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E3F55E" w14:textId="11F7D0BC" w:rsidR="005436D7" w:rsidRPr="009D6BF2" w:rsidRDefault="004B459D" w:rsidP="009D6BF2">
      <w:pPr>
        <w:spacing w:line="276" w:lineRule="auto"/>
        <w:jc w:val="center"/>
        <w:rPr>
          <w:rFonts w:ascii="Arial" w:hAnsi="Arial" w:cs="Arial"/>
        </w:rPr>
      </w:pPr>
      <w:r>
        <w:rPr>
          <w:noProof/>
          <w:lang w:eastAsia="es-CL"/>
        </w:rPr>
        <w:drawing>
          <wp:anchor distT="0" distB="0" distL="114300" distR="114300" simplePos="0" relativeHeight="251664384" behindDoc="1" locked="0" layoutInCell="1" allowOverlap="1" wp14:anchorId="63411FB7" wp14:editId="16AFB56A">
            <wp:simplePos x="0" y="0"/>
            <wp:positionH relativeFrom="page">
              <wp:posOffset>-59690</wp:posOffset>
            </wp:positionH>
            <wp:positionV relativeFrom="paragraph">
              <wp:posOffset>-878043</wp:posOffset>
            </wp:positionV>
            <wp:extent cx="7813343" cy="10111021"/>
            <wp:effectExtent l="0" t="0" r="0" b="508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rtadas_Mesa de trabajo 1.jpg"/>
                    <pic:cNvPicPr/>
                  </pic:nvPicPr>
                  <pic:blipFill>
                    <a:blip r:embed="rId8">
                      <a:extLst>
                        <a:ext uri="{28A0092B-C50C-407E-A947-70E740481C1C}">
                          <a14:useLocalDpi xmlns:a14="http://schemas.microsoft.com/office/drawing/2010/main" val="0"/>
                        </a:ext>
                      </a:extLst>
                    </a:blip>
                    <a:stretch>
                      <a:fillRect/>
                    </a:stretch>
                  </pic:blipFill>
                  <pic:spPr>
                    <a:xfrm>
                      <a:off x="0" y="0"/>
                      <a:ext cx="7813343" cy="10111021"/>
                    </a:xfrm>
                    <a:prstGeom prst="rect">
                      <a:avLst/>
                    </a:prstGeom>
                  </pic:spPr>
                </pic:pic>
              </a:graphicData>
            </a:graphic>
            <wp14:sizeRelH relativeFrom="page">
              <wp14:pctWidth>0</wp14:pctWidth>
            </wp14:sizeRelH>
            <wp14:sizeRelV relativeFrom="page">
              <wp14:pctHeight>0</wp14:pctHeight>
            </wp14:sizeRelV>
          </wp:anchor>
        </w:drawing>
      </w:r>
    </w:p>
    <w:p w14:paraId="5A48D650" w14:textId="594FF790" w:rsidR="005436D7" w:rsidRPr="009D6BF2" w:rsidRDefault="005436D7" w:rsidP="009D6BF2">
      <w:pPr>
        <w:spacing w:line="276" w:lineRule="auto"/>
        <w:rPr>
          <w:rFonts w:ascii="Arial" w:hAnsi="Arial" w:cs="Arial"/>
        </w:rPr>
      </w:pPr>
    </w:p>
    <w:p w14:paraId="3752999F" w14:textId="57C15461" w:rsidR="005436D7" w:rsidRDefault="005436D7" w:rsidP="009D6BF2">
      <w:pPr>
        <w:spacing w:line="276" w:lineRule="auto"/>
        <w:jc w:val="center"/>
        <w:rPr>
          <w:rFonts w:ascii="Arial" w:hAnsi="Arial" w:cs="Arial"/>
          <w:b/>
        </w:rPr>
      </w:pPr>
    </w:p>
    <w:p w14:paraId="2ECEEF2C" w14:textId="53BA2DF8" w:rsidR="002A0BA4" w:rsidRDefault="002A0BA4" w:rsidP="009D6BF2">
      <w:pPr>
        <w:spacing w:line="276" w:lineRule="auto"/>
        <w:jc w:val="center"/>
        <w:rPr>
          <w:rFonts w:ascii="Arial" w:hAnsi="Arial" w:cs="Arial"/>
          <w:b/>
        </w:rPr>
      </w:pPr>
    </w:p>
    <w:p w14:paraId="28826BC5" w14:textId="2E6D34E4" w:rsidR="002A0BA4" w:rsidRDefault="002A0BA4" w:rsidP="009D6BF2">
      <w:pPr>
        <w:spacing w:line="276" w:lineRule="auto"/>
        <w:jc w:val="center"/>
        <w:rPr>
          <w:rFonts w:ascii="Arial" w:hAnsi="Arial" w:cs="Arial"/>
          <w:b/>
        </w:rPr>
      </w:pPr>
    </w:p>
    <w:p w14:paraId="2E92DDE1" w14:textId="77777777" w:rsidR="002A0BA4" w:rsidRPr="009D6BF2" w:rsidRDefault="002A0BA4" w:rsidP="009D6BF2">
      <w:pPr>
        <w:spacing w:line="276" w:lineRule="auto"/>
        <w:jc w:val="center"/>
        <w:rPr>
          <w:rFonts w:ascii="Arial" w:hAnsi="Arial" w:cs="Arial"/>
          <w:b/>
        </w:rPr>
      </w:pPr>
    </w:p>
    <w:p w14:paraId="765E7F3E" w14:textId="77777777" w:rsidR="00DD7028" w:rsidRDefault="00DD7028" w:rsidP="009D6BF2">
      <w:pPr>
        <w:spacing w:line="276" w:lineRule="auto"/>
        <w:jc w:val="center"/>
        <w:rPr>
          <w:rFonts w:ascii="Arial" w:eastAsia="Arial" w:hAnsi="Arial" w:cs="Arial"/>
          <w:b/>
          <w:color w:val="002060"/>
          <w:sz w:val="52"/>
          <w:lang w:eastAsia="es-CL"/>
        </w:rPr>
      </w:pPr>
    </w:p>
    <w:p w14:paraId="64D1AF36" w14:textId="77777777" w:rsidR="00DD7028" w:rsidRDefault="00DD7028" w:rsidP="009D6BF2">
      <w:pPr>
        <w:spacing w:line="276" w:lineRule="auto"/>
        <w:jc w:val="center"/>
        <w:rPr>
          <w:rFonts w:ascii="Arial" w:eastAsia="Arial" w:hAnsi="Arial" w:cs="Arial"/>
          <w:b/>
          <w:color w:val="002060"/>
          <w:sz w:val="52"/>
          <w:lang w:eastAsia="es-CL"/>
        </w:rPr>
      </w:pPr>
    </w:p>
    <w:p w14:paraId="15E227D7" w14:textId="77777777" w:rsidR="00DD7028" w:rsidRPr="004B459D" w:rsidRDefault="00DD7028" w:rsidP="009D6BF2">
      <w:pPr>
        <w:spacing w:line="276" w:lineRule="auto"/>
        <w:jc w:val="center"/>
        <w:rPr>
          <w:rFonts w:ascii="Arial" w:eastAsia="Arial" w:hAnsi="Arial" w:cs="Arial"/>
          <w:b/>
          <w:color w:val="FFFFFF" w:themeColor="background1"/>
          <w:sz w:val="52"/>
          <w:lang w:eastAsia="es-CL"/>
        </w:rPr>
      </w:pPr>
    </w:p>
    <w:p w14:paraId="378077A9" w14:textId="1179B3C1" w:rsidR="00182394" w:rsidRPr="004B459D" w:rsidRDefault="00182394" w:rsidP="009D6BF2">
      <w:pPr>
        <w:spacing w:line="276" w:lineRule="auto"/>
        <w:jc w:val="center"/>
        <w:rPr>
          <w:rFonts w:ascii="Arial" w:eastAsia="Arial" w:hAnsi="Arial" w:cs="Arial"/>
          <w:b/>
          <w:color w:val="FFFFFF" w:themeColor="background1"/>
          <w:sz w:val="56"/>
          <w:lang w:eastAsia="es-CL"/>
        </w:rPr>
      </w:pPr>
      <w:r w:rsidRPr="004B459D">
        <w:rPr>
          <w:rFonts w:ascii="Arial" w:eastAsia="Arial" w:hAnsi="Arial" w:cs="Arial"/>
          <w:b/>
          <w:color w:val="FFFFFF" w:themeColor="background1"/>
          <w:sz w:val="56"/>
          <w:lang w:eastAsia="es-CL"/>
        </w:rPr>
        <w:t>Documento Avance N°</w:t>
      </w:r>
      <w:r w:rsidR="00E15673">
        <w:rPr>
          <w:rFonts w:ascii="Arial" w:eastAsia="Arial" w:hAnsi="Arial" w:cs="Arial"/>
          <w:b/>
          <w:color w:val="FFFFFF" w:themeColor="background1"/>
          <w:sz w:val="56"/>
          <w:lang w:eastAsia="es-CL"/>
        </w:rPr>
        <w:t>1</w:t>
      </w:r>
    </w:p>
    <w:p w14:paraId="3EFC76D4" w14:textId="56316BE3" w:rsidR="0002624E" w:rsidRPr="004B459D" w:rsidRDefault="00E15673" w:rsidP="00E15673">
      <w:pPr>
        <w:spacing w:line="276" w:lineRule="auto"/>
        <w:jc w:val="center"/>
        <w:rPr>
          <w:rFonts w:ascii="Arial" w:eastAsia="Arial" w:hAnsi="Arial" w:cs="Arial"/>
          <w:color w:val="FFFFFF" w:themeColor="background1"/>
          <w:sz w:val="44"/>
          <w:lang w:eastAsia="es-CL"/>
        </w:rPr>
      </w:pPr>
      <w:r>
        <w:rPr>
          <w:rFonts w:ascii="Arial" w:eastAsia="Arial" w:hAnsi="Arial" w:cs="Arial"/>
          <w:color w:val="FFFFFF" w:themeColor="background1"/>
          <w:sz w:val="44"/>
          <w:lang w:eastAsia="es-CL"/>
        </w:rPr>
        <w:t xml:space="preserve">Propuesta metodológica para identificar zonas urbanas para </w:t>
      </w:r>
      <w:bookmarkStart w:id="0" w:name="_GoBack"/>
      <w:bookmarkEnd w:id="0"/>
      <w:r w:rsidR="00AE4A24">
        <w:rPr>
          <w:rFonts w:ascii="Arial" w:eastAsia="Arial" w:hAnsi="Arial" w:cs="Arial"/>
          <w:color w:val="FFFFFF" w:themeColor="background1"/>
          <w:sz w:val="44"/>
          <w:lang w:eastAsia="es-CL"/>
        </w:rPr>
        <w:t>la ejecución</w:t>
      </w:r>
      <w:r>
        <w:rPr>
          <w:rFonts w:ascii="Arial" w:eastAsia="Arial" w:hAnsi="Arial" w:cs="Arial"/>
          <w:color w:val="FFFFFF" w:themeColor="background1"/>
          <w:sz w:val="44"/>
          <w:lang w:eastAsia="es-CL"/>
        </w:rPr>
        <w:t xml:space="preserve"> del DS.19 en el Área Metropolitana de Santiago</w:t>
      </w:r>
    </w:p>
    <w:p w14:paraId="7C47105A" w14:textId="6C1C528F" w:rsidR="005436D7" w:rsidRDefault="005436D7" w:rsidP="009D6BF2">
      <w:pPr>
        <w:spacing w:line="276" w:lineRule="auto"/>
        <w:jc w:val="center"/>
        <w:rPr>
          <w:rFonts w:ascii="Arial" w:hAnsi="Arial" w:cs="Arial"/>
        </w:rPr>
      </w:pPr>
    </w:p>
    <w:p w14:paraId="159826D9" w14:textId="6AB34001" w:rsidR="002A0BA4" w:rsidRDefault="002A0BA4" w:rsidP="009D6BF2">
      <w:pPr>
        <w:spacing w:line="276" w:lineRule="auto"/>
        <w:jc w:val="center"/>
        <w:rPr>
          <w:rFonts w:ascii="Arial" w:hAnsi="Arial" w:cs="Arial"/>
        </w:rPr>
      </w:pPr>
    </w:p>
    <w:p w14:paraId="79AB510F" w14:textId="77777777" w:rsidR="00DD7028" w:rsidRDefault="00DD7028" w:rsidP="009D6BF2">
      <w:pPr>
        <w:spacing w:line="276" w:lineRule="auto"/>
        <w:jc w:val="center"/>
        <w:rPr>
          <w:rFonts w:ascii="Arial" w:hAnsi="Arial" w:cs="Arial"/>
        </w:rPr>
      </w:pPr>
    </w:p>
    <w:p w14:paraId="1696E41B" w14:textId="53389FFC" w:rsidR="005364E0" w:rsidRPr="004B459D" w:rsidRDefault="005364E0" w:rsidP="004B459D">
      <w:pPr>
        <w:spacing w:line="276" w:lineRule="auto"/>
        <w:jc w:val="center"/>
        <w:rPr>
          <w:rFonts w:ascii="Arial" w:eastAsia="Arial" w:hAnsi="Arial" w:cs="Arial"/>
          <w:color w:val="FFFFFF" w:themeColor="background1"/>
          <w:sz w:val="28"/>
          <w:lang w:eastAsia="es-CL"/>
        </w:rPr>
      </w:pPr>
      <w:r w:rsidRPr="004B459D">
        <w:rPr>
          <w:rFonts w:ascii="Arial" w:eastAsia="Arial" w:hAnsi="Arial" w:cs="Arial"/>
          <w:color w:val="FFFFFF" w:themeColor="background1"/>
          <w:sz w:val="28"/>
          <w:lang w:eastAsia="es-CL"/>
        </w:rPr>
        <w:t xml:space="preserve">Santiago, </w:t>
      </w:r>
      <w:r w:rsidR="00E15673">
        <w:rPr>
          <w:rFonts w:ascii="Arial" w:eastAsia="Arial" w:hAnsi="Arial" w:cs="Arial"/>
          <w:color w:val="FFFFFF" w:themeColor="background1"/>
          <w:sz w:val="28"/>
          <w:lang w:eastAsia="es-CL"/>
        </w:rPr>
        <w:t>marzo 2022</w:t>
      </w:r>
    </w:p>
    <w:p w14:paraId="64E8E120" w14:textId="40918FC6" w:rsidR="00BF4606" w:rsidRDefault="005364E0" w:rsidP="000819B6">
      <w:pPr>
        <w:rPr>
          <w:rFonts w:ascii="Arial" w:hAnsi="Arial" w:cs="Arial"/>
          <w:b/>
          <w:color w:val="0070C0"/>
          <w:sz w:val="28"/>
        </w:rPr>
      </w:pPr>
      <w:r>
        <w:rPr>
          <w:rFonts w:ascii="Arial" w:eastAsia="Arial" w:hAnsi="Arial" w:cs="Arial"/>
          <w:color w:val="00B0F0"/>
          <w:sz w:val="28"/>
          <w:lang w:eastAsia="es-CL"/>
        </w:rPr>
        <w:br w:type="page"/>
      </w:r>
      <w:r w:rsidR="00B67CE7">
        <w:rPr>
          <w:rFonts w:ascii="Arial" w:hAnsi="Arial" w:cs="Arial"/>
          <w:b/>
          <w:color w:val="0070C0"/>
          <w:sz w:val="28"/>
        </w:rPr>
        <w:lastRenderedPageBreak/>
        <w:t>Índice</w:t>
      </w:r>
    </w:p>
    <w:sdt>
      <w:sdtPr>
        <w:rPr>
          <w:rFonts w:asciiTheme="minorHAnsi" w:eastAsiaTheme="minorHAnsi" w:hAnsiTheme="minorHAnsi" w:cstheme="minorBidi"/>
          <w:color w:val="auto"/>
          <w:sz w:val="22"/>
          <w:szCs w:val="22"/>
          <w:lang w:val="es-ES" w:eastAsia="en-US"/>
        </w:rPr>
        <w:id w:val="534709940"/>
        <w:docPartObj>
          <w:docPartGallery w:val="Table of Contents"/>
          <w:docPartUnique/>
        </w:docPartObj>
      </w:sdtPr>
      <w:sdtEndPr>
        <w:rPr>
          <w:b/>
          <w:bCs/>
        </w:rPr>
      </w:sdtEndPr>
      <w:sdtContent>
        <w:p w14:paraId="286A5974" w14:textId="0463D5AB" w:rsidR="00DD7028" w:rsidRDefault="00DD7028">
          <w:pPr>
            <w:pStyle w:val="TtuloTDC"/>
          </w:pPr>
        </w:p>
        <w:p w14:paraId="317622CF" w14:textId="1E4F3194" w:rsidR="00AE4A24" w:rsidRDefault="00DD7028">
          <w:pPr>
            <w:pStyle w:val="TDC1"/>
            <w:tabs>
              <w:tab w:val="left" w:pos="440"/>
              <w:tab w:val="right" w:leader="dot" w:pos="8828"/>
            </w:tabs>
            <w:rPr>
              <w:rFonts w:eastAsiaTheme="minorEastAsia"/>
              <w:noProof/>
              <w:lang w:eastAsia="es-CL"/>
            </w:rPr>
          </w:pPr>
          <w:r>
            <w:fldChar w:fldCharType="begin"/>
          </w:r>
          <w:r>
            <w:instrText xml:space="preserve"> TOC \o "1-3" \h \z \u </w:instrText>
          </w:r>
          <w:r>
            <w:fldChar w:fldCharType="separate"/>
          </w:r>
          <w:hyperlink w:anchor="_Toc98412369" w:history="1">
            <w:r w:rsidR="00AE4A24" w:rsidRPr="009F3D7A">
              <w:rPr>
                <w:rStyle w:val="Hipervnculo"/>
                <w:noProof/>
              </w:rPr>
              <w:t>1.</w:t>
            </w:r>
            <w:r w:rsidR="00AE4A24">
              <w:rPr>
                <w:rFonts w:eastAsiaTheme="minorEastAsia"/>
                <w:noProof/>
                <w:lang w:eastAsia="es-CL"/>
              </w:rPr>
              <w:tab/>
            </w:r>
            <w:r w:rsidR="00AE4A24" w:rsidRPr="009F3D7A">
              <w:rPr>
                <w:rStyle w:val="Hipervnculo"/>
                <w:noProof/>
              </w:rPr>
              <w:t>Introducción</w:t>
            </w:r>
            <w:r w:rsidR="00AE4A24">
              <w:rPr>
                <w:noProof/>
                <w:webHidden/>
              </w:rPr>
              <w:tab/>
            </w:r>
            <w:r w:rsidR="00AE4A24">
              <w:rPr>
                <w:noProof/>
                <w:webHidden/>
              </w:rPr>
              <w:fldChar w:fldCharType="begin"/>
            </w:r>
            <w:r w:rsidR="00AE4A24">
              <w:rPr>
                <w:noProof/>
                <w:webHidden/>
              </w:rPr>
              <w:instrText xml:space="preserve"> PAGEREF _Toc98412369 \h </w:instrText>
            </w:r>
            <w:r w:rsidR="00AE4A24">
              <w:rPr>
                <w:noProof/>
                <w:webHidden/>
              </w:rPr>
            </w:r>
            <w:r w:rsidR="00AE4A24">
              <w:rPr>
                <w:noProof/>
                <w:webHidden/>
              </w:rPr>
              <w:fldChar w:fldCharType="separate"/>
            </w:r>
            <w:r w:rsidR="00AE4A24">
              <w:rPr>
                <w:noProof/>
                <w:webHidden/>
              </w:rPr>
              <w:t>3</w:t>
            </w:r>
            <w:r w:rsidR="00AE4A24">
              <w:rPr>
                <w:noProof/>
                <w:webHidden/>
              </w:rPr>
              <w:fldChar w:fldCharType="end"/>
            </w:r>
          </w:hyperlink>
        </w:p>
        <w:p w14:paraId="1C222915" w14:textId="056465F3" w:rsidR="00AE4A24" w:rsidRDefault="00AE4A24">
          <w:pPr>
            <w:pStyle w:val="TDC1"/>
            <w:tabs>
              <w:tab w:val="left" w:pos="440"/>
              <w:tab w:val="right" w:leader="dot" w:pos="8828"/>
            </w:tabs>
            <w:rPr>
              <w:rFonts w:eastAsiaTheme="minorEastAsia"/>
              <w:noProof/>
              <w:lang w:eastAsia="es-CL"/>
            </w:rPr>
          </w:pPr>
          <w:hyperlink w:anchor="_Toc98412370" w:history="1">
            <w:r w:rsidRPr="009F3D7A">
              <w:rPr>
                <w:rStyle w:val="Hipervnculo"/>
                <w:noProof/>
              </w:rPr>
              <w:t>2.</w:t>
            </w:r>
            <w:r>
              <w:rPr>
                <w:rFonts w:eastAsiaTheme="minorEastAsia"/>
                <w:noProof/>
                <w:lang w:eastAsia="es-CL"/>
              </w:rPr>
              <w:tab/>
            </w:r>
            <w:r w:rsidRPr="009F3D7A">
              <w:rPr>
                <w:rStyle w:val="Hipervnculo"/>
                <w:noProof/>
              </w:rPr>
              <w:t>Objetivo</w:t>
            </w:r>
            <w:r>
              <w:rPr>
                <w:noProof/>
                <w:webHidden/>
              </w:rPr>
              <w:tab/>
            </w:r>
            <w:r>
              <w:rPr>
                <w:noProof/>
                <w:webHidden/>
              </w:rPr>
              <w:fldChar w:fldCharType="begin"/>
            </w:r>
            <w:r>
              <w:rPr>
                <w:noProof/>
                <w:webHidden/>
              </w:rPr>
              <w:instrText xml:space="preserve"> PAGEREF _Toc98412370 \h </w:instrText>
            </w:r>
            <w:r>
              <w:rPr>
                <w:noProof/>
                <w:webHidden/>
              </w:rPr>
            </w:r>
            <w:r>
              <w:rPr>
                <w:noProof/>
                <w:webHidden/>
              </w:rPr>
              <w:fldChar w:fldCharType="separate"/>
            </w:r>
            <w:r>
              <w:rPr>
                <w:noProof/>
                <w:webHidden/>
              </w:rPr>
              <w:t>3</w:t>
            </w:r>
            <w:r>
              <w:rPr>
                <w:noProof/>
                <w:webHidden/>
              </w:rPr>
              <w:fldChar w:fldCharType="end"/>
            </w:r>
          </w:hyperlink>
        </w:p>
        <w:p w14:paraId="658EC1D9" w14:textId="7891CE3A" w:rsidR="00AE4A24" w:rsidRDefault="00AE4A24">
          <w:pPr>
            <w:pStyle w:val="TDC2"/>
            <w:tabs>
              <w:tab w:val="left" w:pos="880"/>
              <w:tab w:val="right" w:leader="dot" w:pos="8828"/>
            </w:tabs>
            <w:rPr>
              <w:rFonts w:eastAsiaTheme="minorEastAsia"/>
              <w:noProof/>
              <w:lang w:eastAsia="es-CL"/>
            </w:rPr>
          </w:pPr>
          <w:hyperlink w:anchor="_Toc98412371" w:history="1">
            <w:r w:rsidRPr="009F3D7A">
              <w:rPr>
                <w:rStyle w:val="Hipervnculo"/>
                <w:noProof/>
              </w:rPr>
              <w:t>2.1.</w:t>
            </w:r>
            <w:r>
              <w:rPr>
                <w:rFonts w:eastAsiaTheme="minorEastAsia"/>
                <w:noProof/>
                <w:lang w:eastAsia="es-CL"/>
              </w:rPr>
              <w:tab/>
            </w:r>
            <w:r w:rsidRPr="009F3D7A">
              <w:rPr>
                <w:rStyle w:val="Hipervnculo"/>
                <w:noProof/>
              </w:rPr>
              <w:t>General</w:t>
            </w:r>
            <w:r>
              <w:rPr>
                <w:noProof/>
                <w:webHidden/>
              </w:rPr>
              <w:tab/>
            </w:r>
            <w:r>
              <w:rPr>
                <w:noProof/>
                <w:webHidden/>
              </w:rPr>
              <w:fldChar w:fldCharType="begin"/>
            </w:r>
            <w:r>
              <w:rPr>
                <w:noProof/>
                <w:webHidden/>
              </w:rPr>
              <w:instrText xml:space="preserve"> PAGEREF _Toc98412371 \h </w:instrText>
            </w:r>
            <w:r>
              <w:rPr>
                <w:noProof/>
                <w:webHidden/>
              </w:rPr>
            </w:r>
            <w:r>
              <w:rPr>
                <w:noProof/>
                <w:webHidden/>
              </w:rPr>
              <w:fldChar w:fldCharType="separate"/>
            </w:r>
            <w:r>
              <w:rPr>
                <w:noProof/>
                <w:webHidden/>
              </w:rPr>
              <w:t>3</w:t>
            </w:r>
            <w:r>
              <w:rPr>
                <w:noProof/>
                <w:webHidden/>
              </w:rPr>
              <w:fldChar w:fldCharType="end"/>
            </w:r>
          </w:hyperlink>
        </w:p>
        <w:p w14:paraId="30AF9D04" w14:textId="6FB6EB35" w:rsidR="00AE4A24" w:rsidRDefault="00AE4A24">
          <w:pPr>
            <w:pStyle w:val="TDC2"/>
            <w:tabs>
              <w:tab w:val="left" w:pos="880"/>
              <w:tab w:val="right" w:leader="dot" w:pos="8828"/>
            </w:tabs>
            <w:rPr>
              <w:rFonts w:eastAsiaTheme="minorEastAsia"/>
              <w:noProof/>
              <w:lang w:eastAsia="es-CL"/>
            </w:rPr>
          </w:pPr>
          <w:hyperlink w:anchor="_Toc98412372" w:history="1">
            <w:r w:rsidRPr="009F3D7A">
              <w:rPr>
                <w:rStyle w:val="Hipervnculo"/>
                <w:noProof/>
              </w:rPr>
              <w:t>2.2.</w:t>
            </w:r>
            <w:r>
              <w:rPr>
                <w:rFonts w:eastAsiaTheme="minorEastAsia"/>
                <w:noProof/>
                <w:lang w:eastAsia="es-CL"/>
              </w:rPr>
              <w:tab/>
            </w:r>
            <w:r w:rsidRPr="009F3D7A">
              <w:rPr>
                <w:rStyle w:val="Hipervnculo"/>
                <w:noProof/>
              </w:rPr>
              <w:t>Específicos</w:t>
            </w:r>
            <w:r>
              <w:rPr>
                <w:noProof/>
                <w:webHidden/>
              </w:rPr>
              <w:tab/>
            </w:r>
            <w:r>
              <w:rPr>
                <w:noProof/>
                <w:webHidden/>
              </w:rPr>
              <w:fldChar w:fldCharType="begin"/>
            </w:r>
            <w:r>
              <w:rPr>
                <w:noProof/>
                <w:webHidden/>
              </w:rPr>
              <w:instrText xml:space="preserve"> PAGEREF _Toc98412372 \h </w:instrText>
            </w:r>
            <w:r>
              <w:rPr>
                <w:noProof/>
                <w:webHidden/>
              </w:rPr>
            </w:r>
            <w:r>
              <w:rPr>
                <w:noProof/>
                <w:webHidden/>
              </w:rPr>
              <w:fldChar w:fldCharType="separate"/>
            </w:r>
            <w:r>
              <w:rPr>
                <w:noProof/>
                <w:webHidden/>
              </w:rPr>
              <w:t>3</w:t>
            </w:r>
            <w:r>
              <w:rPr>
                <w:noProof/>
                <w:webHidden/>
              </w:rPr>
              <w:fldChar w:fldCharType="end"/>
            </w:r>
          </w:hyperlink>
        </w:p>
        <w:p w14:paraId="5C276D9B" w14:textId="5C24B66C" w:rsidR="00AE4A24" w:rsidRDefault="00AE4A24">
          <w:pPr>
            <w:pStyle w:val="TDC1"/>
            <w:tabs>
              <w:tab w:val="left" w:pos="440"/>
              <w:tab w:val="right" w:leader="dot" w:pos="8828"/>
            </w:tabs>
            <w:rPr>
              <w:rFonts w:eastAsiaTheme="minorEastAsia"/>
              <w:noProof/>
              <w:lang w:eastAsia="es-CL"/>
            </w:rPr>
          </w:pPr>
          <w:hyperlink w:anchor="_Toc98412373" w:history="1">
            <w:r w:rsidRPr="009F3D7A">
              <w:rPr>
                <w:rStyle w:val="Hipervnculo"/>
                <w:noProof/>
              </w:rPr>
              <w:t>3.</w:t>
            </w:r>
            <w:r>
              <w:rPr>
                <w:rFonts w:eastAsiaTheme="minorEastAsia"/>
                <w:noProof/>
                <w:lang w:eastAsia="es-CL"/>
              </w:rPr>
              <w:tab/>
            </w:r>
            <w:r w:rsidRPr="009F3D7A">
              <w:rPr>
                <w:rStyle w:val="Hipervnculo"/>
                <w:noProof/>
              </w:rPr>
              <w:t>Propuesta metodológica</w:t>
            </w:r>
            <w:r>
              <w:rPr>
                <w:noProof/>
                <w:webHidden/>
              </w:rPr>
              <w:tab/>
            </w:r>
            <w:r>
              <w:rPr>
                <w:noProof/>
                <w:webHidden/>
              </w:rPr>
              <w:fldChar w:fldCharType="begin"/>
            </w:r>
            <w:r>
              <w:rPr>
                <w:noProof/>
                <w:webHidden/>
              </w:rPr>
              <w:instrText xml:space="preserve"> PAGEREF _Toc98412373 \h </w:instrText>
            </w:r>
            <w:r>
              <w:rPr>
                <w:noProof/>
                <w:webHidden/>
              </w:rPr>
            </w:r>
            <w:r>
              <w:rPr>
                <w:noProof/>
                <w:webHidden/>
              </w:rPr>
              <w:fldChar w:fldCharType="separate"/>
            </w:r>
            <w:r>
              <w:rPr>
                <w:noProof/>
                <w:webHidden/>
              </w:rPr>
              <w:t>4</w:t>
            </w:r>
            <w:r>
              <w:rPr>
                <w:noProof/>
                <w:webHidden/>
              </w:rPr>
              <w:fldChar w:fldCharType="end"/>
            </w:r>
          </w:hyperlink>
        </w:p>
        <w:p w14:paraId="6FA4B443" w14:textId="2AD1E3AB" w:rsidR="00AE4A24" w:rsidRDefault="00AE4A24">
          <w:pPr>
            <w:pStyle w:val="TDC2"/>
            <w:tabs>
              <w:tab w:val="left" w:pos="880"/>
              <w:tab w:val="right" w:leader="dot" w:pos="8828"/>
            </w:tabs>
            <w:rPr>
              <w:rFonts w:eastAsiaTheme="minorEastAsia"/>
              <w:noProof/>
              <w:lang w:eastAsia="es-CL"/>
            </w:rPr>
          </w:pPr>
          <w:hyperlink w:anchor="_Toc98412374" w:history="1">
            <w:r w:rsidRPr="009F3D7A">
              <w:rPr>
                <w:rStyle w:val="Hipervnculo"/>
                <w:noProof/>
              </w:rPr>
              <w:t>3.1.</w:t>
            </w:r>
            <w:r>
              <w:rPr>
                <w:rFonts w:eastAsiaTheme="minorEastAsia"/>
                <w:noProof/>
                <w:lang w:eastAsia="es-CL"/>
              </w:rPr>
              <w:tab/>
            </w:r>
            <w:r w:rsidRPr="009F3D7A">
              <w:rPr>
                <w:rStyle w:val="Hipervnculo"/>
                <w:noProof/>
              </w:rPr>
              <w:t>Dimensiones</w:t>
            </w:r>
            <w:r>
              <w:rPr>
                <w:noProof/>
                <w:webHidden/>
              </w:rPr>
              <w:tab/>
            </w:r>
            <w:r>
              <w:rPr>
                <w:noProof/>
                <w:webHidden/>
              </w:rPr>
              <w:fldChar w:fldCharType="begin"/>
            </w:r>
            <w:r>
              <w:rPr>
                <w:noProof/>
                <w:webHidden/>
              </w:rPr>
              <w:instrText xml:space="preserve"> PAGEREF _Toc98412374 \h </w:instrText>
            </w:r>
            <w:r>
              <w:rPr>
                <w:noProof/>
                <w:webHidden/>
              </w:rPr>
            </w:r>
            <w:r>
              <w:rPr>
                <w:noProof/>
                <w:webHidden/>
              </w:rPr>
              <w:fldChar w:fldCharType="separate"/>
            </w:r>
            <w:r>
              <w:rPr>
                <w:noProof/>
                <w:webHidden/>
              </w:rPr>
              <w:t>4</w:t>
            </w:r>
            <w:r>
              <w:rPr>
                <w:noProof/>
                <w:webHidden/>
              </w:rPr>
              <w:fldChar w:fldCharType="end"/>
            </w:r>
          </w:hyperlink>
        </w:p>
        <w:p w14:paraId="1CA47031" w14:textId="697C4297" w:rsidR="00AE4A24" w:rsidRDefault="00AE4A24">
          <w:pPr>
            <w:pStyle w:val="TDC2"/>
            <w:tabs>
              <w:tab w:val="left" w:pos="880"/>
              <w:tab w:val="right" w:leader="dot" w:pos="8828"/>
            </w:tabs>
            <w:rPr>
              <w:rFonts w:eastAsiaTheme="minorEastAsia"/>
              <w:noProof/>
              <w:lang w:eastAsia="es-CL"/>
            </w:rPr>
          </w:pPr>
          <w:hyperlink w:anchor="_Toc98412375" w:history="1">
            <w:r w:rsidRPr="009F3D7A">
              <w:rPr>
                <w:rStyle w:val="Hipervnculo"/>
                <w:noProof/>
              </w:rPr>
              <w:t>3.2.</w:t>
            </w:r>
            <w:r>
              <w:rPr>
                <w:rFonts w:eastAsiaTheme="minorEastAsia"/>
                <w:noProof/>
                <w:lang w:eastAsia="es-CL"/>
              </w:rPr>
              <w:tab/>
            </w:r>
            <w:r w:rsidRPr="009F3D7A">
              <w:rPr>
                <w:rStyle w:val="Hipervnculo"/>
                <w:noProof/>
              </w:rPr>
              <w:t>Criterios y parámetros</w:t>
            </w:r>
            <w:r>
              <w:rPr>
                <w:noProof/>
                <w:webHidden/>
              </w:rPr>
              <w:tab/>
            </w:r>
            <w:r>
              <w:rPr>
                <w:noProof/>
                <w:webHidden/>
              </w:rPr>
              <w:fldChar w:fldCharType="begin"/>
            </w:r>
            <w:r>
              <w:rPr>
                <w:noProof/>
                <w:webHidden/>
              </w:rPr>
              <w:instrText xml:space="preserve"> PAGEREF _Toc98412375 \h </w:instrText>
            </w:r>
            <w:r>
              <w:rPr>
                <w:noProof/>
                <w:webHidden/>
              </w:rPr>
            </w:r>
            <w:r>
              <w:rPr>
                <w:noProof/>
                <w:webHidden/>
              </w:rPr>
              <w:fldChar w:fldCharType="separate"/>
            </w:r>
            <w:r>
              <w:rPr>
                <w:noProof/>
                <w:webHidden/>
              </w:rPr>
              <w:t>4</w:t>
            </w:r>
            <w:r>
              <w:rPr>
                <w:noProof/>
                <w:webHidden/>
              </w:rPr>
              <w:fldChar w:fldCharType="end"/>
            </w:r>
          </w:hyperlink>
        </w:p>
        <w:p w14:paraId="6B70D965" w14:textId="57858D7A" w:rsidR="00AE4A24" w:rsidRDefault="00AE4A24">
          <w:pPr>
            <w:pStyle w:val="TDC2"/>
            <w:tabs>
              <w:tab w:val="left" w:pos="880"/>
              <w:tab w:val="right" w:leader="dot" w:pos="8828"/>
            </w:tabs>
            <w:rPr>
              <w:rFonts w:eastAsiaTheme="minorEastAsia"/>
              <w:noProof/>
              <w:lang w:eastAsia="es-CL"/>
            </w:rPr>
          </w:pPr>
          <w:hyperlink w:anchor="_Toc98412376" w:history="1">
            <w:r w:rsidRPr="009F3D7A">
              <w:rPr>
                <w:rStyle w:val="Hipervnculo"/>
                <w:noProof/>
              </w:rPr>
              <w:t>3.3.</w:t>
            </w:r>
            <w:r>
              <w:rPr>
                <w:rFonts w:eastAsiaTheme="minorEastAsia"/>
                <w:noProof/>
                <w:lang w:eastAsia="es-CL"/>
              </w:rPr>
              <w:tab/>
            </w:r>
            <w:r w:rsidRPr="009F3D7A">
              <w:rPr>
                <w:rStyle w:val="Hipervnculo"/>
                <w:noProof/>
              </w:rPr>
              <w:t>Modelación espacial</w:t>
            </w:r>
            <w:r>
              <w:rPr>
                <w:noProof/>
                <w:webHidden/>
              </w:rPr>
              <w:tab/>
            </w:r>
            <w:r>
              <w:rPr>
                <w:noProof/>
                <w:webHidden/>
              </w:rPr>
              <w:fldChar w:fldCharType="begin"/>
            </w:r>
            <w:r>
              <w:rPr>
                <w:noProof/>
                <w:webHidden/>
              </w:rPr>
              <w:instrText xml:space="preserve"> PAGEREF _Toc98412376 \h </w:instrText>
            </w:r>
            <w:r>
              <w:rPr>
                <w:noProof/>
                <w:webHidden/>
              </w:rPr>
            </w:r>
            <w:r>
              <w:rPr>
                <w:noProof/>
                <w:webHidden/>
              </w:rPr>
              <w:fldChar w:fldCharType="separate"/>
            </w:r>
            <w:r>
              <w:rPr>
                <w:noProof/>
                <w:webHidden/>
              </w:rPr>
              <w:t>5</w:t>
            </w:r>
            <w:r>
              <w:rPr>
                <w:noProof/>
                <w:webHidden/>
              </w:rPr>
              <w:fldChar w:fldCharType="end"/>
            </w:r>
          </w:hyperlink>
        </w:p>
        <w:p w14:paraId="6350F079" w14:textId="2487EE22" w:rsidR="00AE4A24" w:rsidRDefault="00AE4A24">
          <w:pPr>
            <w:pStyle w:val="TDC1"/>
            <w:tabs>
              <w:tab w:val="left" w:pos="440"/>
              <w:tab w:val="right" w:leader="dot" w:pos="8828"/>
            </w:tabs>
            <w:rPr>
              <w:rFonts w:eastAsiaTheme="minorEastAsia"/>
              <w:noProof/>
              <w:lang w:eastAsia="es-CL"/>
            </w:rPr>
          </w:pPr>
          <w:hyperlink w:anchor="_Toc98412377" w:history="1">
            <w:r w:rsidRPr="009F3D7A">
              <w:rPr>
                <w:rStyle w:val="Hipervnculo"/>
                <w:noProof/>
              </w:rPr>
              <w:t>4.</w:t>
            </w:r>
            <w:r>
              <w:rPr>
                <w:rFonts w:eastAsiaTheme="minorEastAsia"/>
                <w:noProof/>
                <w:lang w:eastAsia="es-CL"/>
              </w:rPr>
              <w:tab/>
            </w:r>
            <w:r w:rsidRPr="009F3D7A">
              <w:rPr>
                <w:rStyle w:val="Hipervnculo"/>
                <w:noProof/>
              </w:rPr>
              <w:t>Referencias Bibliográficas</w:t>
            </w:r>
            <w:r>
              <w:rPr>
                <w:noProof/>
                <w:webHidden/>
              </w:rPr>
              <w:tab/>
            </w:r>
            <w:r>
              <w:rPr>
                <w:noProof/>
                <w:webHidden/>
              </w:rPr>
              <w:fldChar w:fldCharType="begin"/>
            </w:r>
            <w:r>
              <w:rPr>
                <w:noProof/>
                <w:webHidden/>
              </w:rPr>
              <w:instrText xml:space="preserve"> PAGEREF _Toc98412377 \h </w:instrText>
            </w:r>
            <w:r>
              <w:rPr>
                <w:noProof/>
                <w:webHidden/>
              </w:rPr>
            </w:r>
            <w:r>
              <w:rPr>
                <w:noProof/>
                <w:webHidden/>
              </w:rPr>
              <w:fldChar w:fldCharType="separate"/>
            </w:r>
            <w:r>
              <w:rPr>
                <w:noProof/>
                <w:webHidden/>
              </w:rPr>
              <w:t>6</w:t>
            </w:r>
            <w:r>
              <w:rPr>
                <w:noProof/>
                <w:webHidden/>
              </w:rPr>
              <w:fldChar w:fldCharType="end"/>
            </w:r>
          </w:hyperlink>
        </w:p>
        <w:p w14:paraId="12F673E9" w14:textId="17AF0C43" w:rsidR="00DD7028" w:rsidRDefault="00DD7028">
          <w:r>
            <w:rPr>
              <w:b/>
              <w:bCs/>
              <w:lang w:val="es-ES"/>
            </w:rPr>
            <w:fldChar w:fldCharType="end"/>
          </w:r>
        </w:p>
      </w:sdtContent>
    </w:sdt>
    <w:p w14:paraId="707A86E0" w14:textId="77777777" w:rsidR="00DD7028" w:rsidRPr="002C10E6" w:rsidRDefault="00DD7028" w:rsidP="00BF4606">
      <w:pPr>
        <w:spacing w:line="276" w:lineRule="auto"/>
        <w:rPr>
          <w:rFonts w:ascii="Arial" w:hAnsi="Arial" w:cs="Arial"/>
          <w:b/>
          <w:color w:val="0070C0"/>
          <w:sz w:val="28"/>
        </w:rPr>
      </w:pPr>
    </w:p>
    <w:p w14:paraId="67785CE4" w14:textId="74F84B1C" w:rsidR="00A52F00" w:rsidRDefault="00A52F00">
      <w:pPr>
        <w:rPr>
          <w:rFonts w:ascii="Arial" w:hAnsi="Arial" w:cs="Arial"/>
          <w:sz w:val="32"/>
          <w:szCs w:val="32"/>
        </w:rPr>
      </w:pPr>
    </w:p>
    <w:p w14:paraId="32A8BC98" w14:textId="0D04E005" w:rsidR="002A0BA4" w:rsidRDefault="002A0BA4" w:rsidP="009D6BF2">
      <w:pPr>
        <w:pStyle w:val="Sinespaciado"/>
        <w:spacing w:line="276" w:lineRule="auto"/>
        <w:jc w:val="both"/>
        <w:rPr>
          <w:rFonts w:ascii="Arial" w:hAnsi="Arial" w:cs="Arial"/>
          <w:sz w:val="32"/>
          <w:szCs w:val="32"/>
        </w:rPr>
      </w:pPr>
    </w:p>
    <w:p w14:paraId="0F12EA73" w14:textId="1688B092" w:rsidR="00DD7028" w:rsidRDefault="00DD7028">
      <w:pPr>
        <w:rPr>
          <w:rFonts w:ascii="Arial" w:hAnsi="Arial" w:cs="Arial"/>
          <w:sz w:val="32"/>
          <w:szCs w:val="32"/>
        </w:rPr>
      </w:pPr>
      <w:r>
        <w:rPr>
          <w:rFonts w:ascii="Arial" w:hAnsi="Arial" w:cs="Arial"/>
          <w:sz w:val="32"/>
          <w:szCs w:val="32"/>
        </w:rPr>
        <w:br w:type="page"/>
      </w:r>
    </w:p>
    <w:p w14:paraId="5784C653" w14:textId="3E1C209B" w:rsidR="006034D3" w:rsidRPr="002C10E6" w:rsidRDefault="00BE2E53" w:rsidP="00DD7028">
      <w:pPr>
        <w:pStyle w:val="Estilo1"/>
        <w:outlineLvl w:val="0"/>
      </w:pPr>
      <w:bookmarkStart w:id="1" w:name="_Toc98412369"/>
      <w:r>
        <w:lastRenderedPageBreak/>
        <w:t>Introducción</w:t>
      </w:r>
      <w:bookmarkEnd w:id="1"/>
    </w:p>
    <w:p w14:paraId="1BB94A20" w14:textId="77777777" w:rsidR="00C6773C" w:rsidRPr="009D6BF2" w:rsidRDefault="00C6773C" w:rsidP="009D6BF2">
      <w:pPr>
        <w:pStyle w:val="Sinespaciado"/>
        <w:spacing w:line="276" w:lineRule="auto"/>
        <w:jc w:val="both"/>
        <w:rPr>
          <w:rFonts w:ascii="Arial" w:hAnsi="Arial" w:cs="Arial"/>
          <w:b/>
        </w:rPr>
      </w:pPr>
    </w:p>
    <w:p w14:paraId="0EFAD4D8" w14:textId="62EC0921" w:rsidR="000F0A8E" w:rsidRDefault="000F0A8E" w:rsidP="009D6BF2">
      <w:pPr>
        <w:pStyle w:val="Sinespaciado"/>
        <w:spacing w:line="276" w:lineRule="auto"/>
        <w:jc w:val="both"/>
        <w:rPr>
          <w:rFonts w:ascii="Arial" w:hAnsi="Arial" w:cs="Arial"/>
        </w:rPr>
      </w:pPr>
      <w:r>
        <w:rPr>
          <w:rFonts w:ascii="Arial" w:hAnsi="Arial" w:cs="Arial"/>
        </w:rPr>
        <w:t xml:space="preserve">El Ministerio de Vivienda y Urbanismo (MINVU) tiene como misión </w:t>
      </w:r>
      <w:r w:rsidR="004C56EF">
        <w:rPr>
          <w:rFonts w:ascii="Arial" w:hAnsi="Arial" w:cs="Arial"/>
        </w:rPr>
        <w:t>contribuir</w:t>
      </w:r>
      <w:r>
        <w:rPr>
          <w:rFonts w:ascii="Arial" w:hAnsi="Arial" w:cs="Arial"/>
        </w:rPr>
        <w:t xml:space="preserve"> a la construcción de ciudades socialmente integradas, conectadas y más felices; recuperar entornos para transformarlos en espacios inclusivos, y propiciar el acceso a viviendas adecuadas.</w:t>
      </w:r>
    </w:p>
    <w:p w14:paraId="29B2B27E" w14:textId="3BDBA830" w:rsidR="000F0A8E" w:rsidRDefault="000F0A8E" w:rsidP="009D6BF2">
      <w:pPr>
        <w:pStyle w:val="Sinespaciado"/>
        <w:spacing w:line="276" w:lineRule="auto"/>
        <w:jc w:val="both"/>
        <w:rPr>
          <w:rFonts w:ascii="Arial" w:hAnsi="Arial" w:cs="Arial"/>
        </w:rPr>
      </w:pPr>
    </w:p>
    <w:p w14:paraId="262F1D7C" w14:textId="0AE794FD" w:rsidR="004C56EF" w:rsidRDefault="004C56EF" w:rsidP="009D6BF2">
      <w:pPr>
        <w:pStyle w:val="Sinespaciado"/>
        <w:spacing w:line="276" w:lineRule="auto"/>
        <w:jc w:val="both"/>
        <w:rPr>
          <w:rFonts w:ascii="Arial" w:hAnsi="Arial" w:cs="Arial"/>
        </w:rPr>
      </w:pPr>
      <w:r>
        <w:rPr>
          <w:rFonts w:ascii="Arial" w:hAnsi="Arial" w:cs="Arial"/>
        </w:rPr>
        <w:t>Con respecto a lo anterior, para revertir las problemáticas relativas al déficit habitacional y la segregación socio espacial presentes en las ciudades del país, el ministerio creó el año 2016 el Programa de Integración Social y Territorial.</w:t>
      </w:r>
    </w:p>
    <w:p w14:paraId="714B76D0" w14:textId="2A43AD93" w:rsidR="004C56EF" w:rsidRDefault="004C56EF" w:rsidP="009D6BF2">
      <w:pPr>
        <w:pStyle w:val="Sinespaciado"/>
        <w:spacing w:line="276" w:lineRule="auto"/>
        <w:jc w:val="both"/>
        <w:rPr>
          <w:rFonts w:ascii="Arial" w:hAnsi="Arial" w:cs="Arial"/>
        </w:rPr>
      </w:pPr>
    </w:p>
    <w:p w14:paraId="650AFC92" w14:textId="660F51C3" w:rsidR="00AA5594" w:rsidRDefault="004C56EF" w:rsidP="009D6BF2">
      <w:pPr>
        <w:pStyle w:val="Sinespaciado"/>
        <w:spacing w:line="276" w:lineRule="auto"/>
        <w:jc w:val="both"/>
        <w:rPr>
          <w:rFonts w:ascii="Arial" w:hAnsi="Arial" w:cs="Arial"/>
        </w:rPr>
      </w:pPr>
      <w:r>
        <w:rPr>
          <w:rFonts w:ascii="Arial" w:hAnsi="Arial" w:cs="Arial"/>
        </w:rPr>
        <w:t xml:space="preserve">Mediante el Decreto Supremo </w:t>
      </w:r>
      <w:r w:rsidR="00AA5594">
        <w:rPr>
          <w:rFonts w:ascii="Arial" w:hAnsi="Arial" w:cs="Arial"/>
        </w:rPr>
        <w:t xml:space="preserve">número </w:t>
      </w:r>
      <w:r>
        <w:rPr>
          <w:rFonts w:ascii="Arial" w:hAnsi="Arial" w:cs="Arial"/>
        </w:rPr>
        <w:t xml:space="preserve">19 </w:t>
      </w:r>
      <w:r w:rsidR="00AA5594">
        <w:rPr>
          <w:rFonts w:ascii="Arial" w:hAnsi="Arial" w:cs="Arial"/>
        </w:rPr>
        <w:t xml:space="preserve">del año 2016 </w:t>
      </w:r>
      <w:r>
        <w:rPr>
          <w:rFonts w:ascii="Arial" w:hAnsi="Arial" w:cs="Arial"/>
        </w:rPr>
        <w:t xml:space="preserve">(DS19), se establece que el ministerio </w:t>
      </w:r>
      <w:r w:rsidR="00AA5594">
        <w:rPr>
          <w:rFonts w:ascii="Arial" w:hAnsi="Arial" w:cs="Arial"/>
        </w:rPr>
        <w:t>otorgará un subsidio habitacional para financiar la adquisición de una vivienda económica que forme parte de un conjunto habitacional, que cumpla con una serie de requisitos geográficos definidos en el decreto.</w:t>
      </w:r>
    </w:p>
    <w:p w14:paraId="779D1C10" w14:textId="4D445561" w:rsidR="00AA5594" w:rsidRDefault="00AA5594" w:rsidP="009D6BF2">
      <w:pPr>
        <w:pStyle w:val="Sinespaciado"/>
        <w:spacing w:line="276" w:lineRule="auto"/>
        <w:jc w:val="both"/>
        <w:rPr>
          <w:rFonts w:ascii="Arial" w:hAnsi="Arial" w:cs="Arial"/>
        </w:rPr>
      </w:pPr>
    </w:p>
    <w:p w14:paraId="518C4FFD" w14:textId="2F34E5AF" w:rsidR="00AA5594" w:rsidRDefault="00AA5594" w:rsidP="009D6BF2">
      <w:pPr>
        <w:pStyle w:val="Sinespaciado"/>
        <w:spacing w:line="276" w:lineRule="auto"/>
        <w:jc w:val="both"/>
        <w:rPr>
          <w:rFonts w:ascii="Arial" w:hAnsi="Arial" w:cs="Arial"/>
        </w:rPr>
      </w:pPr>
      <w:r>
        <w:rPr>
          <w:rFonts w:ascii="Arial" w:hAnsi="Arial" w:cs="Arial"/>
        </w:rPr>
        <w:t>Frente a esto, el presente documento propone una metodología para identificar y cuantificar aquellas áreas urbanas que cumplen con aquellos requisitos geográficos para la asignación de subsidios habitacionales asociados al DS19.</w:t>
      </w:r>
    </w:p>
    <w:p w14:paraId="0A429284" w14:textId="78332773" w:rsidR="00C6773C" w:rsidRDefault="00AA5594" w:rsidP="00AA5594">
      <w:pPr>
        <w:pStyle w:val="Sinespaciado"/>
        <w:spacing w:line="276" w:lineRule="auto"/>
        <w:jc w:val="both"/>
        <w:rPr>
          <w:rFonts w:ascii="Arial" w:hAnsi="Arial" w:cs="Arial"/>
        </w:rPr>
      </w:pPr>
      <w:r>
        <w:rPr>
          <w:rFonts w:ascii="Arial" w:hAnsi="Arial" w:cs="Arial"/>
        </w:rPr>
        <w:t xml:space="preserve"> </w:t>
      </w:r>
    </w:p>
    <w:p w14:paraId="11B5FBBD" w14:textId="3DEBB5AB" w:rsidR="002A0BA4" w:rsidRPr="009D6BF2" w:rsidRDefault="002A0BA4" w:rsidP="009D6BF2">
      <w:pPr>
        <w:pStyle w:val="Sinespaciado"/>
        <w:spacing w:line="276" w:lineRule="auto"/>
        <w:jc w:val="both"/>
        <w:rPr>
          <w:rFonts w:ascii="Arial" w:hAnsi="Arial" w:cs="Arial"/>
        </w:rPr>
      </w:pPr>
    </w:p>
    <w:p w14:paraId="2DC054AD" w14:textId="0DF9597E" w:rsidR="002A0BA4" w:rsidRDefault="002A0BA4" w:rsidP="009D6BF2">
      <w:pPr>
        <w:pStyle w:val="Sinespaciado"/>
        <w:spacing w:line="276" w:lineRule="auto"/>
        <w:jc w:val="center"/>
        <w:rPr>
          <w:rFonts w:ascii="Arial" w:hAnsi="Arial" w:cs="Arial"/>
        </w:rPr>
      </w:pPr>
    </w:p>
    <w:p w14:paraId="2BA56040" w14:textId="6765B78B" w:rsidR="009674E8" w:rsidRDefault="007B2807" w:rsidP="009674E8">
      <w:pPr>
        <w:pStyle w:val="Estilo1"/>
        <w:outlineLvl w:val="0"/>
      </w:pPr>
      <w:bookmarkStart w:id="2" w:name="_Toc98412370"/>
      <w:r>
        <w:t>Objetivo</w:t>
      </w:r>
      <w:bookmarkEnd w:id="2"/>
    </w:p>
    <w:p w14:paraId="443F443C" w14:textId="77777777" w:rsidR="00AA5594" w:rsidRDefault="00AA5594" w:rsidP="00AA5594">
      <w:pPr>
        <w:pStyle w:val="Estilo1"/>
        <w:numPr>
          <w:ilvl w:val="0"/>
          <w:numId w:val="0"/>
        </w:numPr>
        <w:ind w:left="360"/>
        <w:outlineLvl w:val="0"/>
      </w:pPr>
    </w:p>
    <w:p w14:paraId="4AEBBFEA" w14:textId="2F103529" w:rsidR="00AA5594" w:rsidRDefault="00AA5594" w:rsidP="00AA5594">
      <w:pPr>
        <w:pStyle w:val="Estilo2"/>
        <w:ind w:left="426"/>
        <w:outlineLvl w:val="1"/>
      </w:pPr>
      <w:bookmarkStart w:id="3" w:name="_Toc98412371"/>
      <w:r>
        <w:t>General</w:t>
      </w:r>
      <w:bookmarkEnd w:id="3"/>
    </w:p>
    <w:p w14:paraId="36E2FA47" w14:textId="2B56AE8D" w:rsidR="009674E8" w:rsidRDefault="009674E8" w:rsidP="00BD74B0">
      <w:pPr>
        <w:pStyle w:val="Sinespaciado"/>
        <w:spacing w:line="276" w:lineRule="auto"/>
        <w:jc w:val="both"/>
        <w:rPr>
          <w:rFonts w:ascii="Arial" w:hAnsi="Arial" w:cs="Arial"/>
        </w:rPr>
      </w:pPr>
    </w:p>
    <w:p w14:paraId="26B20A1D" w14:textId="4E87B1F1" w:rsidR="00CB6098" w:rsidRDefault="00CB6098" w:rsidP="0078391C">
      <w:pPr>
        <w:pStyle w:val="Sinespaciado"/>
        <w:spacing w:line="276" w:lineRule="auto"/>
        <w:jc w:val="both"/>
        <w:rPr>
          <w:rFonts w:ascii="Arial" w:hAnsi="Arial" w:cs="Arial"/>
        </w:rPr>
      </w:pPr>
      <w:r>
        <w:rPr>
          <w:rFonts w:ascii="Arial" w:hAnsi="Arial" w:cs="Arial"/>
        </w:rPr>
        <w:t xml:space="preserve">El objetivo de este primer documento es realizar una propuesta metodológica que </w:t>
      </w:r>
      <w:r w:rsidR="00AA5594">
        <w:rPr>
          <w:rFonts w:ascii="Arial" w:hAnsi="Arial" w:cs="Arial"/>
        </w:rPr>
        <w:t>identifique</w:t>
      </w:r>
      <w:r>
        <w:rPr>
          <w:rFonts w:ascii="Arial" w:hAnsi="Arial" w:cs="Arial"/>
        </w:rPr>
        <w:t xml:space="preserve"> </w:t>
      </w:r>
      <w:r w:rsidR="00AA5594">
        <w:rPr>
          <w:rFonts w:ascii="Arial" w:hAnsi="Arial" w:cs="Arial"/>
        </w:rPr>
        <w:t xml:space="preserve">aquellas </w:t>
      </w:r>
      <w:r>
        <w:rPr>
          <w:rFonts w:ascii="Arial" w:hAnsi="Arial" w:cs="Arial"/>
        </w:rPr>
        <w:t xml:space="preserve">zonas </w:t>
      </w:r>
      <w:r w:rsidR="00AA5594">
        <w:rPr>
          <w:rFonts w:ascii="Arial" w:hAnsi="Arial" w:cs="Arial"/>
        </w:rPr>
        <w:t xml:space="preserve">urbanas </w:t>
      </w:r>
      <w:r>
        <w:rPr>
          <w:rFonts w:ascii="Arial" w:hAnsi="Arial" w:cs="Arial"/>
        </w:rPr>
        <w:t xml:space="preserve">que cumplan con los requisitos </w:t>
      </w:r>
      <w:r w:rsidR="00AA5594">
        <w:rPr>
          <w:rFonts w:ascii="Arial" w:hAnsi="Arial" w:cs="Arial"/>
        </w:rPr>
        <w:t xml:space="preserve">geográficos </w:t>
      </w:r>
      <w:r>
        <w:rPr>
          <w:rFonts w:ascii="Arial" w:hAnsi="Arial" w:cs="Arial"/>
        </w:rPr>
        <w:t>definidos en el Decreto Supremo 19 (DS19), relacionado al programa de integración social y territorial.</w:t>
      </w:r>
    </w:p>
    <w:p w14:paraId="46C2565F" w14:textId="7B74DD9E" w:rsidR="00AA5594" w:rsidRDefault="00AA5594" w:rsidP="0078391C">
      <w:pPr>
        <w:pStyle w:val="Sinespaciado"/>
        <w:spacing w:line="276" w:lineRule="auto"/>
        <w:jc w:val="both"/>
        <w:rPr>
          <w:rFonts w:ascii="Arial" w:hAnsi="Arial" w:cs="Arial"/>
        </w:rPr>
      </w:pPr>
    </w:p>
    <w:p w14:paraId="4D66FA6C" w14:textId="77777777" w:rsidR="00AA5594" w:rsidRDefault="00AA5594" w:rsidP="0078391C">
      <w:pPr>
        <w:pStyle w:val="Sinespaciado"/>
        <w:spacing w:line="276" w:lineRule="auto"/>
        <w:jc w:val="both"/>
        <w:rPr>
          <w:rFonts w:ascii="Arial" w:hAnsi="Arial" w:cs="Arial"/>
        </w:rPr>
      </w:pPr>
    </w:p>
    <w:p w14:paraId="46646672" w14:textId="1CE8E8B8" w:rsidR="00AA5594" w:rsidRDefault="00AA5594" w:rsidP="00AA5594">
      <w:pPr>
        <w:pStyle w:val="Estilo2"/>
        <w:ind w:left="426"/>
        <w:outlineLvl w:val="1"/>
      </w:pPr>
      <w:bookmarkStart w:id="4" w:name="_Toc98412372"/>
      <w:r>
        <w:t>Específicos</w:t>
      </w:r>
      <w:bookmarkEnd w:id="4"/>
    </w:p>
    <w:p w14:paraId="2E349391" w14:textId="77777777" w:rsidR="00AA5594" w:rsidRDefault="00AA5594" w:rsidP="00AA5594">
      <w:pPr>
        <w:pStyle w:val="Estilo2"/>
        <w:numPr>
          <w:ilvl w:val="0"/>
          <w:numId w:val="0"/>
        </w:numPr>
        <w:ind w:left="426"/>
        <w:outlineLvl w:val="1"/>
      </w:pPr>
    </w:p>
    <w:p w14:paraId="70EFD4E9" w14:textId="77777777" w:rsidR="004F409B" w:rsidRDefault="004F409B" w:rsidP="0005633E">
      <w:pPr>
        <w:pStyle w:val="Estilo2"/>
        <w:numPr>
          <w:ilvl w:val="0"/>
          <w:numId w:val="9"/>
        </w:numPr>
        <w:rPr>
          <w:rFonts w:eastAsiaTheme="minorHAnsi"/>
          <w:b w:val="0"/>
          <w:color w:val="auto"/>
          <w:szCs w:val="22"/>
          <w:lang w:eastAsia="en-US"/>
        </w:rPr>
      </w:pPr>
      <w:r>
        <w:rPr>
          <w:rFonts w:eastAsiaTheme="minorHAnsi"/>
          <w:b w:val="0"/>
          <w:color w:val="auto"/>
          <w:szCs w:val="22"/>
          <w:lang w:eastAsia="en-US"/>
        </w:rPr>
        <w:t>Identificar requisitos y parámetros geográficos definidos en el DS19.</w:t>
      </w:r>
    </w:p>
    <w:p w14:paraId="7B85DCE7" w14:textId="16618C67" w:rsidR="004F409B" w:rsidRDefault="004F409B" w:rsidP="0005633E">
      <w:pPr>
        <w:pStyle w:val="Estilo2"/>
        <w:numPr>
          <w:ilvl w:val="0"/>
          <w:numId w:val="9"/>
        </w:numPr>
        <w:rPr>
          <w:rFonts w:eastAsiaTheme="minorHAnsi"/>
          <w:b w:val="0"/>
          <w:color w:val="auto"/>
          <w:szCs w:val="22"/>
          <w:lang w:eastAsia="en-US"/>
        </w:rPr>
      </w:pPr>
      <w:r>
        <w:rPr>
          <w:rFonts w:eastAsiaTheme="minorHAnsi"/>
          <w:b w:val="0"/>
          <w:color w:val="auto"/>
          <w:szCs w:val="22"/>
          <w:lang w:eastAsia="en-US"/>
        </w:rPr>
        <w:t>Obtener datos necesarios para cuantificar cada requisito.</w:t>
      </w:r>
    </w:p>
    <w:p w14:paraId="375419B8" w14:textId="10B469E8" w:rsidR="004F409B" w:rsidRDefault="004F409B" w:rsidP="0005633E">
      <w:pPr>
        <w:pStyle w:val="Estilo2"/>
        <w:numPr>
          <w:ilvl w:val="0"/>
          <w:numId w:val="9"/>
        </w:numPr>
        <w:rPr>
          <w:rFonts w:eastAsiaTheme="minorHAnsi"/>
          <w:b w:val="0"/>
          <w:color w:val="auto"/>
          <w:szCs w:val="22"/>
          <w:lang w:eastAsia="en-US"/>
        </w:rPr>
      </w:pPr>
      <w:r>
        <w:rPr>
          <w:rFonts w:eastAsiaTheme="minorHAnsi"/>
          <w:b w:val="0"/>
          <w:color w:val="auto"/>
          <w:szCs w:val="22"/>
          <w:lang w:eastAsia="en-US"/>
        </w:rPr>
        <w:t>Modelar los parámetros de acceso para cada requisito geográfico.</w:t>
      </w:r>
    </w:p>
    <w:p w14:paraId="1E2464B1" w14:textId="77777777" w:rsidR="004F409B" w:rsidRDefault="004F409B" w:rsidP="00AA5594">
      <w:pPr>
        <w:pStyle w:val="Estilo2"/>
        <w:numPr>
          <w:ilvl w:val="0"/>
          <w:numId w:val="0"/>
        </w:numPr>
        <w:ind w:left="-6"/>
        <w:rPr>
          <w:rFonts w:eastAsiaTheme="minorHAnsi"/>
          <w:b w:val="0"/>
          <w:color w:val="auto"/>
          <w:szCs w:val="22"/>
          <w:lang w:eastAsia="en-US"/>
        </w:rPr>
      </w:pPr>
    </w:p>
    <w:p w14:paraId="7FE83079" w14:textId="2B82758A" w:rsidR="0078391C" w:rsidRDefault="0078391C" w:rsidP="0078391C">
      <w:pPr>
        <w:pStyle w:val="Sinespaciado"/>
        <w:spacing w:line="276" w:lineRule="auto"/>
        <w:jc w:val="both"/>
        <w:rPr>
          <w:rFonts w:ascii="Arial" w:hAnsi="Arial" w:cs="Arial"/>
        </w:rPr>
      </w:pPr>
    </w:p>
    <w:p w14:paraId="46E403E0" w14:textId="31E56078" w:rsidR="004F409B" w:rsidRDefault="004F409B" w:rsidP="0078391C">
      <w:pPr>
        <w:pStyle w:val="Sinespaciado"/>
        <w:spacing w:line="276" w:lineRule="auto"/>
        <w:jc w:val="both"/>
        <w:rPr>
          <w:rFonts w:ascii="Arial" w:hAnsi="Arial" w:cs="Arial"/>
        </w:rPr>
      </w:pPr>
    </w:p>
    <w:p w14:paraId="47B2B090" w14:textId="5A05EC67" w:rsidR="004F409B" w:rsidRDefault="004F409B" w:rsidP="0078391C">
      <w:pPr>
        <w:pStyle w:val="Sinespaciado"/>
        <w:spacing w:line="276" w:lineRule="auto"/>
        <w:jc w:val="both"/>
        <w:rPr>
          <w:rFonts w:ascii="Arial" w:hAnsi="Arial" w:cs="Arial"/>
        </w:rPr>
      </w:pPr>
    </w:p>
    <w:p w14:paraId="304B0855" w14:textId="77777777" w:rsidR="00991DE1" w:rsidRDefault="00991DE1" w:rsidP="0078391C">
      <w:pPr>
        <w:pStyle w:val="Sinespaciado"/>
        <w:spacing w:line="276" w:lineRule="auto"/>
        <w:jc w:val="both"/>
        <w:rPr>
          <w:rFonts w:ascii="Arial" w:hAnsi="Arial" w:cs="Arial"/>
        </w:rPr>
      </w:pPr>
    </w:p>
    <w:p w14:paraId="5617260B" w14:textId="77777777" w:rsidR="004F409B" w:rsidRDefault="004F409B" w:rsidP="0078391C">
      <w:pPr>
        <w:pStyle w:val="Sinespaciado"/>
        <w:spacing w:line="276" w:lineRule="auto"/>
        <w:jc w:val="both"/>
        <w:rPr>
          <w:rFonts w:ascii="Arial" w:hAnsi="Arial" w:cs="Arial"/>
        </w:rPr>
      </w:pPr>
    </w:p>
    <w:p w14:paraId="5CB122A4" w14:textId="44C787AE" w:rsidR="00BD74B0" w:rsidRDefault="00BD74B0" w:rsidP="009D6BF2">
      <w:pPr>
        <w:pStyle w:val="Sinespaciado"/>
        <w:spacing w:line="276" w:lineRule="auto"/>
        <w:rPr>
          <w:rFonts w:ascii="Arial" w:hAnsi="Arial" w:cs="Arial"/>
          <w:b/>
        </w:rPr>
      </w:pPr>
    </w:p>
    <w:p w14:paraId="60D78F6C" w14:textId="581DCCB4" w:rsidR="004313B4" w:rsidRDefault="007B2807" w:rsidP="006A2CB3">
      <w:pPr>
        <w:pStyle w:val="Estilo1"/>
        <w:outlineLvl w:val="0"/>
      </w:pPr>
      <w:bookmarkStart w:id="5" w:name="_Toc98412373"/>
      <w:r>
        <w:lastRenderedPageBreak/>
        <w:t>Propuesta metodol</w:t>
      </w:r>
      <w:r w:rsidR="00CB6098">
        <w:t>ógica</w:t>
      </w:r>
      <w:bookmarkEnd w:id="5"/>
    </w:p>
    <w:p w14:paraId="0A42F66D" w14:textId="77777777" w:rsidR="001A2A02" w:rsidRDefault="001A2A02" w:rsidP="001A2A02">
      <w:pPr>
        <w:pStyle w:val="Estilo1"/>
        <w:numPr>
          <w:ilvl w:val="0"/>
          <w:numId w:val="0"/>
        </w:numPr>
        <w:ind w:left="360"/>
        <w:outlineLvl w:val="0"/>
      </w:pPr>
    </w:p>
    <w:p w14:paraId="2A2CE3B5" w14:textId="21A2B5B7" w:rsidR="00CB6098" w:rsidRDefault="00A53A94" w:rsidP="00A53A94">
      <w:pPr>
        <w:pStyle w:val="Estilo2"/>
        <w:ind w:left="426"/>
        <w:outlineLvl w:val="1"/>
      </w:pPr>
      <w:bookmarkStart w:id="6" w:name="_Toc98412374"/>
      <w:r>
        <w:t>Dimensiones</w:t>
      </w:r>
      <w:bookmarkEnd w:id="6"/>
      <w:r w:rsidR="001A2A02">
        <w:t xml:space="preserve"> </w:t>
      </w:r>
    </w:p>
    <w:p w14:paraId="229D157A" w14:textId="30AB0C9A" w:rsidR="001A2A02" w:rsidRDefault="001A2A02" w:rsidP="001A2A02">
      <w:pPr>
        <w:pStyle w:val="Sinespaciado"/>
        <w:spacing w:line="276" w:lineRule="auto"/>
        <w:jc w:val="both"/>
        <w:rPr>
          <w:rFonts w:ascii="Arial" w:eastAsiaTheme="minorEastAsia" w:hAnsi="Arial" w:cs="Arial"/>
        </w:rPr>
      </w:pPr>
      <w:r>
        <w:rPr>
          <w:rFonts w:ascii="Arial" w:eastAsiaTheme="minorEastAsia" w:hAnsi="Arial" w:cs="Arial"/>
        </w:rPr>
        <w:t xml:space="preserve">Los requisitos o condiciones geográficas que deben cumplir los proyectos habitacionales acogidos al programa de integración social y territorial se agrupan en 5 grandes </w:t>
      </w:r>
      <w:r w:rsidR="00A53A94">
        <w:rPr>
          <w:rFonts w:ascii="Arial" w:eastAsiaTheme="minorEastAsia" w:hAnsi="Arial" w:cs="Arial"/>
        </w:rPr>
        <w:t xml:space="preserve">dimensiones </w:t>
      </w:r>
      <w:r>
        <w:rPr>
          <w:rFonts w:ascii="Arial" w:eastAsiaTheme="minorEastAsia" w:hAnsi="Arial" w:cs="Arial"/>
        </w:rPr>
        <w:t xml:space="preserve">(Figura </w:t>
      </w:r>
      <w:r w:rsidR="00991DE1">
        <w:rPr>
          <w:rFonts w:ascii="Arial" w:eastAsiaTheme="minorEastAsia" w:hAnsi="Arial" w:cs="Arial"/>
        </w:rPr>
        <w:t>1</w:t>
      </w:r>
      <w:r>
        <w:rPr>
          <w:rFonts w:ascii="Arial" w:eastAsiaTheme="minorEastAsia" w:hAnsi="Arial" w:cs="Arial"/>
        </w:rPr>
        <w:t>)</w:t>
      </w:r>
    </w:p>
    <w:p w14:paraId="6F888F1D" w14:textId="767FA961" w:rsidR="00E11CCB" w:rsidRDefault="00E11CCB" w:rsidP="001A2A02">
      <w:pPr>
        <w:pStyle w:val="Estilo1"/>
        <w:numPr>
          <w:ilvl w:val="0"/>
          <w:numId w:val="0"/>
        </w:numPr>
      </w:pPr>
    </w:p>
    <w:p w14:paraId="298FC55A" w14:textId="26BD892C" w:rsidR="001A2A02" w:rsidRPr="001A2A02" w:rsidRDefault="001A2A02" w:rsidP="001A2A02">
      <w:pPr>
        <w:pStyle w:val="Sinespaciado"/>
        <w:spacing w:line="276" w:lineRule="auto"/>
        <w:jc w:val="center"/>
        <w:rPr>
          <w:rFonts w:ascii="Arial" w:hAnsi="Arial" w:cs="Arial"/>
          <w:i/>
          <w:color w:val="1F4E79" w:themeColor="accent1" w:themeShade="80"/>
        </w:rPr>
      </w:pPr>
      <w:r>
        <w:rPr>
          <w:rFonts w:ascii="Arial" w:hAnsi="Arial" w:cs="Arial"/>
          <w:b/>
          <w:color w:val="1F4E79" w:themeColor="accent1" w:themeShade="80"/>
        </w:rPr>
        <w:t>Figura 1</w:t>
      </w:r>
      <w:r w:rsidRPr="002C10E6">
        <w:rPr>
          <w:rFonts w:ascii="Arial" w:hAnsi="Arial" w:cs="Arial"/>
          <w:b/>
          <w:color w:val="1F4E79" w:themeColor="accent1" w:themeShade="80"/>
        </w:rPr>
        <w:t>.</w:t>
      </w:r>
      <w:r w:rsidRPr="002C10E6">
        <w:rPr>
          <w:rFonts w:ascii="Arial" w:hAnsi="Arial" w:cs="Arial"/>
          <w:color w:val="1F4E79" w:themeColor="accent1" w:themeShade="80"/>
        </w:rPr>
        <w:t xml:space="preserve"> </w:t>
      </w:r>
      <w:r w:rsidR="00A53A94">
        <w:rPr>
          <w:rFonts w:ascii="Arial" w:hAnsi="Arial" w:cs="Arial"/>
          <w:i/>
          <w:color w:val="1F4E79" w:themeColor="accent1" w:themeShade="80"/>
        </w:rPr>
        <w:t>Dimensiones que agrupan las condiciones o criterios geográficos</w:t>
      </w:r>
    </w:p>
    <w:p w14:paraId="2F9E4264" w14:textId="0A10280A" w:rsidR="00E11CCB" w:rsidRDefault="00E11CCB" w:rsidP="0005633E">
      <w:pPr>
        <w:pStyle w:val="Estilo1"/>
        <w:numPr>
          <w:ilvl w:val="0"/>
          <w:numId w:val="0"/>
        </w:numPr>
        <w:ind w:left="360" w:hanging="360"/>
      </w:pPr>
      <w:r>
        <w:rPr>
          <w:noProof/>
        </w:rPr>
        <w:drawing>
          <wp:inline distT="0" distB="0" distL="0" distR="0" wp14:anchorId="28DCBC02" wp14:editId="3964794E">
            <wp:extent cx="5486400" cy="3200400"/>
            <wp:effectExtent l="0" t="0" r="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E654969" w14:textId="669F3FED" w:rsidR="0005633E" w:rsidRDefault="0005633E" w:rsidP="001A2A02">
      <w:pPr>
        <w:pStyle w:val="Estilo1"/>
        <w:numPr>
          <w:ilvl w:val="0"/>
          <w:numId w:val="0"/>
        </w:numPr>
        <w:ind w:left="360" w:hanging="360"/>
      </w:pPr>
    </w:p>
    <w:p w14:paraId="06646176" w14:textId="0572FF48" w:rsidR="001A2A02" w:rsidRDefault="001A2A02" w:rsidP="001A2A02">
      <w:pPr>
        <w:pStyle w:val="Estilo1"/>
        <w:numPr>
          <w:ilvl w:val="0"/>
          <w:numId w:val="0"/>
        </w:numPr>
        <w:ind w:left="360" w:hanging="360"/>
      </w:pPr>
    </w:p>
    <w:p w14:paraId="5D4848ED" w14:textId="501613C3" w:rsidR="00A53A94" w:rsidRDefault="00A53A94" w:rsidP="0005633E">
      <w:pPr>
        <w:pStyle w:val="Sinespaciado"/>
        <w:spacing w:line="276" w:lineRule="auto"/>
        <w:jc w:val="both"/>
        <w:rPr>
          <w:rFonts w:ascii="Arial" w:eastAsiaTheme="minorEastAsia" w:hAnsi="Arial" w:cs="Arial"/>
        </w:rPr>
      </w:pPr>
      <w:r>
        <w:rPr>
          <w:rFonts w:ascii="Arial" w:eastAsiaTheme="minorEastAsia" w:hAnsi="Arial" w:cs="Arial"/>
        </w:rPr>
        <w:t>En conjunto estas 5 dimensiones buscan que los proyectos habitacionales que estén asociados al programa de integración social cuenten con un acceso mínimo a servicios y equipamientos básicos.</w:t>
      </w:r>
    </w:p>
    <w:p w14:paraId="05364CD7" w14:textId="4A270B78" w:rsidR="0005633E" w:rsidRDefault="0005633E" w:rsidP="00A53A94">
      <w:pPr>
        <w:pStyle w:val="Estilo1"/>
        <w:numPr>
          <w:ilvl w:val="0"/>
          <w:numId w:val="0"/>
        </w:numPr>
      </w:pPr>
    </w:p>
    <w:p w14:paraId="642025C2" w14:textId="42C8F76F" w:rsidR="0005633E" w:rsidRDefault="0005633E" w:rsidP="00991DE1">
      <w:pPr>
        <w:pStyle w:val="Estilo1"/>
        <w:numPr>
          <w:ilvl w:val="0"/>
          <w:numId w:val="0"/>
        </w:numPr>
      </w:pPr>
    </w:p>
    <w:p w14:paraId="02CB89B6" w14:textId="1D78C632" w:rsidR="0005633E" w:rsidRDefault="005F74C1" w:rsidP="0005633E">
      <w:pPr>
        <w:pStyle w:val="Estilo2"/>
        <w:ind w:left="426"/>
        <w:outlineLvl w:val="1"/>
      </w:pPr>
      <w:bookmarkStart w:id="7" w:name="_Toc98412375"/>
      <w:r>
        <w:t>Criterios y parámetros</w:t>
      </w:r>
      <w:bookmarkEnd w:id="7"/>
    </w:p>
    <w:p w14:paraId="27C08AF7" w14:textId="51F49072" w:rsidR="00A53A94" w:rsidRDefault="00A53A94" w:rsidP="006142DE">
      <w:pPr>
        <w:pStyle w:val="Estilo1"/>
        <w:numPr>
          <w:ilvl w:val="0"/>
          <w:numId w:val="0"/>
        </w:numPr>
      </w:pPr>
    </w:p>
    <w:p w14:paraId="321F07B4" w14:textId="4BD52FED" w:rsidR="006142DE" w:rsidRDefault="00A53A94" w:rsidP="0005633E">
      <w:pPr>
        <w:pStyle w:val="Sinespaciado"/>
        <w:spacing w:line="276" w:lineRule="auto"/>
        <w:jc w:val="both"/>
        <w:rPr>
          <w:rFonts w:ascii="Arial" w:eastAsiaTheme="minorEastAsia" w:hAnsi="Arial" w:cs="Arial"/>
        </w:rPr>
      </w:pPr>
      <w:r>
        <w:rPr>
          <w:rFonts w:ascii="Arial" w:eastAsiaTheme="minorEastAsia" w:hAnsi="Arial" w:cs="Arial"/>
        </w:rPr>
        <w:t>Para evaluar espacialmente cada uno de las dimensiones se procedió a asociar cada criterio geográfico con su respectiva dimensi</w:t>
      </w:r>
      <w:r w:rsidR="006142DE">
        <w:rPr>
          <w:rFonts w:ascii="Arial" w:eastAsiaTheme="minorEastAsia" w:hAnsi="Arial" w:cs="Arial"/>
        </w:rPr>
        <w:t xml:space="preserve">ón, de acuerdo a lo establecido en el DS19, lo que se resume en la Tabla </w:t>
      </w:r>
      <w:r w:rsidR="00991DE1">
        <w:rPr>
          <w:rFonts w:ascii="Arial" w:eastAsiaTheme="minorEastAsia" w:hAnsi="Arial" w:cs="Arial"/>
        </w:rPr>
        <w:t>1</w:t>
      </w:r>
      <w:r w:rsidR="006142DE">
        <w:rPr>
          <w:rFonts w:ascii="Arial" w:eastAsiaTheme="minorEastAsia" w:hAnsi="Arial" w:cs="Arial"/>
        </w:rPr>
        <w:t>.</w:t>
      </w:r>
    </w:p>
    <w:p w14:paraId="2282D6A0" w14:textId="5AC53848" w:rsidR="0005633E" w:rsidRDefault="0005633E" w:rsidP="0005633E">
      <w:pPr>
        <w:pStyle w:val="Estilo1"/>
        <w:numPr>
          <w:ilvl w:val="0"/>
          <w:numId w:val="0"/>
        </w:numPr>
        <w:ind w:left="360" w:hanging="360"/>
      </w:pPr>
    </w:p>
    <w:p w14:paraId="5B0D1AB7" w14:textId="580685C0" w:rsidR="006142DE" w:rsidRDefault="006142DE" w:rsidP="0005633E">
      <w:pPr>
        <w:pStyle w:val="Estilo1"/>
        <w:numPr>
          <w:ilvl w:val="0"/>
          <w:numId w:val="0"/>
        </w:numPr>
        <w:ind w:left="360" w:hanging="360"/>
      </w:pPr>
    </w:p>
    <w:p w14:paraId="0D45FFCE" w14:textId="6E25AE50" w:rsidR="00991DE1" w:rsidRDefault="00991DE1" w:rsidP="0005633E">
      <w:pPr>
        <w:pStyle w:val="Estilo1"/>
        <w:numPr>
          <w:ilvl w:val="0"/>
          <w:numId w:val="0"/>
        </w:numPr>
        <w:ind w:left="360" w:hanging="360"/>
      </w:pPr>
    </w:p>
    <w:p w14:paraId="369D1DFC" w14:textId="77777777" w:rsidR="00991DE1" w:rsidRDefault="00991DE1" w:rsidP="0005633E">
      <w:pPr>
        <w:pStyle w:val="Estilo1"/>
        <w:numPr>
          <w:ilvl w:val="0"/>
          <w:numId w:val="0"/>
        </w:numPr>
        <w:ind w:left="360" w:hanging="360"/>
      </w:pPr>
    </w:p>
    <w:p w14:paraId="1BAA3C52" w14:textId="24D7F68C" w:rsidR="006142DE" w:rsidRPr="002C10E6" w:rsidRDefault="006142DE" w:rsidP="006142DE">
      <w:pPr>
        <w:pStyle w:val="Sinespaciado"/>
        <w:spacing w:line="276" w:lineRule="auto"/>
        <w:jc w:val="center"/>
        <w:rPr>
          <w:rFonts w:ascii="Arial" w:hAnsi="Arial" w:cs="Arial"/>
          <w:i/>
          <w:color w:val="1F4E79" w:themeColor="accent1" w:themeShade="80"/>
        </w:rPr>
      </w:pPr>
      <w:r w:rsidRPr="002C10E6">
        <w:rPr>
          <w:rFonts w:ascii="Arial" w:hAnsi="Arial" w:cs="Arial"/>
          <w:b/>
          <w:color w:val="1F4E79" w:themeColor="accent1" w:themeShade="80"/>
        </w:rPr>
        <w:lastRenderedPageBreak/>
        <w:t xml:space="preserve">Tabla </w:t>
      </w:r>
      <w:r w:rsidR="00991DE1">
        <w:rPr>
          <w:rFonts w:ascii="Arial" w:hAnsi="Arial" w:cs="Arial"/>
          <w:b/>
          <w:color w:val="1F4E79" w:themeColor="accent1" w:themeShade="80"/>
        </w:rPr>
        <w:t>1</w:t>
      </w:r>
      <w:r w:rsidRPr="002C10E6">
        <w:rPr>
          <w:rFonts w:ascii="Arial" w:hAnsi="Arial" w:cs="Arial"/>
          <w:b/>
          <w:color w:val="1F4E79" w:themeColor="accent1" w:themeShade="80"/>
        </w:rPr>
        <w:t>.</w:t>
      </w:r>
      <w:r w:rsidRPr="002C10E6">
        <w:rPr>
          <w:rFonts w:ascii="Arial" w:hAnsi="Arial" w:cs="Arial"/>
          <w:color w:val="1F4E79" w:themeColor="accent1" w:themeShade="80"/>
        </w:rPr>
        <w:t xml:space="preserve"> </w:t>
      </w:r>
      <w:r w:rsidR="00CB223E">
        <w:rPr>
          <w:rFonts w:ascii="Arial" w:hAnsi="Arial" w:cs="Arial"/>
          <w:i/>
          <w:color w:val="1F4E79" w:themeColor="accent1" w:themeShade="80"/>
        </w:rPr>
        <w:t>Dimensión, criterios geográficos y parámetros de acceso</w:t>
      </w:r>
    </w:p>
    <w:tbl>
      <w:tblPr>
        <w:tblStyle w:val="Tabladecuadrcula1clara-nfasis1"/>
        <w:tblW w:w="0" w:type="auto"/>
        <w:tblLook w:val="04A0" w:firstRow="1" w:lastRow="0" w:firstColumn="1" w:lastColumn="0" w:noHBand="0" w:noVBand="1"/>
      </w:tblPr>
      <w:tblGrid>
        <w:gridCol w:w="2972"/>
        <w:gridCol w:w="2559"/>
        <w:gridCol w:w="3297"/>
      </w:tblGrid>
      <w:tr w:rsidR="006142DE" w:rsidRPr="000B099E" w14:paraId="2B54A648" w14:textId="77777777" w:rsidTr="006142DE">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6CD8C7EA" w14:textId="0D1095AB" w:rsidR="006142DE" w:rsidRPr="000B099E" w:rsidRDefault="006142DE" w:rsidP="001028E9">
            <w:pPr>
              <w:pStyle w:val="Sinespaciado"/>
              <w:spacing w:line="276" w:lineRule="auto"/>
              <w:jc w:val="center"/>
              <w:rPr>
                <w:rFonts w:ascii="Arial" w:hAnsi="Arial" w:cs="Arial"/>
                <w:b w:val="0"/>
                <w:sz w:val="20"/>
              </w:rPr>
            </w:pPr>
            <w:r>
              <w:rPr>
                <w:rFonts w:ascii="Arial" w:hAnsi="Arial" w:cs="Arial"/>
                <w:sz w:val="20"/>
              </w:rPr>
              <w:t>Dimensión</w:t>
            </w:r>
          </w:p>
        </w:tc>
        <w:tc>
          <w:tcPr>
            <w:tcW w:w="2559" w:type="dxa"/>
          </w:tcPr>
          <w:p w14:paraId="537A49B4" w14:textId="78159382" w:rsidR="006142DE" w:rsidRPr="000B099E" w:rsidRDefault="006142DE" w:rsidP="001028E9">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sz w:val="20"/>
              </w:rPr>
              <w:t>Criterio</w:t>
            </w:r>
          </w:p>
        </w:tc>
        <w:tc>
          <w:tcPr>
            <w:tcW w:w="3297" w:type="dxa"/>
          </w:tcPr>
          <w:p w14:paraId="156A553C" w14:textId="2E6C1E5E" w:rsidR="006142DE" w:rsidRPr="000B099E" w:rsidRDefault="006142DE" w:rsidP="001028E9">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sz w:val="20"/>
              </w:rPr>
              <w:t>Parámetro acceso</w:t>
            </w:r>
          </w:p>
        </w:tc>
      </w:tr>
      <w:tr w:rsidR="006142DE" w:rsidRPr="000B099E" w14:paraId="6CBA835E" w14:textId="77777777" w:rsidTr="006142DE">
        <w:trPr>
          <w:trHeight w:val="397"/>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697BD692" w14:textId="147CBF77" w:rsidR="006142DE" w:rsidRPr="000B099E" w:rsidRDefault="006142DE" w:rsidP="001028E9">
            <w:pPr>
              <w:pStyle w:val="Sinespaciado"/>
              <w:spacing w:line="276" w:lineRule="auto"/>
              <w:rPr>
                <w:rFonts w:ascii="Arial" w:hAnsi="Arial" w:cs="Arial"/>
                <w:sz w:val="20"/>
              </w:rPr>
            </w:pPr>
            <w:r>
              <w:rPr>
                <w:rFonts w:ascii="Arial" w:hAnsi="Arial" w:cs="Arial"/>
                <w:sz w:val="20"/>
              </w:rPr>
              <w:t>Educación</w:t>
            </w:r>
          </w:p>
        </w:tc>
        <w:tc>
          <w:tcPr>
            <w:tcW w:w="2559" w:type="dxa"/>
          </w:tcPr>
          <w:p w14:paraId="4EE384A4" w14:textId="39C8A1B5" w:rsidR="006142DE" w:rsidRPr="000B099E" w:rsidRDefault="006142DE" w:rsidP="006142DE">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Enseñanza pre-básica y/o básica y/o media</w:t>
            </w:r>
            <w:r w:rsidR="00E8657D">
              <w:rPr>
                <w:rFonts w:ascii="Arial" w:hAnsi="Arial" w:cs="Arial"/>
                <w:sz w:val="20"/>
              </w:rPr>
              <w:t xml:space="preserve"> más cercana</w:t>
            </w:r>
            <w:r>
              <w:rPr>
                <w:rFonts w:ascii="Arial" w:hAnsi="Arial" w:cs="Arial"/>
                <w:sz w:val="20"/>
              </w:rPr>
              <w:t xml:space="preserve"> (al menos dos establecimientos)</w:t>
            </w:r>
          </w:p>
        </w:tc>
        <w:tc>
          <w:tcPr>
            <w:tcW w:w="3297" w:type="dxa"/>
          </w:tcPr>
          <w:p w14:paraId="09646D1C" w14:textId="6012FE30" w:rsidR="006142DE" w:rsidRPr="000B099E" w:rsidRDefault="00E8657D" w:rsidP="006142DE">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 xml:space="preserve">Menor a </w:t>
            </w:r>
            <w:r w:rsidR="006142DE">
              <w:rPr>
                <w:rFonts w:ascii="Arial" w:hAnsi="Arial" w:cs="Arial"/>
                <w:sz w:val="20"/>
              </w:rPr>
              <w:t>1.000 metros peatonales</w:t>
            </w:r>
          </w:p>
        </w:tc>
      </w:tr>
      <w:tr w:rsidR="006142DE" w:rsidRPr="000B099E" w14:paraId="3525E85C" w14:textId="77777777" w:rsidTr="006142DE">
        <w:trPr>
          <w:trHeight w:val="397"/>
        </w:trPr>
        <w:tc>
          <w:tcPr>
            <w:cnfStyle w:val="001000000000" w:firstRow="0" w:lastRow="0" w:firstColumn="1" w:lastColumn="0" w:oddVBand="0" w:evenVBand="0" w:oddHBand="0" w:evenHBand="0" w:firstRowFirstColumn="0" w:firstRowLastColumn="0" w:lastRowFirstColumn="0" w:lastRowLastColumn="0"/>
            <w:tcW w:w="2972" w:type="dxa"/>
            <w:vMerge/>
          </w:tcPr>
          <w:p w14:paraId="4A4E8FD4" w14:textId="6D16669F" w:rsidR="006142DE" w:rsidRPr="000B099E" w:rsidRDefault="006142DE" w:rsidP="001028E9">
            <w:pPr>
              <w:pStyle w:val="Sinespaciado"/>
              <w:spacing w:line="276" w:lineRule="auto"/>
              <w:rPr>
                <w:rFonts w:ascii="Arial" w:hAnsi="Arial" w:cs="Arial"/>
                <w:sz w:val="20"/>
              </w:rPr>
            </w:pPr>
          </w:p>
        </w:tc>
        <w:tc>
          <w:tcPr>
            <w:tcW w:w="2559" w:type="dxa"/>
          </w:tcPr>
          <w:p w14:paraId="42F09A66" w14:textId="248125C1" w:rsidR="006142DE" w:rsidRPr="000B099E" w:rsidRDefault="006142DE" w:rsidP="006142DE">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Enseñanza pre básica</w:t>
            </w:r>
            <w:r w:rsidR="00E8657D">
              <w:rPr>
                <w:rFonts w:ascii="Arial" w:hAnsi="Arial" w:cs="Arial"/>
                <w:sz w:val="20"/>
              </w:rPr>
              <w:t xml:space="preserve"> más cercana</w:t>
            </w:r>
          </w:p>
        </w:tc>
        <w:tc>
          <w:tcPr>
            <w:tcW w:w="3297" w:type="dxa"/>
          </w:tcPr>
          <w:p w14:paraId="2360017D" w14:textId="5915EB91" w:rsidR="006142DE" w:rsidRPr="000B099E" w:rsidRDefault="00E8657D" w:rsidP="001028E9">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 xml:space="preserve">Menor a </w:t>
            </w:r>
            <w:r w:rsidR="006142DE">
              <w:rPr>
                <w:rFonts w:ascii="Arial" w:hAnsi="Arial" w:cs="Arial"/>
                <w:sz w:val="20"/>
              </w:rPr>
              <w:t>1.000 metros peatonales</w:t>
            </w:r>
          </w:p>
        </w:tc>
      </w:tr>
      <w:tr w:rsidR="006142DE" w:rsidRPr="000B099E" w14:paraId="0229BAAF" w14:textId="77777777" w:rsidTr="006142DE">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0A4FE3FF" w14:textId="1465129A" w:rsidR="006142DE" w:rsidRPr="000B099E" w:rsidRDefault="006142DE" w:rsidP="001028E9">
            <w:pPr>
              <w:pStyle w:val="Sinespaciado"/>
              <w:spacing w:line="276" w:lineRule="auto"/>
              <w:rPr>
                <w:rFonts w:ascii="Arial" w:hAnsi="Arial" w:cs="Arial"/>
                <w:sz w:val="20"/>
              </w:rPr>
            </w:pPr>
            <w:r>
              <w:rPr>
                <w:rFonts w:ascii="Arial" w:hAnsi="Arial" w:cs="Arial"/>
                <w:sz w:val="20"/>
              </w:rPr>
              <w:t>Salud</w:t>
            </w:r>
          </w:p>
        </w:tc>
        <w:tc>
          <w:tcPr>
            <w:tcW w:w="2559" w:type="dxa"/>
          </w:tcPr>
          <w:p w14:paraId="7C939C15" w14:textId="32177D20" w:rsidR="006142DE" w:rsidRPr="000B099E" w:rsidRDefault="00E8657D" w:rsidP="001028E9">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Atención primaria o terciaria más cercana</w:t>
            </w:r>
          </w:p>
        </w:tc>
        <w:tc>
          <w:tcPr>
            <w:tcW w:w="3297" w:type="dxa"/>
          </w:tcPr>
          <w:p w14:paraId="45D7C83E" w14:textId="6C921D01" w:rsidR="006142DE" w:rsidRPr="000B099E" w:rsidRDefault="00E8657D" w:rsidP="001028E9">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 xml:space="preserve">Menor a </w:t>
            </w:r>
            <w:r>
              <w:rPr>
                <w:rFonts w:ascii="Arial" w:hAnsi="Arial" w:cs="Arial"/>
                <w:sz w:val="20"/>
              </w:rPr>
              <w:t>2.500 metros peatonales</w:t>
            </w:r>
          </w:p>
        </w:tc>
      </w:tr>
      <w:tr w:rsidR="00E8657D" w:rsidRPr="000B099E" w14:paraId="0EF97ED7" w14:textId="77777777" w:rsidTr="006142DE">
        <w:trPr>
          <w:trHeight w:val="397"/>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15EB7BFB" w14:textId="64B28D2D" w:rsidR="00E8657D" w:rsidRPr="000B099E" w:rsidRDefault="00E8657D" w:rsidP="00E8657D">
            <w:pPr>
              <w:pStyle w:val="Sinespaciado"/>
              <w:spacing w:line="276" w:lineRule="auto"/>
              <w:rPr>
                <w:rFonts w:ascii="Arial" w:hAnsi="Arial" w:cs="Arial"/>
                <w:sz w:val="20"/>
              </w:rPr>
            </w:pPr>
            <w:r>
              <w:rPr>
                <w:rFonts w:ascii="Arial" w:hAnsi="Arial" w:cs="Arial"/>
                <w:sz w:val="20"/>
              </w:rPr>
              <w:t>Transporte</w:t>
            </w:r>
          </w:p>
        </w:tc>
        <w:tc>
          <w:tcPr>
            <w:tcW w:w="2559" w:type="dxa"/>
          </w:tcPr>
          <w:p w14:paraId="06000CB4" w14:textId="61D89BD8" w:rsidR="00E8657D" w:rsidRPr="000B099E" w:rsidRDefault="00E8657D" w:rsidP="001028E9">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Vía circulación transporte público más cercana</w:t>
            </w:r>
          </w:p>
        </w:tc>
        <w:tc>
          <w:tcPr>
            <w:tcW w:w="3297" w:type="dxa"/>
          </w:tcPr>
          <w:p w14:paraId="4AF40891" w14:textId="174FE7B3" w:rsidR="00E8657D" w:rsidRPr="000B099E" w:rsidRDefault="00E8657D" w:rsidP="001028E9">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Menor a 400 metros</w:t>
            </w:r>
            <w:r w:rsidR="005F74C1">
              <w:rPr>
                <w:rFonts w:ascii="Arial" w:hAnsi="Arial" w:cs="Arial"/>
                <w:sz w:val="20"/>
              </w:rPr>
              <w:t xml:space="preserve"> </w:t>
            </w:r>
            <w:r w:rsidR="005F74C1">
              <w:rPr>
                <w:rFonts w:ascii="Arial" w:hAnsi="Arial" w:cs="Arial"/>
                <w:sz w:val="20"/>
              </w:rPr>
              <w:t>peatonales</w:t>
            </w:r>
          </w:p>
        </w:tc>
      </w:tr>
      <w:tr w:rsidR="00E8657D" w:rsidRPr="000B099E" w14:paraId="3751F9F6" w14:textId="77777777" w:rsidTr="006142DE">
        <w:trPr>
          <w:trHeight w:val="397"/>
        </w:trPr>
        <w:tc>
          <w:tcPr>
            <w:cnfStyle w:val="001000000000" w:firstRow="0" w:lastRow="0" w:firstColumn="1" w:lastColumn="0" w:oddVBand="0" w:evenVBand="0" w:oddHBand="0" w:evenHBand="0" w:firstRowFirstColumn="0" w:firstRowLastColumn="0" w:lastRowFirstColumn="0" w:lastRowLastColumn="0"/>
            <w:tcW w:w="2972" w:type="dxa"/>
            <w:vMerge/>
          </w:tcPr>
          <w:p w14:paraId="143074A5" w14:textId="77777777" w:rsidR="00E8657D" w:rsidRDefault="00E8657D" w:rsidP="00E8657D">
            <w:pPr>
              <w:pStyle w:val="Sinespaciado"/>
              <w:spacing w:line="276" w:lineRule="auto"/>
              <w:rPr>
                <w:rFonts w:ascii="Arial" w:hAnsi="Arial" w:cs="Arial"/>
                <w:sz w:val="20"/>
              </w:rPr>
            </w:pPr>
          </w:p>
        </w:tc>
        <w:tc>
          <w:tcPr>
            <w:tcW w:w="2559" w:type="dxa"/>
          </w:tcPr>
          <w:p w14:paraId="21F7AC18" w14:textId="79FF0D69" w:rsidR="00E8657D" w:rsidRDefault="00E8657D" w:rsidP="001028E9">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Vía de servicio de rango superior</w:t>
            </w:r>
          </w:p>
        </w:tc>
        <w:tc>
          <w:tcPr>
            <w:tcW w:w="3297" w:type="dxa"/>
          </w:tcPr>
          <w:p w14:paraId="3591D981" w14:textId="153A3CFF" w:rsidR="00E8657D" w:rsidRDefault="00E8657D" w:rsidP="001028E9">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Menor a 200 metros</w:t>
            </w:r>
            <w:r w:rsidR="005F74C1">
              <w:rPr>
                <w:rFonts w:ascii="Arial" w:hAnsi="Arial" w:cs="Arial"/>
                <w:sz w:val="20"/>
              </w:rPr>
              <w:t xml:space="preserve"> </w:t>
            </w:r>
            <w:r w:rsidR="005F74C1">
              <w:rPr>
                <w:rFonts w:ascii="Arial" w:hAnsi="Arial" w:cs="Arial"/>
                <w:sz w:val="20"/>
              </w:rPr>
              <w:t>peatonales</w:t>
            </w:r>
          </w:p>
        </w:tc>
      </w:tr>
      <w:tr w:rsidR="00E8657D" w:rsidRPr="000B099E" w14:paraId="35AC9399" w14:textId="77777777" w:rsidTr="006142DE">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6642ABB9" w14:textId="20260D73" w:rsidR="00E8657D" w:rsidRDefault="00E8657D" w:rsidP="00E8657D">
            <w:pPr>
              <w:pStyle w:val="Sinespaciado"/>
              <w:spacing w:line="276" w:lineRule="auto"/>
              <w:rPr>
                <w:rFonts w:ascii="Arial" w:hAnsi="Arial" w:cs="Arial"/>
                <w:sz w:val="20"/>
              </w:rPr>
            </w:pPr>
            <w:r>
              <w:rPr>
                <w:rFonts w:ascii="Arial" w:hAnsi="Arial" w:cs="Arial"/>
                <w:sz w:val="20"/>
              </w:rPr>
              <w:t>Equipamiento</w:t>
            </w:r>
          </w:p>
        </w:tc>
        <w:tc>
          <w:tcPr>
            <w:tcW w:w="2559" w:type="dxa"/>
          </w:tcPr>
          <w:p w14:paraId="26C2D62A" w14:textId="0DDC97BD" w:rsidR="00E8657D" w:rsidRDefault="00E8657D" w:rsidP="00E8657D">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Comercial o deportivo o cultural</w:t>
            </w:r>
          </w:p>
        </w:tc>
        <w:tc>
          <w:tcPr>
            <w:tcW w:w="3297" w:type="dxa"/>
          </w:tcPr>
          <w:p w14:paraId="1B9EC9B3" w14:textId="01DF18F6" w:rsidR="00E8657D" w:rsidRDefault="00E8657D" w:rsidP="001028E9">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Menor a 2.000 metros</w:t>
            </w:r>
            <w:r w:rsidR="005F74C1">
              <w:rPr>
                <w:rFonts w:ascii="Arial" w:hAnsi="Arial" w:cs="Arial"/>
                <w:sz w:val="20"/>
              </w:rPr>
              <w:t xml:space="preserve"> </w:t>
            </w:r>
            <w:r w:rsidR="005F74C1">
              <w:rPr>
                <w:rFonts w:ascii="Arial" w:hAnsi="Arial" w:cs="Arial"/>
                <w:sz w:val="20"/>
              </w:rPr>
              <w:t>peatonales</w:t>
            </w:r>
          </w:p>
        </w:tc>
      </w:tr>
      <w:tr w:rsidR="00E8657D" w:rsidRPr="000B099E" w14:paraId="29767020" w14:textId="77777777" w:rsidTr="006142DE">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266735B5" w14:textId="5FF2A632" w:rsidR="00E8657D" w:rsidRDefault="00E8657D" w:rsidP="00E8657D">
            <w:pPr>
              <w:pStyle w:val="Sinespaciado"/>
              <w:spacing w:line="276" w:lineRule="auto"/>
              <w:rPr>
                <w:rFonts w:ascii="Arial" w:hAnsi="Arial" w:cs="Arial"/>
                <w:sz w:val="20"/>
              </w:rPr>
            </w:pPr>
            <w:r>
              <w:rPr>
                <w:rFonts w:ascii="Arial" w:hAnsi="Arial" w:cs="Arial"/>
                <w:sz w:val="20"/>
              </w:rPr>
              <w:t>Áreas verdes</w:t>
            </w:r>
          </w:p>
        </w:tc>
        <w:tc>
          <w:tcPr>
            <w:tcW w:w="2559" w:type="dxa"/>
          </w:tcPr>
          <w:p w14:paraId="6084368C" w14:textId="4C041F56" w:rsidR="00E8657D" w:rsidRDefault="00E8657D" w:rsidP="00E8657D">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Área verde pública de superficie mayor a 5.000 m2</w:t>
            </w:r>
          </w:p>
        </w:tc>
        <w:tc>
          <w:tcPr>
            <w:tcW w:w="3297" w:type="dxa"/>
          </w:tcPr>
          <w:p w14:paraId="4B2D71E0" w14:textId="70901391" w:rsidR="00E8657D" w:rsidRDefault="00E8657D" w:rsidP="001028E9">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Menor a 2.000 metros</w:t>
            </w:r>
            <w:r w:rsidR="005F74C1">
              <w:rPr>
                <w:rFonts w:ascii="Arial" w:hAnsi="Arial" w:cs="Arial"/>
                <w:sz w:val="20"/>
              </w:rPr>
              <w:t xml:space="preserve"> </w:t>
            </w:r>
            <w:r w:rsidR="005F74C1">
              <w:rPr>
                <w:rFonts w:ascii="Arial" w:hAnsi="Arial" w:cs="Arial"/>
                <w:sz w:val="20"/>
              </w:rPr>
              <w:t>peatonales</w:t>
            </w:r>
          </w:p>
        </w:tc>
      </w:tr>
    </w:tbl>
    <w:p w14:paraId="247CEC67" w14:textId="6AC18687" w:rsidR="006142DE" w:rsidRDefault="006142DE" w:rsidP="0005633E">
      <w:pPr>
        <w:pStyle w:val="Estilo1"/>
        <w:numPr>
          <w:ilvl w:val="0"/>
          <w:numId w:val="0"/>
        </w:numPr>
        <w:ind w:left="360" w:hanging="360"/>
      </w:pPr>
    </w:p>
    <w:p w14:paraId="310AA8B0" w14:textId="0B26DCF8" w:rsidR="00CB223E" w:rsidRDefault="001D6AEC" w:rsidP="00CB223E">
      <w:pPr>
        <w:pStyle w:val="Sinespaciado"/>
        <w:spacing w:line="276" w:lineRule="auto"/>
        <w:jc w:val="both"/>
        <w:rPr>
          <w:rFonts w:ascii="Arial" w:eastAsiaTheme="minorEastAsia" w:hAnsi="Arial" w:cs="Arial"/>
        </w:rPr>
      </w:pPr>
      <w:r>
        <w:rPr>
          <w:rFonts w:ascii="Arial" w:eastAsiaTheme="minorEastAsia" w:hAnsi="Arial" w:cs="Arial"/>
        </w:rPr>
        <w:t>Cada</w:t>
      </w:r>
      <w:r w:rsidR="00CB223E">
        <w:rPr>
          <w:rFonts w:ascii="Arial" w:eastAsiaTheme="minorEastAsia" w:hAnsi="Arial" w:cs="Arial"/>
        </w:rPr>
        <w:t xml:space="preserve"> uno de los 7 criterios geográficos están asociados a su correspondiente parámetro de acceso, lo que permite evaluar si se cumple con la condición respectiva o no.</w:t>
      </w:r>
      <w:r w:rsidR="005F74C1">
        <w:rPr>
          <w:rFonts w:ascii="Arial" w:eastAsiaTheme="minorEastAsia" w:hAnsi="Arial" w:cs="Arial"/>
        </w:rPr>
        <w:t xml:space="preserve"> Es importante destacar que la accesibilidad a cada criterio es de tipo peatonal, es decir, se medirán utilizando solamente aquellos ejes viales que sean transitables o caminables por peatones, excluyéndose autopistas o carreteras.</w:t>
      </w:r>
    </w:p>
    <w:p w14:paraId="6CF7DF12" w14:textId="77777777" w:rsidR="00E03DA7" w:rsidRDefault="00E03DA7" w:rsidP="00CB223E">
      <w:pPr>
        <w:pStyle w:val="Sinespaciado"/>
        <w:spacing w:line="276" w:lineRule="auto"/>
        <w:jc w:val="both"/>
        <w:rPr>
          <w:rFonts w:ascii="Arial" w:eastAsiaTheme="minorEastAsia" w:hAnsi="Arial" w:cs="Arial"/>
        </w:rPr>
      </w:pPr>
    </w:p>
    <w:p w14:paraId="22F9701A" w14:textId="7CE8E33B" w:rsidR="0005633E" w:rsidRDefault="0005633E" w:rsidP="0005633E">
      <w:pPr>
        <w:pStyle w:val="Prrafodelista"/>
      </w:pPr>
    </w:p>
    <w:p w14:paraId="5348791F" w14:textId="4A60BEB0" w:rsidR="0005633E" w:rsidRDefault="0005633E" w:rsidP="0005633E">
      <w:pPr>
        <w:pStyle w:val="Estilo2"/>
        <w:ind w:left="426"/>
        <w:outlineLvl w:val="1"/>
      </w:pPr>
      <w:bookmarkStart w:id="8" w:name="_Toc98412376"/>
      <w:r>
        <w:t>Modelación espacial</w:t>
      </w:r>
      <w:bookmarkEnd w:id="8"/>
      <w:r>
        <w:t xml:space="preserve"> </w:t>
      </w:r>
    </w:p>
    <w:p w14:paraId="5D29142E" w14:textId="333FEF03" w:rsidR="005F74C1" w:rsidRDefault="005F74C1" w:rsidP="00CB6098">
      <w:pPr>
        <w:pStyle w:val="Sinespaciado"/>
        <w:spacing w:line="276" w:lineRule="auto"/>
        <w:jc w:val="both"/>
        <w:rPr>
          <w:rFonts w:ascii="Arial" w:eastAsiaTheme="minorEastAsia" w:hAnsi="Arial" w:cs="Arial"/>
        </w:rPr>
      </w:pPr>
    </w:p>
    <w:p w14:paraId="6EF593A1" w14:textId="4310DE50" w:rsidR="005F74C1" w:rsidRDefault="005F74C1" w:rsidP="00CB6098">
      <w:pPr>
        <w:pStyle w:val="Sinespaciado"/>
        <w:spacing w:line="276" w:lineRule="auto"/>
        <w:jc w:val="both"/>
        <w:rPr>
          <w:rFonts w:ascii="Arial" w:eastAsiaTheme="minorEastAsia" w:hAnsi="Arial" w:cs="Arial"/>
        </w:rPr>
      </w:pPr>
      <w:r>
        <w:rPr>
          <w:rFonts w:ascii="Arial" w:eastAsiaTheme="minorEastAsia" w:hAnsi="Arial" w:cs="Arial"/>
        </w:rPr>
        <w:t xml:space="preserve">Para identificar y cuantificar aquellas áreas que cumplen con los criterios de accesibilidad definidos en el DS19, se realizará una modelación espacial mediante SIG. Esta herramienta permitirá utilizar información georreferenciada asociada a cada criterio para localizar qué áreas </w:t>
      </w:r>
      <w:r w:rsidR="00802730">
        <w:rPr>
          <w:rFonts w:ascii="Arial" w:eastAsiaTheme="minorEastAsia" w:hAnsi="Arial" w:cs="Arial"/>
        </w:rPr>
        <w:t xml:space="preserve">urbanas </w:t>
      </w:r>
      <w:r>
        <w:rPr>
          <w:rFonts w:ascii="Arial" w:eastAsiaTheme="minorEastAsia" w:hAnsi="Arial" w:cs="Arial"/>
        </w:rPr>
        <w:t>cumplen con cada criterio de acceso.</w:t>
      </w:r>
    </w:p>
    <w:p w14:paraId="2AD603FC" w14:textId="2476A804" w:rsidR="005F74C1" w:rsidRDefault="005F74C1" w:rsidP="00CB6098">
      <w:pPr>
        <w:pStyle w:val="Sinespaciado"/>
        <w:spacing w:line="276" w:lineRule="auto"/>
        <w:jc w:val="both"/>
        <w:rPr>
          <w:rFonts w:ascii="Arial" w:eastAsiaTheme="minorEastAsia" w:hAnsi="Arial" w:cs="Arial"/>
        </w:rPr>
      </w:pPr>
    </w:p>
    <w:p w14:paraId="77186257" w14:textId="08082414" w:rsidR="005F74C1" w:rsidRDefault="00802730" w:rsidP="00CB6098">
      <w:pPr>
        <w:pStyle w:val="Sinespaciado"/>
        <w:spacing w:line="276" w:lineRule="auto"/>
        <w:jc w:val="both"/>
        <w:rPr>
          <w:rFonts w:ascii="Arial" w:eastAsiaTheme="minorEastAsia" w:hAnsi="Arial" w:cs="Arial"/>
        </w:rPr>
      </w:pPr>
      <w:r>
        <w:rPr>
          <w:rFonts w:ascii="Arial" w:eastAsiaTheme="minorEastAsia" w:hAnsi="Arial" w:cs="Arial"/>
        </w:rPr>
        <w:t>El primer paso en la modelación espacial será realizar una recopilación de información georreferenciada que permita mapear cada criterio en el espacio. Para esto se utilizarán distintas fuentes de información pública (INE, Bienes Nacionales, MOP, Agricultura, entre otros) como privada.</w:t>
      </w:r>
    </w:p>
    <w:p w14:paraId="3B5CD654" w14:textId="5CEF134B" w:rsidR="00802730" w:rsidRDefault="00802730" w:rsidP="00CB6098">
      <w:pPr>
        <w:pStyle w:val="Sinespaciado"/>
        <w:spacing w:line="276" w:lineRule="auto"/>
        <w:jc w:val="both"/>
        <w:rPr>
          <w:rFonts w:ascii="Arial" w:eastAsiaTheme="minorEastAsia" w:hAnsi="Arial" w:cs="Arial"/>
        </w:rPr>
      </w:pPr>
    </w:p>
    <w:p w14:paraId="5AC40FEB" w14:textId="0B046399" w:rsidR="00802730" w:rsidRDefault="00802730" w:rsidP="00CB6098">
      <w:pPr>
        <w:pStyle w:val="Sinespaciado"/>
        <w:spacing w:line="276" w:lineRule="auto"/>
        <w:jc w:val="both"/>
        <w:rPr>
          <w:rFonts w:ascii="Arial" w:eastAsiaTheme="minorEastAsia" w:hAnsi="Arial" w:cs="Arial"/>
        </w:rPr>
      </w:pPr>
      <w:r>
        <w:rPr>
          <w:rFonts w:ascii="Arial" w:eastAsiaTheme="minorEastAsia" w:hAnsi="Arial" w:cs="Arial"/>
        </w:rPr>
        <w:t xml:space="preserve">Una vez que ya se cuente con la información necesaria se procederá a mapear los criterios de acceso </w:t>
      </w:r>
      <w:r w:rsidR="007165C4">
        <w:rPr>
          <w:rFonts w:ascii="Arial" w:eastAsiaTheme="minorEastAsia" w:hAnsi="Arial" w:cs="Arial"/>
        </w:rPr>
        <w:t xml:space="preserve">según los parámetros </w:t>
      </w:r>
      <w:r w:rsidR="00E03DA7">
        <w:rPr>
          <w:rFonts w:ascii="Arial" w:eastAsiaTheme="minorEastAsia" w:hAnsi="Arial" w:cs="Arial"/>
        </w:rPr>
        <w:t>de</w:t>
      </w:r>
      <w:r w:rsidR="007165C4">
        <w:rPr>
          <w:rFonts w:ascii="Arial" w:eastAsiaTheme="minorEastAsia" w:hAnsi="Arial" w:cs="Arial"/>
        </w:rPr>
        <w:t xml:space="preserve"> la Tabla </w:t>
      </w:r>
      <w:r w:rsidR="0097724F">
        <w:rPr>
          <w:rFonts w:ascii="Arial" w:eastAsiaTheme="minorEastAsia" w:hAnsi="Arial" w:cs="Arial"/>
        </w:rPr>
        <w:t>1</w:t>
      </w:r>
      <w:r w:rsidR="007165C4">
        <w:rPr>
          <w:rFonts w:ascii="Arial" w:eastAsiaTheme="minorEastAsia" w:hAnsi="Arial" w:cs="Arial"/>
        </w:rPr>
        <w:t>, mediante</w:t>
      </w:r>
      <w:r w:rsidR="00E03DA7">
        <w:rPr>
          <w:rFonts w:ascii="Arial" w:eastAsiaTheme="minorEastAsia" w:hAnsi="Arial" w:cs="Arial"/>
        </w:rPr>
        <w:t xml:space="preserve"> un</w:t>
      </w:r>
      <w:r w:rsidR="007165C4">
        <w:rPr>
          <w:rFonts w:ascii="Arial" w:eastAsiaTheme="minorEastAsia" w:hAnsi="Arial" w:cs="Arial"/>
        </w:rPr>
        <w:t xml:space="preserve"> análisis de redes. Este tipo de análisis permite hacer realizar mediciones de distancia utilizando por ejemplo la red vial existente considerando solamente aquellas vías que sean transitables peatonalmente.</w:t>
      </w:r>
    </w:p>
    <w:p w14:paraId="2C06D412" w14:textId="4BCEE052" w:rsidR="00E03DA7" w:rsidRDefault="00E03DA7" w:rsidP="00CB6098">
      <w:pPr>
        <w:pStyle w:val="Sinespaciado"/>
        <w:spacing w:line="276" w:lineRule="auto"/>
        <w:jc w:val="both"/>
        <w:rPr>
          <w:rFonts w:ascii="Arial" w:eastAsiaTheme="minorEastAsia" w:hAnsi="Arial" w:cs="Arial"/>
        </w:rPr>
      </w:pPr>
    </w:p>
    <w:p w14:paraId="246A1ACF" w14:textId="6638B314" w:rsidR="00E03DA7" w:rsidRDefault="00E03DA7" w:rsidP="00CB6098">
      <w:pPr>
        <w:pStyle w:val="Sinespaciado"/>
        <w:spacing w:line="276" w:lineRule="auto"/>
        <w:jc w:val="both"/>
        <w:rPr>
          <w:rFonts w:ascii="Arial" w:eastAsiaTheme="minorEastAsia" w:hAnsi="Arial" w:cs="Arial"/>
        </w:rPr>
      </w:pPr>
      <w:r>
        <w:rPr>
          <w:rFonts w:ascii="Arial" w:eastAsiaTheme="minorEastAsia" w:hAnsi="Arial" w:cs="Arial"/>
        </w:rPr>
        <w:lastRenderedPageBreak/>
        <w:t>Para realizar la medición de distancias mediante análisis de redes se ejecutarán matrices origen-destino, las que considerarán las manzanas censales del INE como unidades cartográficas de origen, mientras que los destinos corresponderán a cada criterio geográfico respectivamente.</w:t>
      </w:r>
    </w:p>
    <w:p w14:paraId="48FBBB62" w14:textId="4936660D" w:rsidR="007165C4" w:rsidRDefault="007165C4" w:rsidP="00CB6098">
      <w:pPr>
        <w:pStyle w:val="Sinespaciado"/>
        <w:spacing w:line="276" w:lineRule="auto"/>
        <w:jc w:val="both"/>
        <w:rPr>
          <w:rFonts w:ascii="Arial" w:eastAsiaTheme="minorEastAsia" w:hAnsi="Arial" w:cs="Arial"/>
        </w:rPr>
      </w:pPr>
    </w:p>
    <w:p w14:paraId="46F5DFBB" w14:textId="0F2E253D" w:rsidR="00E03DA7" w:rsidRDefault="00E03DA7" w:rsidP="00CB6098">
      <w:pPr>
        <w:pStyle w:val="Sinespaciado"/>
        <w:spacing w:line="276" w:lineRule="auto"/>
        <w:jc w:val="both"/>
        <w:rPr>
          <w:rFonts w:ascii="Arial" w:eastAsiaTheme="minorEastAsia" w:hAnsi="Arial" w:cs="Arial"/>
        </w:rPr>
      </w:pPr>
      <w:r>
        <w:rPr>
          <w:rFonts w:ascii="Arial" w:eastAsiaTheme="minorEastAsia" w:hAnsi="Arial" w:cs="Arial"/>
        </w:rPr>
        <w:t xml:space="preserve">Finalmente, una vez que se hayan ejecutado las 7 matrices origen-destino se resumirá la información a escala censal para sí cuantificar la cantidad de criterios que se cumplen por manzana censal, y </w:t>
      </w:r>
      <w:r w:rsidRPr="00E03DA7">
        <w:rPr>
          <w:rFonts w:ascii="Arial" w:eastAsiaTheme="minorEastAsia" w:hAnsi="Arial" w:cs="Arial"/>
        </w:rPr>
        <w:t>finalmente</w:t>
      </w:r>
      <w:r>
        <w:rPr>
          <w:rFonts w:ascii="Arial" w:eastAsiaTheme="minorEastAsia" w:hAnsi="Arial" w:cs="Arial"/>
        </w:rPr>
        <w:t xml:space="preserve"> saber qué zonas son aptas para el emplazamiento de proyectos habitacionales asociados el DS19.</w:t>
      </w:r>
    </w:p>
    <w:p w14:paraId="691FA2AE" w14:textId="343A9C88" w:rsidR="00802730" w:rsidRDefault="00802730" w:rsidP="00CB6098">
      <w:pPr>
        <w:pStyle w:val="Sinespaciado"/>
        <w:spacing w:line="276" w:lineRule="auto"/>
        <w:jc w:val="both"/>
        <w:rPr>
          <w:rFonts w:ascii="Arial" w:eastAsiaTheme="minorEastAsia" w:hAnsi="Arial" w:cs="Arial"/>
        </w:rPr>
      </w:pPr>
    </w:p>
    <w:p w14:paraId="4793E24D" w14:textId="77777777" w:rsidR="0097724F" w:rsidRDefault="0097724F" w:rsidP="00CB6098">
      <w:pPr>
        <w:pStyle w:val="Sinespaciado"/>
        <w:spacing w:line="276" w:lineRule="auto"/>
        <w:jc w:val="both"/>
        <w:rPr>
          <w:rFonts w:ascii="Arial" w:eastAsiaTheme="minorEastAsia" w:hAnsi="Arial" w:cs="Arial"/>
        </w:rPr>
      </w:pPr>
    </w:p>
    <w:p w14:paraId="252440E1" w14:textId="215C3D30" w:rsidR="00B71765" w:rsidRDefault="00B71765" w:rsidP="00FB542F">
      <w:pPr>
        <w:pStyle w:val="Estilo1"/>
        <w:numPr>
          <w:ilvl w:val="0"/>
          <w:numId w:val="0"/>
        </w:numPr>
      </w:pPr>
    </w:p>
    <w:p w14:paraId="7E79786D" w14:textId="2F70033D" w:rsidR="00EB30D8" w:rsidRPr="009D6BF2" w:rsidRDefault="00BE2E53" w:rsidP="00171858">
      <w:pPr>
        <w:pStyle w:val="Estilo1"/>
        <w:outlineLvl w:val="0"/>
      </w:pPr>
      <w:bookmarkStart w:id="9" w:name="_Toc98412377"/>
      <w:r>
        <w:t>Referencias Bibliográficas</w:t>
      </w:r>
      <w:bookmarkEnd w:id="9"/>
    </w:p>
    <w:p w14:paraId="150DDCDE" w14:textId="77777777" w:rsidR="00EB30D8" w:rsidRPr="009D6BF2" w:rsidRDefault="00EB30D8" w:rsidP="009D6BF2">
      <w:pPr>
        <w:pStyle w:val="Sinespaciado"/>
        <w:spacing w:line="276" w:lineRule="auto"/>
        <w:rPr>
          <w:rFonts w:ascii="Arial" w:hAnsi="Arial" w:cs="Arial"/>
        </w:rPr>
      </w:pPr>
    </w:p>
    <w:p w14:paraId="6CE19496" w14:textId="4A3B28B1" w:rsidR="00E03DA7" w:rsidRDefault="00E03DA7" w:rsidP="009D6BF2">
      <w:pPr>
        <w:pStyle w:val="Sinespaciado"/>
        <w:spacing w:line="276" w:lineRule="auto"/>
        <w:jc w:val="both"/>
        <w:rPr>
          <w:rFonts w:ascii="Arial" w:hAnsi="Arial" w:cs="Arial"/>
          <w:b/>
          <w:bCs/>
        </w:rPr>
      </w:pPr>
      <w:r>
        <w:rPr>
          <w:rFonts w:ascii="Arial" w:hAnsi="Arial" w:cs="Arial"/>
          <w:bCs/>
        </w:rPr>
        <w:t>Ministerio de Vivienda y Urbanismo</w:t>
      </w:r>
      <w:r w:rsidR="00EB30D8" w:rsidRPr="009D6BF2">
        <w:rPr>
          <w:rFonts w:ascii="Arial" w:hAnsi="Arial" w:cs="Arial"/>
          <w:bCs/>
        </w:rPr>
        <w:t>. (</w:t>
      </w:r>
      <w:r>
        <w:rPr>
          <w:rFonts w:ascii="Arial" w:hAnsi="Arial" w:cs="Arial"/>
          <w:bCs/>
        </w:rPr>
        <w:t>2016</w:t>
      </w:r>
      <w:r w:rsidR="00EB30D8" w:rsidRPr="009D6BF2">
        <w:rPr>
          <w:rFonts w:ascii="Arial" w:hAnsi="Arial" w:cs="Arial"/>
          <w:bCs/>
        </w:rPr>
        <w:t>).</w:t>
      </w:r>
      <w:r w:rsidR="00EB30D8" w:rsidRPr="009D6BF2">
        <w:rPr>
          <w:rFonts w:ascii="Arial" w:hAnsi="Arial" w:cs="Arial"/>
          <w:b/>
          <w:bCs/>
        </w:rPr>
        <w:t xml:space="preserve"> </w:t>
      </w:r>
      <w:r>
        <w:rPr>
          <w:rFonts w:ascii="Arial" w:hAnsi="Arial" w:cs="Arial"/>
          <w:b/>
          <w:bCs/>
        </w:rPr>
        <w:t>Decreto Supremo 19. Reglamenta Programa de Integración Social y Territorial, y Modifica DS N°1 (V. Y U.), de 2011, REGLAMENTO DEL SISTEMA INTEGRADO DE SUBSIDIO HABITACIONAL.</w:t>
      </w:r>
    </w:p>
    <w:p w14:paraId="1C00D5D1" w14:textId="1C612F3C" w:rsidR="0078391C" w:rsidRDefault="0078391C" w:rsidP="009D6BF2">
      <w:pPr>
        <w:pStyle w:val="Sinespaciado"/>
        <w:spacing w:line="276" w:lineRule="auto"/>
        <w:jc w:val="both"/>
        <w:rPr>
          <w:rFonts w:ascii="Arial" w:hAnsi="Arial" w:cs="Arial"/>
        </w:rPr>
      </w:pPr>
    </w:p>
    <w:p w14:paraId="04A254BA" w14:textId="345B7B18" w:rsidR="0078391C" w:rsidRPr="009D6BF2" w:rsidRDefault="0078391C" w:rsidP="0078391C">
      <w:pPr>
        <w:pStyle w:val="Estilo1"/>
        <w:numPr>
          <w:ilvl w:val="0"/>
          <w:numId w:val="0"/>
        </w:numPr>
        <w:ind w:left="360" w:hanging="360"/>
        <w:outlineLvl w:val="0"/>
      </w:pPr>
    </w:p>
    <w:p w14:paraId="4D1376D0" w14:textId="77777777" w:rsidR="0078391C" w:rsidRPr="009D6BF2" w:rsidRDefault="0078391C" w:rsidP="009D6BF2">
      <w:pPr>
        <w:pStyle w:val="Sinespaciado"/>
        <w:spacing w:line="276" w:lineRule="auto"/>
        <w:jc w:val="both"/>
        <w:rPr>
          <w:rFonts w:ascii="Arial" w:hAnsi="Arial" w:cs="Arial"/>
        </w:rPr>
      </w:pPr>
    </w:p>
    <w:p w14:paraId="6CCF1CDE" w14:textId="77777777" w:rsidR="00EB30D8" w:rsidRPr="009D6BF2" w:rsidRDefault="00EB30D8" w:rsidP="009D6BF2">
      <w:pPr>
        <w:pStyle w:val="Sinespaciado"/>
        <w:spacing w:line="276" w:lineRule="auto"/>
        <w:rPr>
          <w:rFonts w:ascii="Arial" w:hAnsi="Arial" w:cs="Arial"/>
        </w:rPr>
      </w:pPr>
    </w:p>
    <w:p w14:paraId="60936E4D" w14:textId="77777777" w:rsidR="00BA6697" w:rsidRPr="009D6BF2" w:rsidRDefault="00BA6697" w:rsidP="009D6BF2">
      <w:pPr>
        <w:pStyle w:val="Sinespaciado"/>
        <w:spacing w:line="276" w:lineRule="auto"/>
        <w:rPr>
          <w:rFonts w:ascii="Arial" w:hAnsi="Arial" w:cs="Arial"/>
        </w:rPr>
      </w:pPr>
    </w:p>
    <w:p w14:paraId="12FB7158" w14:textId="77777777" w:rsidR="007F2973" w:rsidRPr="009D6BF2" w:rsidRDefault="007F2973" w:rsidP="009D6BF2">
      <w:pPr>
        <w:pStyle w:val="Sinespaciado"/>
        <w:spacing w:line="276" w:lineRule="auto"/>
        <w:rPr>
          <w:rFonts w:ascii="Arial" w:hAnsi="Arial" w:cs="Arial"/>
          <w:color w:val="000000"/>
        </w:rPr>
      </w:pPr>
    </w:p>
    <w:sectPr w:rsidR="007F2973" w:rsidRPr="009D6BF2" w:rsidSect="002A0BA4">
      <w:footerReference w:type="default" r:id="rId1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3C0DA6" w14:textId="77777777" w:rsidR="00964E2B" w:rsidRDefault="00964E2B" w:rsidP="0082097C">
      <w:pPr>
        <w:spacing w:after="0" w:line="240" w:lineRule="auto"/>
      </w:pPr>
      <w:r>
        <w:separator/>
      </w:r>
    </w:p>
  </w:endnote>
  <w:endnote w:type="continuationSeparator" w:id="0">
    <w:p w14:paraId="1849DFC7" w14:textId="77777777" w:rsidR="00964E2B" w:rsidRDefault="00964E2B" w:rsidP="008209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4711099"/>
      <w:docPartObj>
        <w:docPartGallery w:val="Page Numbers (Bottom of Page)"/>
        <w:docPartUnique/>
      </w:docPartObj>
    </w:sdtPr>
    <w:sdtEndPr>
      <w:rPr>
        <w:rFonts w:ascii="Arial" w:hAnsi="Arial" w:cs="Arial"/>
      </w:rPr>
    </w:sdtEndPr>
    <w:sdtContent>
      <w:p w14:paraId="7152D524" w14:textId="2357BA8B" w:rsidR="00E15673" w:rsidRPr="00BD74B0" w:rsidRDefault="00E15673">
        <w:pPr>
          <w:pStyle w:val="Piedepgina"/>
          <w:jc w:val="center"/>
          <w:rPr>
            <w:rFonts w:ascii="Arial" w:hAnsi="Arial" w:cs="Arial"/>
          </w:rPr>
        </w:pPr>
        <w:r w:rsidRPr="00BD74B0">
          <w:rPr>
            <w:rFonts w:ascii="Arial" w:hAnsi="Arial" w:cs="Arial"/>
          </w:rPr>
          <w:fldChar w:fldCharType="begin"/>
        </w:r>
        <w:r w:rsidRPr="00BD74B0">
          <w:rPr>
            <w:rFonts w:ascii="Arial" w:hAnsi="Arial" w:cs="Arial"/>
          </w:rPr>
          <w:instrText>PAGE   \* MERGEFORMAT</w:instrText>
        </w:r>
        <w:r w:rsidRPr="00BD74B0">
          <w:rPr>
            <w:rFonts w:ascii="Arial" w:hAnsi="Arial" w:cs="Arial"/>
          </w:rPr>
          <w:fldChar w:fldCharType="separate"/>
        </w:r>
        <w:r w:rsidR="00AE4A24" w:rsidRPr="00AE4A24">
          <w:rPr>
            <w:rFonts w:ascii="Arial" w:hAnsi="Arial" w:cs="Arial"/>
            <w:noProof/>
            <w:lang w:val="es-ES"/>
          </w:rPr>
          <w:t>2</w:t>
        </w:r>
        <w:r w:rsidRPr="00BD74B0">
          <w:rPr>
            <w:rFonts w:ascii="Arial" w:hAnsi="Arial" w:cs="Arial"/>
          </w:rPr>
          <w:fldChar w:fldCharType="end"/>
        </w:r>
      </w:p>
    </w:sdtContent>
  </w:sdt>
  <w:p w14:paraId="5E36B269" w14:textId="77777777" w:rsidR="00E15673" w:rsidRDefault="00E1567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8B7469" w14:textId="77777777" w:rsidR="00964E2B" w:rsidRDefault="00964E2B" w:rsidP="0082097C">
      <w:pPr>
        <w:spacing w:after="0" w:line="240" w:lineRule="auto"/>
      </w:pPr>
      <w:r>
        <w:separator/>
      </w:r>
    </w:p>
  </w:footnote>
  <w:footnote w:type="continuationSeparator" w:id="0">
    <w:p w14:paraId="094B52F6" w14:textId="77777777" w:rsidR="00964E2B" w:rsidRDefault="00964E2B" w:rsidP="008209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446778"/>
    <w:multiLevelType w:val="hybridMultilevel"/>
    <w:tmpl w:val="8244D2B2"/>
    <w:lvl w:ilvl="0" w:tplc="340A000F">
      <w:start w:val="1"/>
      <w:numFmt w:val="decimal"/>
      <w:lvlText w:val="%1."/>
      <w:lvlJc w:val="left"/>
      <w:pPr>
        <w:ind w:left="714" w:hanging="360"/>
      </w:pPr>
    </w:lvl>
    <w:lvl w:ilvl="1" w:tplc="340A0019" w:tentative="1">
      <w:start w:val="1"/>
      <w:numFmt w:val="lowerLetter"/>
      <w:lvlText w:val="%2."/>
      <w:lvlJc w:val="left"/>
      <w:pPr>
        <w:ind w:left="1434" w:hanging="360"/>
      </w:pPr>
    </w:lvl>
    <w:lvl w:ilvl="2" w:tplc="340A001B" w:tentative="1">
      <w:start w:val="1"/>
      <w:numFmt w:val="lowerRoman"/>
      <w:lvlText w:val="%3."/>
      <w:lvlJc w:val="right"/>
      <w:pPr>
        <w:ind w:left="2154" w:hanging="180"/>
      </w:pPr>
    </w:lvl>
    <w:lvl w:ilvl="3" w:tplc="340A000F" w:tentative="1">
      <w:start w:val="1"/>
      <w:numFmt w:val="decimal"/>
      <w:lvlText w:val="%4."/>
      <w:lvlJc w:val="left"/>
      <w:pPr>
        <w:ind w:left="2874" w:hanging="360"/>
      </w:pPr>
    </w:lvl>
    <w:lvl w:ilvl="4" w:tplc="340A0019" w:tentative="1">
      <w:start w:val="1"/>
      <w:numFmt w:val="lowerLetter"/>
      <w:lvlText w:val="%5."/>
      <w:lvlJc w:val="left"/>
      <w:pPr>
        <w:ind w:left="3594" w:hanging="360"/>
      </w:pPr>
    </w:lvl>
    <w:lvl w:ilvl="5" w:tplc="340A001B" w:tentative="1">
      <w:start w:val="1"/>
      <w:numFmt w:val="lowerRoman"/>
      <w:lvlText w:val="%6."/>
      <w:lvlJc w:val="right"/>
      <w:pPr>
        <w:ind w:left="4314" w:hanging="180"/>
      </w:pPr>
    </w:lvl>
    <w:lvl w:ilvl="6" w:tplc="340A000F" w:tentative="1">
      <w:start w:val="1"/>
      <w:numFmt w:val="decimal"/>
      <w:lvlText w:val="%7."/>
      <w:lvlJc w:val="left"/>
      <w:pPr>
        <w:ind w:left="5034" w:hanging="360"/>
      </w:pPr>
    </w:lvl>
    <w:lvl w:ilvl="7" w:tplc="340A0019" w:tentative="1">
      <w:start w:val="1"/>
      <w:numFmt w:val="lowerLetter"/>
      <w:lvlText w:val="%8."/>
      <w:lvlJc w:val="left"/>
      <w:pPr>
        <w:ind w:left="5754" w:hanging="360"/>
      </w:pPr>
    </w:lvl>
    <w:lvl w:ilvl="8" w:tplc="340A001B" w:tentative="1">
      <w:start w:val="1"/>
      <w:numFmt w:val="lowerRoman"/>
      <w:lvlText w:val="%9."/>
      <w:lvlJc w:val="right"/>
      <w:pPr>
        <w:ind w:left="6474" w:hanging="180"/>
      </w:pPr>
    </w:lvl>
  </w:abstractNum>
  <w:abstractNum w:abstractNumId="1" w15:restartNumberingAfterBreak="0">
    <w:nsid w:val="43962639"/>
    <w:multiLevelType w:val="multilevel"/>
    <w:tmpl w:val="578E41B2"/>
    <w:lvl w:ilvl="0">
      <w:start w:val="1"/>
      <w:numFmt w:val="decimal"/>
      <w:pStyle w:val="Estilo1"/>
      <w:lvlText w:val="%1."/>
      <w:lvlJc w:val="left"/>
      <w:pPr>
        <w:ind w:left="360" w:hanging="360"/>
      </w:pPr>
    </w:lvl>
    <w:lvl w:ilvl="1">
      <w:start w:val="1"/>
      <w:numFmt w:val="decimal"/>
      <w:pStyle w:val="Esti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2E01DFC"/>
    <w:multiLevelType w:val="hybridMultilevel"/>
    <w:tmpl w:val="BA02521E"/>
    <w:lvl w:ilvl="0" w:tplc="782E208A">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36D7"/>
    <w:rsid w:val="00002967"/>
    <w:rsid w:val="0002624E"/>
    <w:rsid w:val="0005633E"/>
    <w:rsid w:val="000819B6"/>
    <w:rsid w:val="00087F58"/>
    <w:rsid w:val="00097149"/>
    <w:rsid w:val="000A21FE"/>
    <w:rsid w:val="000B099E"/>
    <w:rsid w:val="000C4A96"/>
    <w:rsid w:val="000F0A8E"/>
    <w:rsid w:val="000F0D92"/>
    <w:rsid w:val="00101B7C"/>
    <w:rsid w:val="00103629"/>
    <w:rsid w:val="00125333"/>
    <w:rsid w:val="0012680D"/>
    <w:rsid w:val="00137175"/>
    <w:rsid w:val="00141E0B"/>
    <w:rsid w:val="00145C21"/>
    <w:rsid w:val="00171858"/>
    <w:rsid w:val="00182394"/>
    <w:rsid w:val="001841AF"/>
    <w:rsid w:val="00187F90"/>
    <w:rsid w:val="001A2A02"/>
    <w:rsid w:val="001A5D49"/>
    <w:rsid w:val="001D46DD"/>
    <w:rsid w:val="001D6AEC"/>
    <w:rsid w:val="001E5FD1"/>
    <w:rsid w:val="001F165F"/>
    <w:rsid w:val="001F5DC9"/>
    <w:rsid w:val="002362F3"/>
    <w:rsid w:val="00240579"/>
    <w:rsid w:val="00247E71"/>
    <w:rsid w:val="00280A5B"/>
    <w:rsid w:val="002A0BA4"/>
    <w:rsid w:val="002A5328"/>
    <w:rsid w:val="002B01A6"/>
    <w:rsid w:val="002B6816"/>
    <w:rsid w:val="002C10E6"/>
    <w:rsid w:val="002C313A"/>
    <w:rsid w:val="002D187D"/>
    <w:rsid w:val="002D4EF8"/>
    <w:rsid w:val="002E0EAC"/>
    <w:rsid w:val="002E51DD"/>
    <w:rsid w:val="00305215"/>
    <w:rsid w:val="0034683A"/>
    <w:rsid w:val="003615C6"/>
    <w:rsid w:val="003738BF"/>
    <w:rsid w:val="003E18D0"/>
    <w:rsid w:val="00403F7E"/>
    <w:rsid w:val="00407AE9"/>
    <w:rsid w:val="004118FA"/>
    <w:rsid w:val="004125C0"/>
    <w:rsid w:val="004313B4"/>
    <w:rsid w:val="00440EB5"/>
    <w:rsid w:val="00452C5D"/>
    <w:rsid w:val="0046550A"/>
    <w:rsid w:val="00490062"/>
    <w:rsid w:val="004A191E"/>
    <w:rsid w:val="004B459D"/>
    <w:rsid w:val="004B52EE"/>
    <w:rsid w:val="004C56EF"/>
    <w:rsid w:val="004C791B"/>
    <w:rsid w:val="004D58F0"/>
    <w:rsid w:val="004E736C"/>
    <w:rsid w:val="004F409B"/>
    <w:rsid w:val="005056BE"/>
    <w:rsid w:val="00513CDC"/>
    <w:rsid w:val="00521358"/>
    <w:rsid w:val="005244FC"/>
    <w:rsid w:val="005364E0"/>
    <w:rsid w:val="005436D7"/>
    <w:rsid w:val="005538EA"/>
    <w:rsid w:val="00562992"/>
    <w:rsid w:val="0057430F"/>
    <w:rsid w:val="00580167"/>
    <w:rsid w:val="005867F2"/>
    <w:rsid w:val="005F74C1"/>
    <w:rsid w:val="006034D3"/>
    <w:rsid w:val="00606DCE"/>
    <w:rsid w:val="006142DE"/>
    <w:rsid w:val="006807B3"/>
    <w:rsid w:val="00682EBB"/>
    <w:rsid w:val="00691FDF"/>
    <w:rsid w:val="006970DC"/>
    <w:rsid w:val="006A2CB3"/>
    <w:rsid w:val="006A60C4"/>
    <w:rsid w:val="006A73BF"/>
    <w:rsid w:val="006F445D"/>
    <w:rsid w:val="007165C4"/>
    <w:rsid w:val="00721611"/>
    <w:rsid w:val="00734D76"/>
    <w:rsid w:val="0078391C"/>
    <w:rsid w:val="007971D4"/>
    <w:rsid w:val="007B2807"/>
    <w:rsid w:val="007B42DA"/>
    <w:rsid w:val="007C1FAA"/>
    <w:rsid w:val="007C5248"/>
    <w:rsid w:val="007F2973"/>
    <w:rsid w:val="00802730"/>
    <w:rsid w:val="00802CB7"/>
    <w:rsid w:val="0082097C"/>
    <w:rsid w:val="00821BBC"/>
    <w:rsid w:val="00827CCD"/>
    <w:rsid w:val="008379E7"/>
    <w:rsid w:val="00886B6E"/>
    <w:rsid w:val="00891BF4"/>
    <w:rsid w:val="008B70EE"/>
    <w:rsid w:val="008C5BAA"/>
    <w:rsid w:val="008D4834"/>
    <w:rsid w:val="008E1A39"/>
    <w:rsid w:val="008E671F"/>
    <w:rsid w:val="009205AC"/>
    <w:rsid w:val="00927F4A"/>
    <w:rsid w:val="00963831"/>
    <w:rsid w:val="00964E2B"/>
    <w:rsid w:val="009674E8"/>
    <w:rsid w:val="0097724F"/>
    <w:rsid w:val="009776EC"/>
    <w:rsid w:val="00991DE1"/>
    <w:rsid w:val="009C26FF"/>
    <w:rsid w:val="009C30AB"/>
    <w:rsid w:val="009D476E"/>
    <w:rsid w:val="009D6BF2"/>
    <w:rsid w:val="009E4691"/>
    <w:rsid w:val="009F0867"/>
    <w:rsid w:val="009F35BE"/>
    <w:rsid w:val="00A22826"/>
    <w:rsid w:val="00A2324D"/>
    <w:rsid w:val="00A27719"/>
    <w:rsid w:val="00A307D2"/>
    <w:rsid w:val="00A45685"/>
    <w:rsid w:val="00A47FC7"/>
    <w:rsid w:val="00A50314"/>
    <w:rsid w:val="00A52F00"/>
    <w:rsid w:val="00A53A94"/>
    <w:rsid w:val="00A6386A"/>
    <w:rsid w:val="00A63A40"/>
    <w:rsid w:val="00A8333B"/>
    <w:rsid w:val="00A960E9"/>
    <w:rsid w:val="00AA1CE8"/>
    <w:rsid w:val="00AA5594"/>
    <w:rsid w:val="00AE1EA2"/>
    <w:rsid w:val="00AE4A24"/>
    <w:rsid w:val="00AF567D"/>
    <w:rsid w:val="00AF5913"/>
    <w:rsid w:val="00B0191F"/>
    <w:rsid w:val="00B2768D"/>
    <w:rsid w:val="00B43F7E"/>
    <w:rsid w:val="00B6373B"/>
    <w:rsid w:val="00B67CE7"/>
    <w:rsid w:val="00B71765"/>
    <w:rsid w:val="00BA6697"/>
    <w:rsid w:val="00BA70EA"/>
    <w:rsid w:val="00BD3C38"/>
    <w:rsid w:val="00BD74B0"/>
    <w:rsid w:val="00BE2E53"/>
    <w:rsid w:val="00BE59F2"/>
    <w:rsid w:val="00BF4606"/>
    <w:rsid w:val="00C07BD9"/>
    <w:rsid w:val="00C21F81"/>
    <w:rsid w:val="00C262DF"/>
    <w:rsid w:val="00C31C0D"/>
    <w:rsid w:val="00C537B1"/>
    <w:rsid w:val="00C563ED"/>
    <w:rsid w:val="00C6773C"/>
    <w:rsid w:val="00C80BFD"/>
    <w:rsid w:val="00C811C7"/>
    <w:rsid w:val="00CB223E"/>
    <w:rsid w:val="00CB6098"/>
    <w:rsid w:val="00CD05DF"/>
    <w:rsid w:val="00CD6EB8"/>
    <w:rsid w:val="00CF58A3"/>
    <w:rsid w:val="00D35CBB"/>
    <w:rsid w:val="00D508A5"/>
    <w:rsid w:val="00D57F3A"/>
    <w:rsid w:val="00D653BC"/>
    <w:rsid w:val="00D91935"/>
    <w:rsid w:val="00D92561"/>
    <w:rsid w:val="00D968F2"/>
    <w:rsid w:val="00DD2429"/>
    <w:rsid w:val="00DD7028"/>
    <w:rsid w:val="00DE170A"/>
    <w:rsid w:val="00E03DA7"/>
    <w:rsid w:val="00E11CCB"/>
    <w:rsid w:val="00E13DD2"/>
    <w:rsid w:val="00E15673"/>
    <w:rsid w:val="00E21C70"/>
    <w:rsid w:val="00E62652"/>
    <w:rsid w:val="00E8657D"/>
    <w:rsid w:val="00E87E6F"/>
    <w:rsid w:val="00E94F6C"/>
    <w:rsid w:val="00EB0302"/>
    <w:rsid w:val="00EB30D8"/>
    <w:rsid w:val="00EB79C3"/>
    <w:rsid w:val="00EC74BD"/>
    <w:rsid w:val="00EF755E"/>
    <w:rsid w:val="00F003B6"/>
    <w:rsid w:val="00F136E5"/>
    <w:rsid w:val="00F24B14"/>
    <w:rsid w:val="00F25065"/>
    <w:rsid w:val="00F31BB5"/>
    <w:rsid w:val="00F361BC"/>
    <w:rsid w:val="00FB20D2"/>
    <w:rsid w:val="00FB542F"/>
    <w:rsid w:val="00FC3391"/>
    <w:rsid w:val="00FC6450"/>
    <w:rsid w:val="00FF4E5F"/>
    <w:rsid w:val="00FF526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CC7D76"/>
  <w15:chartTrackingRefBased/>
  <w15:docId w15:val="{8F8A9896-B3D8-48C6-BA2E-DF6793A91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D70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034D3"/>
    <w:pPr>
      <w:ind w:left="720"/>
      <w:contextualSpacing/>
    </w:pPr>
  </w:style>
  <w:style w:type="character" w:styleId="Hipervnculo">
    <w:name w:val="Hyperlink"/>
    <w:basedOn w:val="Fuentedeprrafopredeter"/>
    <w:uiPriority w:val="99"/>
    <w:unhideWhenUsed/>
    <w:rsid w:val="008C5BAA"/>
    <w:rPr>
      <w:color w:val="0563C1" w:themeColor="hyperlink"/>
      <w:u w:val="single"/>
    </w:rPr>
  </w:style>
  <w:style w:type="table" w:styleId="Tablaconcuadrcula">
    <w:name w:val="Table Grid"/>
    <w:basedOn w:val="Tablanormal"/>
    <w:uiPriority w:val="39"/>
    <w:rsid w:val="004900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6A60C4"/>
    <w:pPr>
      <w:spacing w:after="0" w:line="240" w:lineRule="auto"/>
    </w:pPr>
  </w:style>
  <w:style w:type="paragraph" w:styleId="Encabezado">
    <w:name w:val="header"/>
    <w:basedOn w:val="Normal"/>
    <w:link w:val="EncabezadoCar"/>
    <w:uiPriority w:val="99"/>
    <w:unhideWhenUsed/>
    <w:rsid w:val="0082097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2097C"/>
  </w:style>
  <w:style w:type="paragraph" w:styleId="Piedepgina">
    <w:name w:val="footer"/>
    <w:basedOn w:val="Normal"/>
    <w:link w:val="PiedepginaCar"/>
    <w:uiPriority w:val="99"/>
    <w:unhideWhenUsed/>
    <w:rsid w:val="0082097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2097C"/>
  </w:style>
  <w:style w:type="character" w:styleId="Textodelmarcadordeposicin">
    <w:name w:val="Placeholder Text"/>
    <w:basedOn w:val="Fuentedeprrafopredeter"/>
    <w:uiPriority w:val="99"/>
    <w:semiHidden/>
    <w:rsid w:val="00B6373B"/>
    <w:rPr>
      <w:color w:val="808080"/>
    </w:rPr>
  </w:style>
  <w:style w:type="character" w:styleId="Refdecomentario">
    <w:name w:val="annotation reference"/>
    <w:basedOn w:val="Fuentedeprrafopredeter"/>
    <w:uiPriority w:val="99"/>
    <w:semiHidden/>
    <w:unhideWhenUsed/>
    <w:rsid w:val="008E1A39"/>
    <w:rPr>
      <w:sz w:val="16"/>
      <w:szCs w:val="16"/>
    </w:rPr>
  </w:style>
  <w:style w:type="paragraph" w:styleId="Textocomentario">
    <w:name w:val="annotation text"/>
    <w:basedOn w:val="Normal"/>
    <w:link w:val="TextocomentarioCar"/>
    <w:uiPriority w:val="99"/>
    <w:semiHidden/>
    <w:unhideWhenUsed/>
    <w:rsid w:val="008E1A3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E1A39"/>
    <w:rPr>
      <w:sz w:val="20"/>
      <w:szCs w:val="20"/>
    </w:rPr>
  </w:style>
  <w:style w:type="paragraph" w:styleId="Textodeglobo">
    <w:name w:val="Balloon Text"/>
    <w:basedOn w:val="Normal"/>
    <w:link w:val="TextodegloboCar"/>
    <w:uiPriority w:val="99"/>
    <w:semiHidden/>
    <w:unhideWhenUsed/>
    <w:rsid w:val="008E1A3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E1A39"/>
    <w:rPr>
      <w:rFonts w:ascii="Segoe UI" w:hAnsi="Segoe UI" w:cs="Segoe UI"/>
      <w:sz w:val="18"/>
      <w:szCs w:val="18"/>
    </w:rPr>
  </w:style>
  <w:style w:type="paragraph" w:styleId="Textonotapie">
    <w:name w:val="footnote text"/>
    <w:basedOn w:val="Normal"/>
    <w:link w:val="TextonotapieCar"/>
    <w:uiPriority w:val="99"/>
    <w:semiHidden/>
    <w:unhideWhenUsed/>
    <w:rsid w:val="0056299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62992"/>
    <w:rPr>
      <w:sz w:val="20"/>
      <w:szCs w:val="20"/>
    </w:rPr>
  </w:style>
  <w:style w:type="character" w:styleId="Refdenotaalpie">
    <w:name w:val="footnote reference"/>
    <w:basedOn w:val="Fuentedeprrafopredeter"/>
    <w:uiPriority w:val="99"/>
    <w:semiHidden/>
    <w:unhideWhenUsed/>
    <w:rsid w:val="00562992"/>
    <w:rPr>
      <w:vertAlign w:val="superscript"/>
    </w:rPr>
  </w:style>
  <w:style w:type="paragraph" w:styleId="Asuntodelcomentario">
    <w:name w:val="annotation subject"/>
    <w:basedOn w:val="Textocomentario"/>
    <w:next w:val="Textocomentario"/>
    <w:link w:val="AsuntodelcomentarioCar"/>
    <w:uiPriority w:val="99"/>
    <w:semiHidden/>
    <w:unhideWhenUsed/>
    <w:rsid w:val="009D476E"/>
    <w:rPr>
      <w:b/>
      <w:bCs/>
    </w:rPr>
  </w:style>
  <w:style w:type="character" w:customStyle="1" w:styleId="AsuntodelcomentarioCar">
    <w:name w:val="Asunto del comentario Car"/>
    <w:basedOn w:val="TextocomentarioCar"/>
    <w:link w:val="Asuntodelcomentario"/>
    <w:uiPriority w:val="99"/>
    <w:semiHidden/>
    <w:rsid w:val="009D476E"/>
    <w:rPr>
      <w:b/>
      <w:bCs/>
      <w:sz w:val="20"/>
      <w:szCs w:val="20"/>
    </w:rPr>
  </w:style>
  <w:style w:type="character" w:styleId="Hipervnculovisitado">
    <w:name w:val="FollowedHyperlink"/>
    <w:basedOn w:val="Fuentedeprrafopredeter"/>
    <w:uiPriority w:val="99"/>
    <w:semiHidden/>
    <w:unhideWhenUsed/>
    <w:rsid w:val="00BE59F2"/>
    <w:rPr>
      <w:color w:val="954F72" w:themeColor="followedHyperlink"/>
      <w:u w:val="single"/>
    </w:rPr>
  </w:style>
  <w:style w:type="paragraph" w:customStyle="1" w:styleId="Estilo1">
    <w:name w:val="Estilo1"/>
    <w:basedOn w:val="Sinespaciado"/>
    <w:link w:val="Estilo1Car"/>
    <w:qFormat/>
    <w:rsid w:val="002C10E6"/>
    <w:pPr>
      <w:numPr>
        <w:numId w:val="1"/>
      </w:numPr>
      <w:spacing w:line="276" w:lineRule="auto"/>
      <w:jc w:val="both"/>
    </w:pPr>
    <w:rPr>
      <w:rFonts w:ascii="Arial" w:eastAsia="Arial" w:hAnsi="Arial" w:cs="Arial"/>
      <w:b/>
      <w:color w:val="0070C0"/>
      <w:sz w:val="28"/>
      <w:szCs w:val="28"/>
      <w:lang w:eastAsia="es-CL"/>
    </w:rPr>
  </w:style>
  <w:style w:type="paragraph" w:customStyle="1" w:styleId="Estilo2">
    <w:name w:val="Estilo2"/>
    <w:basedOn w:val="Estilo1"/>
    <w:link w:val="Estilo2Car"/>
    <w:qFormat/>
    <w:rsid w:val="00DD7028"/>
    <w:pPr>
      <w:numPr>
        <w:ilvl w:val="1"/>
      </w:numPr>
    </w:pPr>
    <w:rPr>
      <w:sz w:val="22"/>
    </w:rPr>
  </w:style>
  <w:style w:type="character" w:customStyle="1" w:styleId="SinespaciadoCar">
    <w:name w:val="Sin espaciado Car"/>
    <w:basedOn w:val="Fuentedeprrafopredeter"/>
    <w:link w:val="Sinespaciado"/>
    <w:uiPriority w:val="1"/>
    <w:rsid w:val="002C10E6"/>
  </w:style>
  <w:style w:type="character" w:customStyle="1" w:styleId="Estilo1Car">
    <w:name w:val="Estilo1 Car"/>
    <w:basedOn w:val="SinespaciadoCar"/>
    <w:link w:val="Estilo1"/>
    <w:rsid w:val="002C10E6"/>
    <w:rPr>
      <w:rFonts w:ascii="Arial" w:eastAsia="Arial" w:hAnsi="Arial" w:cs="Arial"/>
      <w:b/>
      <w:color w:val="0070C0"/>
      <w:sz w:val="28"/>
      <w:szCs w:val="28"/>
      <w:lang w:eastAsia="es-CL"/>
    </w:rPr>
  </w:style>
  <w:style w:type="character" w:customStyle="1" w:styleId="Ttulo1Car">
    <w:name w:val="Título 1 Car"/>
    <w:basedOn w:val="Fuentedeprrafopredeter"/>
    <w:link w:val="Ttulo1"/>
    <w:uiPriority w:val="9"/>
    <w:rsid w:val="00DD7028"/>
    <w:rPr>
      <w:rFonts w:asciiTheme="majorHAnsi" w:eastAsiaTheme="majorEastAsia" w:hAnsiTheme="majorHAnsi" w:cstheme="majorBidi"/>
      <w:color w:val="2E74B5" w:themeColor="accent1" w:themeShade="BF"/>
      <w:sz w:val="32"/>
      <w:szCs w:val="32"/>
    </w:rPr>
  </w:style>
  <w:style w:type="character" w:customStyle="1" w:styleId="Estilo2Car">
    <w:name w:val="Estilo2 Car"/>
    <w:basedOn w:val="Estilo1Car"/>
    <w:link w:val="Estilo2"/>
    <w:rsid w:val="00DD7028"/>
    <w:rPr>
      <w:rFonts w:ascii="Arial" w:eastAsia="Arial" w:hAnsi="Arial" w:cs="Arial"/>
      <w:b/>
      <w:color w:val="0070C0"/>
      <w:sz w:val="28"/>
      <w:szCs w:val="28"/>
      <w:lang w:eastAsia="es-CL"/>
    </w:rPr>
  </w:style>
  <w:style w:type="paragraph" w:styleId="TtuloTDC">
    <w:name w:val="TOC Heading"/>
    <w:basedOn w:val="Ttulo1"/>
    <w:next w:val="Normal"/>
    <w:uiPriority w:val="39"/>
    <w:unhideWhenUsed/>
    <w:qFormat/>
    <w:rsid w:val="00DD7028"/>
    <w:pPr>
      <w:outlineLvl w:val="9"/>
    </w:pPr>
    <w:rPr>
      <w:lang w:eastAsia="es-CL"/>
    </w:rPr>
  </w:style>
  <w:style w:type="paragraph" w:styleId="TDC1">
    <w:name w:val="toc 1"/>
    <w:basedOn w:val="Normal"/>
    <w:next w:val="Normal"/>
    <w:autoRedefine/>
    <w:uiPriority w:val="39"/>
    <w:unhideWhenUsed/>
    <w:rsid w:val="00DD7028"/>
    <w:pPr>
      <w:spacing w:after="100"/>
    </w:pPr>
  </w:style>
  <w:style w:type="paragraph" w:styleId="TDC2">
    <w:name w:val="toc 2"/>
    <w:basedOn w:val="Normal"/>
    <w:next w:val="Normal"/>
    <w:autoRedefine/>
    <w:uiPriority w:val="39"/>
    <w:unhideWhenUsed/>
    <w:rsid w:val="00DD7028"/>
    <w:pPr>
      <w:spacing w:after="100"/>
      <w:ind w:left="220"/>
    </w:pPr>
  </w:style>
  <w:style w:type="table" w:styleId="Tabladelista2-nfasis1">
    <w:name w:val="List Table 2 Accent 1"/>
    <w:basedOn w:val="Tablanormal"/>
    <w:uiPriority w:val="47"/>
    <w:rsid w:val="003615C6"/>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normal1">
    <w:name w:val="Plain Table 1"/>
    <w:basedOn w:val="Tablanormal"/>
    <w:uiPriority w:val="41"/>
    <w:rsid w:val="00B67C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1clara-nfasis1">
    <w:name w:val="Grid Table 1 Light Accent 1"/>
    <w:basedOn w:val="Tablanormal"/>
    <w:uiPriority w:val="46"/>
    <w:rsid w:val="00B67CE7"/>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VerbatimChar">
    <w:name w:val="Verbatim Char"/>
    <w:basedOn w:val="Fuentedeprrafopredeter"/>
    <w:link w:val="SourceCode"/>
    <w:locked/>
    <w:rsid w:val="00AA1CE8"/>
    <w:rPr>
      <w:rFonts w:ascii="Consolas" w:hAnsi="Consolas"/>
      <w:shd w:val="clear" w:color="auto" w:fill="F8F8F8"/>
    </w:rPr>
  </w:style>
  <w:style w:type="paragraph" w:customStyle="1" w:styleId="SourceCode">
    <w:name w:val="Source Code"/>
    <w:basedOn w:val="Normal"/>
    <w:link w:val="VerbatimChar"/>
    <w:rsid w:val="00AA1CE8"/>
    <w:pPr>
      <w:shd w:val="clear" w:color="auto" w:fill="F8F8F8"/>
      <w:wordWrap w:val="0"/>
      <w:spacing w:after="200" w:line="240" w:lineRule="auto"/>
    </w:pPr>
    <w:rPr>
      <w:rFonts w:ascii="Consolas" w:hAnsi="Consolas"/>
    </w:rPr>
  </w:style>
  <w:style w:type="character" w:customStyle="1" w:styleId="ConstantTok">
    <w:name w:val="ConstantTok"/>
    <w:basedOn w:val="VerbatimChar"/>
    <w:rsid w:val="00AA1CE8"/>
    <w:rPr>
      <w:rFonts w:ascii="Consolas" w:hAnsi="Consolas"/>
      <w:color w:val="000000"/>
      <w:shd w:val="clear" w:color="auto" w:fill="F8F8F8"/>
    </w:rPr>
  </w:style>
  <w:style w:type="character" w:customStyle="1" w:styleId="SpecialCharTok">
    <w:name w:val="SpecialCharTok"/>
    <w:basedOn w:val="VerbatimChar"/>
    <w:rsid w:val="00AA1CE8"/>
    <w:rPr>
      <w:rFonts w:ascii="Consolas" w:hAnsi="Consolas"/>
      <w:color w:val="000000"/>
      <w:shd w:val="clear" w:color="auto" w:fill="F8F8F8"/>
    </w:rPr>
  </w:style>
  <w:style w:type="character" w:customStyle="1" w:styleId="StringTok">
    <w:name w:val="StringTok"/>
    <w:basedOn w:val="VerbatimChar"/>
    <w:rsid w:val="00AA1CE8"/>
    <w:rPr>
      <w:rFonts w:ascii="Consolas" w:hAnsi="Consolas"/>
      <w:color w:val="4E9A06"/>
      <w:shd w:val="clear" w:color="auto" w:fill="F8F8F8"/>
    </w:rPr>
  </w:style>
  <w:style w:type="character" w:customStyle="1" w:styleId="OtherTok">
    <w:name w:val="OtherTok"/>
    <w:basedOn w:val="VerbatimChar"/>
    <w:rsid w:val="00AA1CE8"/>
    <w:rPr>
      <w:rFonts w:ascii="Consolas" w:hAnsi="Consolas"/>
      <w:color w:val="8F5902"/>
      <w:shd w:val="clear" w:color="auto" w:fill="F8F8F8"/>
    </w:rPr>
  </w:style>
  <w:style w:type="character" w:customStyle="1" w:styleId="FunctionTok">
    <w:name w:val="FunctionTok"/>
    <w:basedOn w:val="VerbatimChar"/>
    <w:rsid w:val="00AA1CE8"/>
    <w:rPr>
      <w:rFonts w:ascii="Consolas" w:hAnsi="Consolas"/>
      <w:color w:val="000000"/>
      <w:shd w:val="clear" w:color="auto" w:fill="F8F8F8"/>
    </w:rPr>
  </w:style>
  <w:style w:type="character" w:customStyle="1" w:styleId="AttributeTok">
    <w:name w:val="AttributeTok"/>
    <w:basedOn w:val="VerbatimChar"/>
    <w:rsid w:val="00AA1CE8"/>
    <w:rPr>
      <w:rFonts w:ascii="Consolas" w:hAnsi="Consolas"/>
      <w:color w:val="C4A000"/>
      <w:shd w:val="clear" w:color="auto" w:fill="F8F8F8"/>
    </w:rPr>
  </w:style>
  <w:style w:type="character" w:customStyle="1" w:styleId="NormalTok">
    <w:name w:val="NormalTok"/>
    <w:basedOn w:val="VerbatimChar"/>
    <w:rsid w:val="00AA1CE8"/>
    <w:rPr>
      <w:rFonts w:ascii="Consolas" w:hAnsi="Consolas"/>
      <w:shd w:val="clear" w:color="auto" w:fill="F8F8F8"/>
    </w:rPr>
  </w:style>
  <w:style w:type="paragraph" w:customStyle="1" w:styleId="FirstParagraph">
    <w:name w:val="First Paragraph"/>
    <w:basedOn w:val="Textoindependiente"/>
    <w:next w:val="Textoindependiente"/>
    <w:qFormat/>
    <w:rsid w:val="008E671F"/>
    <w:pPr>
      <w:spacing w:before="180" w:after="180" w:line="240" w:lineRule="auto"/>
    </w:pPr>
    <w:rPr>
      <w:sz w:val="24"/>
      <w:szCs w:val="24"/>
      <w:lang w:val="en-US"/>
    </w:rPr>
  </w:style>
  <w:style w:type="character" w:customStyle="1" w:styleId="DecValTok">
    <w:name w:val="DecValTok"/>
    <w:basedOn w:val="VerbatimChar"/>
    <w:rsid w:val="008E671F"/>
    <w:rPr>
      <w:rFonts w:ascii="Consolas" w:hAnsi="Consolas"/>
      <w:color w:val="0000CF"/>
      <w:shd w:val="clear" w:color="auto" w:fill="F8F8F8"/>
    </w:rPr>
  </w:style>
  <w:style w:type="paragraph" w:styleId="Textoindependiente">
    <w:name w:val="Body Text"/>
    <w:basedOn w:val="Normal"/>
    <w:link w:val="TextoindependienteCar"/>
    <w:uiPriority w:val="99"/>
    <w:semiHidden/>
    <w:unhideWhenUsed/>
    <w:rsid w:val="008E671F"/>
    <w:pPr>
      <w:spacing w:after="120"/>
    </w:pPr>
  </w:style>
  <w:style w:type="character" w:customStyle="1" w:styleId="TextoindependienteCar">
    <w:name w:val="Texto independiente Car"/>
    <w:basedOn w:val="Fuentedeprrafopredeter"/>
    <w:link w:val="Textoindependiente"/>
    <w:uiPriority w:val="99"/>
    <w:semiHidden/>
    <w:rsid w:val="008E671F"/>
  </w:style>
  <w:style w:type="character" w:customStyle="1" w:styleId="FloatTok">
    <w:name w:val="FloatTok"/>
    <w:basedOn w:val="VerbatimChar"/>
    <w:rsid w:val="00C31C0D"/>
    <w:rPr>
      <w:rFonts w:ascii="Consolas" w:hAnsi="Consolas"/>
      <w:color w:val="0000CF"/>
      <w:shd w:val="clear" w:color="auto" w:fill="F8F8F8"/>
    </w:rPr>
  </w:style>
  <w:style w:type="character" w:customStyle="1" w:styleId="CommentTok">
    <w:name w:val="CommentTok"/>
    <w:basedOn w:val="VerbatimChar"/>
    <w:rsid w:val="00DD2429"/>
    <w:rPr>
      <w:rFonts w:ascii="Consolas" w:hAnsi="Consolas"/>
      <w:i/>
      <w:iCs w:val="0"/>
      <w:color w:val="8F5902"/>
      <w:shd w:val="clear" w:color="auto" w:fill="F8F8F8"/>
    </w:rPr>
  </w:style>
  <w:style w:type="paragraph" w:styleId="Textonotaalfinal">
    <w:name w:val="endnote text"/>
    <w:basedOn w:val="Normal"/>
    <w:link w:val="TextonotaalfinalCar"/>
    <w:uiPriority w:val="99"/>
    <w:semiHidden/>
    <w:unhideWhenUsed/>
    <w:rsid w:val="001A2A0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1A2A02"/>
    <w:rPr>
      <w:sz w:val="20"/>
      <w:szCs w:val="20"/>
    </w:rPr>
  </w:style>
  <w:style w:type="character" w:styleId="Refdenotaalfinal">
    <w:name w:val="endnote reference"/>
    <w:basedOn w:val="Fuentedeprrafopredeter"/>
    <w:uiPriority w:val="99"/>
    <w:semiHidden/>
    <w:unhideWhenUsed/>
    <w:rsid w:val="001A2A0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71188">
      <w:bodyDiv w:val="1"/>
      <w:marLeft w:val="0"/>
      <w:marRight w:val="0"/>
      <w:marTop w:val="0"/>
      <w:marBottom w:val="0"/>
      <w:divBdr>
        <w:top w:val="none" w:sz="0" w:space="0" w:color="auto"/>
        <w:left w:val="none" w:sz="0" w:space="0" w:color="auto"/>
        <w:bottom w:val="none" w:sz="0" w:space="0" w:color="auto"/>
        <w:right w:val="none" w:sz="0" w:space="0" w:color="auto"/>
      </w:divBdr>
    </w:div>
    <w:div w:id="101924798">
      <w:bodyDiv w:val="1"/>
      <w:marLeft w:val="0"/>
      <w:marRight w:val="0"/>
      <w:marTop w:val="0"/>
      <w:marBottom w:val="0"/>
      <w:divBdr>
        <w:top w:val="none" w:sz="0" w:space="0" w:color="auto"/>
        <w:left w:val="none" w:sz="0" w:space="0" w:color="auto"/>
        <w:bottom w:val="none" w:sz="0" w:space="0" w:color="auto"/>
        <w:right w:val="none" w:sz="0" w:space="0" w:color="auto"/>
      </w:divBdr>
    </w:div>
    <w:div w:id="120807849">
      <w:bodyDiv w:val="1"/>
      <w:marLeft w:val="0"/>
      <w:marRight w:val="0"/>
      <w:marTop w:val="0"/>
      <w:marBottom w:val="0"/>
      <w:divBdr>
        <w:top w:val="none" w:sz="0" w:space="0" w:color="auto"/>
        <w:left w:val="none" w:sz="0" w:space="0" w:color="auto"/>
        <w:bottom w:val="none" w:sz="0" w:space="0" w:color="auto"/>
        <w:right w:val="none" w:sz="0" w:space="0" w:color="auto"/>
      </w:divBdr>
    </w:div>
    <w:div w:id="279411661">
      <w:bodyDiv w:val="1"/>
      <w:marLeft w:val="0"/>
      <w:marRight w:val="0"/>
      <w:marTop w:val="0"/>
      <w:marBottom w:val="0"/>
      <w:divBdr>
        <w:top w:val="none" w:sz="0" w:space="0" w:color="auto"/>
        <w:left w:val="none" w:sz="0" w:space="0" w:color="auto"/>
        <w:bottom w:val="none" w:sz="0" w:space="0" w:color="auto"/>
        <w:right w:val="none" w:sz="0" w:space="0" w:color="auto"/>
      </w:divBdr>
    </w:div>
    <w:div w:id="325984671">
      <w:bodyDiv w:val="1"/>
      <w:marLeft w:val="0"/>
      <w:marRight w:val="0"/>
      <w:marTop w:val="0"/>
      <w:marBottom w:val="0"/>
      <w:divBdr>
        <w:top w:val="none" w:sz="0" w:space="0" w:color="auto"/>
        <w:left w:val="none" w:sz="0" w:space="0" w:color="auto"/>
        <w:bottom w:val="none" w:sz="0" w:space="0" w:color="auto"/>
        <w:right w:val="none" w:sz="0" w:space="0" w:color="auto"/>
      </w:divBdr>
    </w:div>
    <w:div w:id="326830914">
      <w:bodyDiv w:val="1"/>
      <w:marLeft w:val="0"/>
      <w:marRight w:val="0"/>
      <w:marTop w:val="0"/>
      <w:marBottom w:val="0"/>
      <w:divBdr>
        <w:top w:val="none" w:sz="0" w:space="0" w:color="auto"/>
        <w:left w:val="none" w:sz="0" w:space="0" w:color="auto"/>
        <w:bottom w:val="none" w:sz="0" w:space="0" w:color="auto"/>
        <w:right w:val="none" w:sz="0" w:space="0" w:color="auto"/>
      </w:divBdr>
    </w:div>
    <w:div w:id="450324041">
      <w:bodyDiv w:val="1"/>
      <w:marLeft w:val="0"/>
      <w:marRight w:val="0"/>
      <w:marTop w:val="0"/>
      <w:marBottom w:val="0"/>
      <w:divBdr>
        <w:top w:val="none" w:sz="0" w:space="0" w:color="auto"/>
        <w:left w:val="none" w:sz="0" w:space="0" w:color="auto"/>
        <w:bottom w:val="none" w:sz="0" w:space="0" w:color="auto"/>
        <w:right w:val="none" w:sz="0" w:space="0" w:color="auto"/>
      </w:divBdr>
    </w:div>
    <w:div w:id="463429072">
      <w:bodyDiv w:val="1"/>
      <w:marLeft w:val="0"/>
      <w:marRight w:val="0"/>
      <w:marTop w:val="0"/>
      <w:marBottom w:val="0"/>
      <w:divBdr>
        <w:top w:val="none" w:sz="0" w:space="0" w:color="auto"/>
        <w:left w:val="none" w:sz="0" w:space="0" w:color="auto"/>
        <w:bottom w:val="none" w:sz="0" w:space="0" w:color="auto"/>
        <w:right w:val="none" w:sz="0" w:space="0" w:color="auto"/>
      </w:divBdr>
    </w:div>
    <w:div w:id="463742295">
      <w:bodyDiv w:val="1"/>
      <w:marLeft w:val="0"/>
      <w:marRight w:val="0"/>
      <w:marTop w:val="0"/>
      <w:marBottom w:val="0"/>
      <w:divBdr>
        <w:top w:val="none" w:sz="0" w:space="0" w:color="auto"/>
        <w:left w:val="none" w:sz="0" w:space="0" w:color="auto"/>
        <w:bottom w:val="none" w:sz="0" w:space="0" w:color="auto"/>
        <w:right w:val="none" w:sz="0" w:space="0" w:color="auto"/>
      </w:divBdr>
    </w:div>
    <w:div w:id="582036105">
      <w:bodyDiv w:val="1"/>
      <w:marLeft w:val="0"/>
      <w:marRight w:val="0"/>
      <w:marTop w:val="0"/>
      <w:marBottom w:val="0"/>
      <w:divBdr>
        <w:top w:val="none" w:sz="0" w:space="0" w:color="auto"/>
        <w:left w:val="none" w:sz="0" w:space="0" w:color="auto"/>
        <w:bottom w:val="none" w:sz="0" w:space="0" w:color="auto"/>
        <w:right w:val="none" w:sz="0" w:space="0" w:color="auto"/>
      </w:divBdr>
    </w:div>
    <w:div w:id="702054087">
      <w:bodyDiv w:val="1"/>
      <w:marLeft w:val="0"/>
      <w:marRight w:val="0"/>
      <w:marTop w:val="0"/>
      <w:marBottom w:val="0"/>
      <w:divBdr>
        <w:top w:val="none" w:sz="0" w:space="0" w:color="auto"/>
        <w:left w:val="none" w:sz="0" w:space="0" w:color="auto"/>
        <w:bottom w:val="none" w:sz="0" w:space="0" w:color="auto"/>
        <w:right w:val="none" w:sz="0" w:space="0" w:color="auto"/>
      </w:divBdr>
    </w:div>
    <w:div w:id="759178319">
      <w:bodyDiv w:val="1"/>
      <w:marLeft w:val="0"/>
      <w:marRight w:val="0"/>
      <w:marTop w:val="0"/>
      <w:marBottom w:val="0"/>
      <w:divBdr>
        <w:top w:val="none" w:sz="0" w:space="0" w:color="auto"/>
        <w:left w:val="none" w:sz="0" w:space="0" w:color="auto"/>
        <w:bottom w:val="none" w:sz="0" w:space="0" w:color="auto"/>
        <w:right w:val="none" w:sz="0" w:space="0" w:color="auto"/>
      </w:divBdr>
    </w:div>
    <w:div w:id="806703477">
      <w:bodyDiv w:val="1"/>
      <w:marLeft w:val="0"/>
      <w:marRight w:val="0"/>
      <w:marTop w:val="0"/>
      <w:marBottom w:val="0"/>
      <w:divBdr>
        <w:top w:val="none" w:sz="0" w:space="0" w:color="auto"/>
        <w:left w:val="none" w:sz="0" w:space="0" w:color="auto"/>
        <w:bottom w:val="none" w:sz="0" w:space="0" w:color="auto"/>
        <w:right w:val="none" w:sz="0" w:space="0" w:color="auto"/>
      </w:divBdr>
    </w:div>
    <w:div w:id="813789066">
      <w:bodyDiv w:val="1"/>
      <w:marLeft w:val="0"/>
      <w:marRight w:val="0"/>
      <w:marTop w:val="0"/>
      <w:marBottom w:val="0"/>
      <w:divBdr>
        <w:top w:val="none" w:sz="0" w:space="0" w:color="auto"/>
        <w:left w:val="none" w:sz="0" w:space="0" w:color="auto"/>
        <w:bottom w:val="none" w:sz="0" w:space="0" w:color="auto"/>
        <w:right w:val="none" w:sz="0" w:space="0" w:color="auto"/>
      </w:divBdr>
    </w:div>
    <w:div w:id="835725962">
      <w:bodyDiv w:val="1"/>
      <w:marLeft w:val="0"/>
      <w:marRight w:val="0"/>
      <w:marTop w:val="0"/>
      <w:marBottom w:val="0"/>
      <w:divBdr>
        <w:top w:val="none" w:sz="0" w:space="0" w:color="auto"/>
        <w:left w:val="none" w:sz="0" w:space="0" w:color="auto"/>
        <w:bottom w:val="none" w:sz="0" w:space="0" w:color="auto"/>
        <w:right w:val="none" w:sz="0" w:space="0" w:color="auto"/>
      </w:divBdr>
    </w:div>
    <w:div w:id="900869171">
      <w:bodyDiv w:val="1"/>
      <w:marLeft w:val="0"/>
      <w:marRight w:val="0"/>
      <w:marTop w:val="0"/>
      <w:marBottom w:val="0"/>
      <w:divBdr>
        <w:top w:val="none" w:sz="0" w:space="0" w:color="auto"/>
        <w:left w:val="none" w:sz="0" w:space="0" w:color="auto"/>
        <w:bottom w:val="none" w:sz="0" w:space="0" w:color="auto"/>
        <w:right w:val="none" w:sz="0" w:space="0" w:color="auto"/>
      </w:divBdr>
    </w:div>
    <w:div w:id="1121190539">
      <w:bodyDiv w:val="1"/>
      <w:marLeft w:val="0"/>
      <w:marRight w:val="0"/>
      <w:marTop w:val="0"/>
      <w:marBottom w:val="0"/>
      <w:divBdr>
        <w:top w:val="none" w:sz="0" w:space="0" w:color="auto"/>
        <w:left w:val="none" w:sz="0" w:space="0" w:color="auto"/>
        <w:bottom w:val="none" w:sz="0" w:space="0" w:color="auto"/>
        <w:right w:val="none" w:sz="0" w:space="0" w:color="auto"/>
      </w:divBdr>
    </w:div>
    <w:div w:id="1190724380">
      <w:bodyDiv w:val="1"/>
      <w:marLeft w:val="0"/>
      <w:marRight w:val="0"/>
      <w:marTop w:val="0"/>
      <w:marBottom w:val="0"/>
      <w:divBdr>
        <w:top w:val="none" w:sz="0" w:space="0" w:color="auto"/>
        <w:left w:val="none" w:sz="0" w:space="0" w:color="auto"/>
        <w:bottom w:val="none" w:sz="0" w:space="0" w:color="auto"/>
        <w:right w:val="none" w:sz="0" w:space="0" w:color="auto"/>
      </w:divBdr>
    </w:div>
    <w:div w:id="1313145351">
      <w:bodyDiv w:val="1"/>
      <w:marLeft w:val="0"/>
      <w:marRight w:val="0"/>
      <w:marTop w:val="0"/>
      <w:marBottom w:val="0"/>
      <w:divBdr>
        <w:top w:val="none" w:sz="0" w:space="0" w:color="auto"/>
        <w:left w:val="none" w:sz="0" w:space="0" w:color="auto"/>
        <w:bottom w:val="none" w:sz="0" w:space="0" w:color="auto"/>
        <w:right w:val="none" w:sz="0" w:space="0" w:color="auto"/>
      </w:divBdr>
    </w:div>
    <w:div w:id="1379814510">
      <w:bodyDiv w:val="1"/>
      <w:marLeft w:val="0"/>
      <w:marRight w:val="0"/>
      <w:marTop w:val="0"/>
      <w:marBottom w:val="0"/>
      <w:divBdr>
        <w:top w:val="none" w:sz="0" w:space="0" w:color="auto"/>
        <w:left w:val="none" w:sz="0" w:space="0" w:color="auto"/>
        <w:bottom w:val="none" w:sz="0" w:space="0" w:color="auto"/>
        <w:right w:val="none" w:sz="0" w:space="0" w:color="auto"/>
      </w:divBdr>
    </w:div>
    <w:div w:id="1471753225">
      <w:bodyDiv w:val="1"/>
      <w:marLeft w:val="0"/>
      <w:marRight w:val="0"/>
      <w:marTop w:val="0"/>
      <w:marBottom w:val="0"/>
      <w:divBdr>
        <w:top w:val="none" w:sz="0" w:space="0" w:color="auto"/>
        <w:left w:val="none" w:sz="0" w:space="0" w:color="auto"/>
        <w:bottom w:val="none" w:sz="0" w:space="0" w:color="auto"/>
        <w:right w:val="none" w:sz="0" w:space="0" w:color="auto"/>
      </w:divBdr>
    </w:div>
    <w:div w:id="1664091403">
      <w:bodyDiv w:val="1"/>
      <w:marLeft w:val="0"/>
      <w:marRight w:val="0"/>
      <w:marTop w:val="0"/>
      <w:marBottom w:val="0"/>
      <w:divBdr>
        <w:top w:val="none" w:sz="0" w:space="0" w:color="auto"/>
        <w:left w:val="none" w:sz="0" w:space="0" w:color="auto"/>
        <w:bottom w:val="none" w:sz="0" w:space="0" w:color="auto"/>
        <w:right w:val="none" w:sz="0" w:space="0" w:color="auto"/>
      </w:divBdr>
    </w:div>
    <w:div w:id="1739590837">
      <w:bodyDiv w:val="1"/>
      <w:marLeft w:val="0"/>
      <w:marRight w:val="0"/>
      <w:marTop w:val="0"/>
      <w:marBottom w:val="0"/>
      <w:divBdr>
        <w:top w:val="none" w:sz="0" w:space="0" w:color="auto"/>
        <w:left w:val="none" w:sz="0" w:space="0" w:color="auto"/>
        <w:bottom w:val="none" w:sz="0" w:space="0" w:color="auto"/>
        <w:right w:val="none" w:sz="0" w:space="0" w:color="auto"/>
      </w:divBdr>
    </w:div>
    <w:div w:id="1768189300">
      <w:bodyDiv w:val="1"/>
      <w:marLeft w:val="0"/>
      <w:marRight w:val="0"/>
      <w:marTop w:val="0"/>
      <w:marBottom w:val="0"/>
      <w:divBdr>
        <w:top w:val="none" w:sz="0" w:space="0" w:color="auto"/>
        <w:left w:val="none" w:sz="0" w:space="0" w:color="auto"/>
        <w:bottom w:val="none" w:sz="0" w:space="0" w:color="auto"/>
        <w:right w:val="none" w:sz="0" w:space="0" w:color="auto"/>
      </w:divBdr>
    </w:div>
    <w:div w:id="1956790257">
      <w:bodyDiv w:val="1"/>
      <w:marLeft w:val="0"/>
      <w:marRight w:val="0"/>
      <w:marTop w:val="0"/>
      <w:marBottom w:val="0"/>
      <w:divBdr>
        <w:top w:val="none" w:sz="0" w:space="0" w:color="auto"/>
        <w:left w:val="none" w:sz="0" w:space="0" w:color="auto"/>
        <w:bottom w:val="none" w:sz="0" w:space="0" w:color="auto"/>
        <w:right w:val="none" w:sz="0" w:space="0" w:color="auto"/>
      </w:divBdr>
    </w:div>
    <w:div w:id="2051880828">
      <w:bodyDiv w:val="1"/>
      <w:marLeft w:val="0"/>
      <w:marRight w:val="0"/>
      <w:marTop w:val="0"/>
      <w:marBottom w:val="0"/>
      <w:divBdr>
        <w:top w:val="none" w:sz="0" w:space="0" w:color="auto"/>
        <w:left w:val="none" w:sz="0" w:space="0" w:color="auto"/>
        <w:bottom w:val="none" w:sz="0" w:space="0" w:color="auto"/>
        <w:right w:val="none" w:sz="0" w:space="0" w:color="auto"/>
      </w:divBdr>
    </w:div>
    <w:div w:id="2113237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microsoft.com/office/2007/relationships/diagramDrawing" Target="diagrams/drawing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57BDAB3-FAD8-4710-BD8B-9F435890A812}" type="doc">
      <dgm:prSet loTypeId="urn:microsoft.com/office/officeart/2005/8/layout/cycle6" loCatId="cycle" qsTypeId="urn:microsoft.com/office/officeart/2005/8/quickstyle/simple1" qsCatId="simple" csTypeId="urn:microsoft.com/office/officeart/2005/8/colors/colorful1" csCatId="colorful" phldr="1"/>
      <dgm:spPr/>
      <dgm:t>
        <a:bodyPr/>
        <a:lstStyle/>
        <a:p>
          <a:endParaRPr lang="es-ES"/>
        </a:p>
      </dgm:t>
    </dgm:pt>
    <dgm:pt modelId="{A6847AEE-CF08-4F72-A46B-CB34634330AF}">
      <dgm:prSet phldrT="[Texto]"/>
      <dgm:spPr/>
      <dgm:t>
        <a:bodyPr/>
        <a:lstStyle/>
        <a:p>
          <a:r>
            <a:rPr lang="es-ES"/>
            <a:t>Educación</a:t>
          </a:r>
        </a:p>
      </dgm:t>
    </dgm:pt>
    <dgm:pt modelId="{A4D3D6EF-01A9-4627-9CB1-29EA63156071}" type="parTrans" cxnId="{E1B40A51-D8DD-42EF-AB0F-5A6BBF6FA106}">
      <dgm:prSet/>
      <dgm:spPr/>
      <dgm:t>
        <a:bodyPr/>
        <a:lstStyle/>
        <a:p>
          <a:endParaRPr lang="es-ES"/>
        </a:p>
      </dgm:t>
    </dgm:pt>
    <dgm:pt modelId="{20C01280-E5F6-44ED-A008-29750063D944}" type="sibTrans" cxnId="{E1B40A51-D8DD-42EF-AB0F-5A6BBF6FA106}">
      <dgm:prSet/>
      <dgm:spPr/>
      <dgm:t>
        <a:bodyPr/>
        <a:lstStyle/>
        <a:p>
          <a:endParaRPr lang="es-ES"/>
        </a:p>
      </dgm:t>
    </dgm:pt>
    <dgm:pt modelId="{5AF287FA-D77B-487D-B9A7-6845738CADAE}">
      <dgm:prSet phldrT="[Texto]"/>
      <dgm:spPr/>
      <dgm:t>
        <a:bodyPr/>
        <a:lstStyle/>
        <a:p>
          <a:r>
            <a:rPr lang="es-ES"/>
            <a:t>Salud</a:t>
          </a:r>
        </a:p>
      </dgm:t>
    </dgm:pt>
    <dgm:pt modelId="{3D1CEC3E-70D3-47FF-AD2A-41D3B026D26F}" type="parTrans" cxnId="{4A2038BA-E07A-4890-8776-71651287C796}">
      <dgm:prSet/>
      <dgm:spPr/>
      <dgm:t>
        <a:bodyPr/>
        <a:lstStyle/>
        <a:p>
          <a:endParaRPr lang="es-ES"/>
        </a:p>
      </dgm:t>
    </dgm:pt>
    <dgm:pt modelId="{C06AD4CA-0BB4-48BB-9FC8-86BBDCA01AE9}" type="sibTrans" cxnId="{4A2038BA-E07A-4890-8776-71651287C796}">
      <dgm:prSet/>
      <dgm:spPr/>
      <dgm:t>
        <a:bodyPr/>
        <a:lstStyle/>
        <a:p>
          <a:endParaRPr lang="es-ES"/>
        </a:p>
      </dgm:t>
    </dgm:pt>
    <dgm:pt modelId="{917F5003-CC77-409C-87A7-B20BFA92F34A}">
      <dgm:prSet phldrT="[Texto]"/>
      <dgm:spPr/>
      <dgm:t>
        <a:bodyPr/>
        <a:lstStyle/>
        <a:p>
          <a:r>
            <a:rPr lang="es-ES"/>
            <a:t>Transporte público</a:t>
          </a:r>
        </a:p>
      </dgm:t>
    </dgm:pt>
    <dgm:pt modelId="{8F2E57DF-4E6D-4B3E-851E-2DA9C2EA1B18}" type="parTrans" cxnId="{FF695AD4-8274-40A9-849E-E6CBAB436E9A}">
      <dgm:prSet/>
      <dgm:spPr/>
      <dgm:t>
        <a:bodyPr/>
        <a:lstStyle/>
        <a:p>
          <a:endParaRPr lang="es-ES"/>
        </a:p>
      </dgm:t>
    </dgm:pt>
    <dgm:pt modelId="{9B443847-E253-445B-A43D-1B1FF015EE3A}" type="sibTrans" cxnId="{FF695AD4-8274-40A9-849E-E6CBAB436E9A}">
      <dgm:prSet/>
      <dgm:spPr/>
      <dgm:t>
        <a:bodyPr/>
        <a:lstStyle/>
        <a:p>
          <a:endParaRPr lang="es-ES"/>
        </a:p>
      </dgm:t>
    </dgm:pt>
    <dgm:pt modelId="{8BE83146-918C-4746-999C-6E6173A2FDB2}">
      <dgm:prSet phldrT="[Texto]"/>
      <dgm:spPr/>
      <dgm:t>
        <a:bodyPr/>
        <a:lstStyle/>
        <a:p>
          <a:r>
            <a:rPr lang="es-ES"/>
            <a:t>Equipamiento</a:t>
          </a:r>
        </a:p>
      </dgm:t>
    </dgm:pt>
    <dgm:pt modelId="{A07B14B2-7763-41F7-A9CF-87212BE6143A}" type="parTrans" cxnId="{BD283F93-DD08-4C08-A123-A6BD9F425B38}">
      <dgm:prSet/>
      <dgm:spPr/>
      <dgm:t>
        <a:bodyPr/>
        <a:lstStyle/>
        <a:p>
          <a:endParaRPr lang="es-ES"/>
        </a:p>
      </dgm:t>
    </dgm:pt>
    <dgm:pt modelId="{E0081C2C-43E0-47F8-B546-9FA8333F9A32}" type="sibTrans" cxnId="{BD283F93-DD08-4C08-A123-A6BD9F425B38}">
      <dgm:prSet/>
      <dgm:spPr/>
      <dgm:t>
        <a:bodyPr/>
        <a:lstStyle/>
        <a:p>
          <a:endParaRPr lang="es-ES"/>
        </a:p>
      </dgm:t>
    </dgm:pt>
    <dgm:pt modelId="{EF57E812-6B94-41B3-AB2F-44BDCB4AB7F4}">
      <dgm:prSet phldrT="[Texto]"/>
      <dgm:spPr/>
      <dgm:t>
        <a:bodyPr/>
        <a:lstStyle/>
        <a:p>
          <a:r>
            <a:rPr lang="es-ES"/>
            <a:t>Áreas verdes</a:t>
          </a:r>
        </a:p>
      </dgm:t>
    </dgm:pt>
    <dgm:pt modelId="{2A45F65B-2FE6-4154-AEAF-19C2ADE743C7}" type="parTrans" cxnId="{0C6F33D5-1478-438B-9940-0BE734BB3EC3}">
      <dgm:prSet/>
      <dgm:spPr/>
      <dgm:t>
        <a:bodyPr/>
        <a:lstStyle/>
        <a:p>
          <a:endParaRPr lang="es-ES"/>
        </a:p>
      </dgm:t>
    </dgm:pt>
    <dgm:pt modelId="{AF26D93D-C029-47D9-9E1C-B18ABE3B3587}" type="sibTrans" cxnId="{0C6F33D5-1478-438B-9940-0BE734BB3EC3}">
      <dgm:prSet/>
      <dgm:spPr/>
      <dgm:t>
        <a:bodyPr/>
        <a:lstStyle/>
        <a:p>
          <a:endParaRPr lang="es-ES"/>
        </a:p>
      </dgm:t>
    </dgm:pt>
    <dgm:pt modelId="{938769F3-9543-4C0B-832D-CA4CDB3F3F79}" type="pres">
      <dgm:prSet presAssocID="{957BDAB3-FAD8-4710-BD8B-9F435890A812}" presName="cycle" presStyleCnt="0">
        <dgm:presLayoutVars>
          <dgm:dir/>
          <dgm:resizeHandles val="exact"/>
        </dgm:presLayoutVars>
      </dgm:prSet>
      <dgm:spPr/>
    </dgm:pt>
    <dgm:pt modelId="{47022207-8077-48CD-A668-71B16EAF8338}" type="pres">
      <dgm:prSet presAssocID="{A6847AEE-CF08-4F72-A46B-CB34634330AF}" presName="node" presStyleLbl="node1" presStyleIdx="0" presStyleCnt="5">
        <dgm:presLayoutVars>
          <dgm:bulletEnabled val="1"/>
        </dgm:presLayoutVars>
      </dgm:prSet>
      <dgm:spPr/>
    </dgm:pt>
    <dgm:pt modelId="{0FB4F0F0-C438-4018-84E4-5862A2D3CBF9}" type="pres">
      <dgm:prSet presAssocID="{A6847AEE-CF08-4F72-A46B-CB34634330AF}" presName="spNode" presStyleCnt="0"/>
      <dgm:spPr/>
    </dgm:pt>
    <dgm:pt modelId="{959C2BF6-B351-41EF-A076-AE884248285F}" type="pres">
      <dgm:prSet presAssocID="{20C01280-E5F6-44ED-A008-29750063D944}" presName="sibTrans" presStyleLbl="sibTrans1D1" presStyleIdx="0" presStyleCnt="5"/>
      <dgm:spPr/>
    </dgm:pt>
    <dgm:pt modelId="{4032B402-2A8B-4E4C-B717-A2F849EC4C08}" type="pres">
      <dgm:prSet presAssocID="{5AF287FA-D77B-487D-B9A7-6845738CADAE}" presName="node" presStyleLbl="node1" presStyleIdx="1" presStyleCnt="5">
        <dgm:presLayoutVars>
          <dgm:bulletEnabled val="1"/>
        </dgm:presLayoutVars>
      </dgm:prSet>
      <dgm:spPr/>
      <dgm:t>
        <a:bodyPr/>
        <a:lstStyle/>
        <a:p>
          <a:endParaRPr lang="es-ES"/>
        </a:p>
      </dgm:t>
    </dgm:pt>
    <dgm:pt modelId="{6C768014-7FA8-4ADA-94CF-89ABF3D1908E}" type="pres">
      <dgm:prSet presAssocID="{5AF287FA-D77B-487D-B9A7-6845738CADAE}" presName="spNode" presStyleCnt="0"/>
      <dgm:spPr/>
    </dgm:pt>
    <dgm:pt modelId="{DD7885A6-DD09-41BF-B2E9-7AB2A0DA8C05}" type="pres">
      <dgm:prSet presAssocID="{C06AD4CA-0BB4-48BB-9FC8-86BBDCA01AE9}" presName="sibTrans" presStyleLbl="sibTrans1D1" presStyleIdx="1" presStyleCnt="5"/>
      <dgm:spPr/>
    </dgm:pt>
    <dgm:pt modelId="{DE1FCCA8-4771-4A4F-935A-AB1FD5D34257}" type="pres">
      <dgm:prSet presAssocID="{917F5003-CC77-409C-87A7-B20BFA92F34A}" presName="node" presStyleLbl="node1" presStyleIdx="2" presStyleCnt="5">
        <dgm:presLayoutVars>
          <dgm:bulletEnabled val="1"/>
        </dgm:presLayoutVars>
      </dgm:prSet>
      <dgm:spPr/>
    </dgm:pt>
    <dgm:pt modelId="{A63588F8-B66E-4C52-B781-0D3DCF6A0C65}" type="pres">
      <dgm:prSet presAssocID="{917F5003-CC77-409C-87A7-B20BFA92F34A}" presName="spNode" presStyleCnt="0"/>
      <dgm:spPr/>
    </dgm:pt>
    <dgm:pt modelId="{A4DF7075-8EEA-41E9-B6BD-5D04A3398F96}" type="pres">
      <dgm:prSet presAssocID="{9B443847-E253-445B-A43D-1B1FF015EE3A}" presName="sibTrans" presStyleLbl="sibTrans1D1" presStyleIdx="2" presStyleCnt="5"/>
      <dgm:spPr/>
    </dgm:pt>
    <dgm:pt modelId="{E4664621-6FB8-4151-B39D-C5A7914E38D3}" type="pres">
      <dgm:prSet presAssocID="{8BE83146-918C-4746-999C-6E6173A2FDB2}" presName="node" presStyleLbl="node1" presStyleIdx="3" presStyleCnt="5">
        <dgm:presLayoutVars>
          <dgm:bulletEnabled val="1"/>
        </dgm:presLayoutVars>
      </dgm:prSet>
      <dgm:spPr/>
    </dgm:pt>
    <dgm:pt modelId="{1A648F4D-43BD-4254-914F-C6E2CA475D31}" type="pres">
      <dgm:prSet presAssocID="{8BE83146-918C-4746-999C-6E6173A2FDB2}" presName="spNode" presStyleCnt="0"/>
      <dgm:spPr/>
    </dgm:pt>
    <dgm:pt modelId="{077CB1A3-D998-4FDD-964E-0022AE2E3C88}" type="pres">
      <dgm:prSet presAssocID="{E0081C2C-43E0-47F8-B546-9FA8333F9A32}" presName="sibTrans" presStyleLbl="sibTrans1D1" presStyleIdx="3" presStyleCnt="5"/>
      <dgm:spPr/>
    </dgm:pt>
    <dgm:pt modelId="{6DCF1FA5-3DA7-405E-8C62-C39455412FAF}" type="pres">
      <dgm:prSet presAssocID="{EF57E812-6B94-41B3-AB2F-44BDCB4AB7F4}" presName="node" presStyleLbl="node1" presStyleIdx="4" presStyleCnt="5">
        <dgm:presLayoutVars>
          <dgm:bulletEnabled val="1"/>
        </dgm:presLayoutVars>
      </dgm:prSet>
      <dgm:spPr/>
    </dgm:pt>
    <dgm:pt modelId="{45B0C3C9-ABED-4DBE-BF2E-0CF5F868A2AA}" type="pres">
      <dgm:prSet presAssocID="{EF57E812-6B94-41B3-AB2F-44BDCB4AB7F4}" presName="spNode" presStyleCnt="0"/>
      <dgm:spPr/>
    </dgm:pt>
    <dgm:pt modelId="{B3950378-AD2A-46E9-860A-F052AA0AE212}" type="pres">
      <dgm:prSet presAssocID="{AF26D93D-C029-47D9-9E1C-B18ABE3B3587}" presName="sibTrans" presStyleLbl="sibTrans1D1" presStyleIdx="4" presStyleCnt="5"/>
      <dgm:spPr/>
    </dgm:pt>
  </dgm:ptLst>
  <dgm:cxnLst>
    <dgm:cxn modelId="{6DEDE92E-34F8-482D-A906-3BCD14592EC3}" type="presOf" srcId="{E0081C2C-43E0-47F8-B546-9FA8333F9A32}" destId="{077CB1A3-D998-4FDD-964E-0022AE2E3C88}" srcOrd="0" destOrd="0" presId="urn:microsoft.com/office/officeart/2005/8/layout/cycle6"/>
    <dgm:cxn modelId="{2A77C57D-D76A-4AB2-BF0C-332BA71AF8B2}" type="presOf" srcId="{20C01280-E5F6-44ED-A008-29750063D944}" destId="{959C2BF6-B351-41EF-A076-AE884248285F}" srcOrd="0" destOrd="0" presId="urn:microsoft.com/office/officeart/2005/8/layout/cycle6"/>
    <dgm:cxn modelId="{BC6067A6-5253-4E12-B4CE-70B05E4F688E}" type="presOf" srcId="{8BE83146-918C-4746-999C-6E6173A2FDB2}" destId="{E4664621-6FB8-4151-B39D-C5A7914E38D3}" srcOrd="0" destOrd="0" presId="urn:microsoft.com/office/officeart/2005/8/layout/cycle6"/>
    <dgm:cxn modelId="{BD283F93-DD08-4C08-A123-A6BD9F425B38}" srcId="{957BDAB3-FAD8-4710-BD8B-9F435890A812}" destId="{8BE83146-918C-4746-999C-6E6173A2FDB2}" srcOrd="3" destOrd="0" parTransId="{A07B14B2-7763-41F7-A9CF-87212BE6143A}" sibTransId="{E0081C2C-43E0-47F8-B546-9FA8333F9A32}"/>
    <dgm:cxn modelId="{FF695AD4-8274-40A9-849E-E6CBAB436E9A}" srcId="{957BDAB3-FAD8-4710-BD8B-9F435890A812}" destId="{917F5003-CC77-409C-87A7-B20BFA92F34A}" srcOrd="2" destOrd="0" parTransId="{8F2E57DF-4E6D-4B3E-851E-2DA9C2EA1B18}" sibTransId="{9B443847-E253-445B-A43D-1B1FF015EE3A}"/>
    <dgm:cxn modelId="{5E569618-4A21-4992-92C1-19674DDA5A59}" type="presOf" srcId="{957BDAB3-FAD8-4710-BD8B-9F435890A812}" destId="{938769F3-9543-4C0B-832D-CA4CDB3F3F79}" srcOrd="0" destOrd="0" presId="urn:microsoft.com/office/officeart/2005/8/layout/cycle6"/>
    <dgm:cxn modelId="{B0E62389-97EE-4D8F-AD9C-DADE00607218}" type="presOf" srcId="{9B443847-E253-445B-A43D-1B1FF015EE3A}" destId="{A4DF7075-8EEA-41E9-B6BD-5D04A3398F96}" srcOrd="0" destOrd="0" presId="urn:microsoft.com/office/officeart/2005/8/layout/cycle6"/>
    <dgm:cxn modelId="{E1B40A51-D8DD-42EF-AB0F-5A6BBF6FA106}" srcId="{957BDAB3-FAD8-4710-BD8B-9F435890A812}" destId="{A6847AEE-CF08-4F72-A46B-CB34634330AF}" srcOrd="0" destOrd="0" parTransId="{A4D3D6EF-01A9-4627-9CB1-29EA63156071}" sibTransId="{20C01280-E5F6-44ED-A008-29750063D944}"/>
    <dgm:cxn modelId="{3B217272-47A5-44BB-8F79-AC581C4AEFDC}" type="presOf" srcId="{A6847AEE-CF08-4F72-A46B-CB34634330AF}" destId="{47022207-8077-48CD-A668-71B16EAF8338}" srcOrd="0" destOrd="0" presId="urn:microsoft.com/office/officeart/2005/8/layout/cycle6"/>
    <dgm:cxn modelId="{92F2FC23-BCA8-46CA-A5A4-312540E512E2}" type="presOf" srcId="{AF26D93D-C029-47D9-9E1C-B18ABE3B3587}" destId="{B3950378-AD2A-46E9-860A-F052AA0AE212}" srcOrd="0" destOrd="0" presId="urn:microsoft.com/office/officeart/2005/8/layout/cycle6"/>
    <dgm:cxn modelId="{9BA61DB9-D21D-4B23-9145-6983BC9EB211}" type="presOf" srcId="{917F5003-CC77-409C-87A7-B20BFA92F34A}" destId="{DE1FCCA8-4771-4A4F-935A-AB1FD5D34257}" srcOrd="0" destOrd="0" presId="urn:microsoft.com/office/officeart/2005/8/layout/cycle6"/>
    <dgm:cxn modelId="{7B2F2E0B-4E40-43B6-BB01-6A1D795D7F04}" type="presOf" srcId="{EF57E812-6B94-41B3-AB2F-44BDCB4AB7F4}" destId="{6DCF1FA5-3DA7-405E-8C62-C39455412FAF}" srcOrd="0" destOrd="0" presId="urn:microsoft.com/office/officeart/2005/8/layout/cycle6"/>
    <dgm:cxn modelId="{0C6F33D5-1478-438B-9940-0BE734BB3EC3}" srcId="{957BDAB3-FAD8-4710-BD8B-9F435890A812}" destId="{EF57E812-6B94-41B3-AB2F-44BDCB4AB7F4}" srcOrd="4" destOrd="0" parTransId="{2A45F65B-2FE6-4154-AEAF-19C2ADE743C7}" sibTransId="{AF26D93D-C029-47D9-9E1C-B18ABE3B3587}"/>
    <dgm:cxn modelId="{7FE2D7EB-477E-40A6-8AA5-A457DD8B22B5}" type="presOf" srcId="{C06AD4CA-0BB4-48BB-9FC8-86BBDCA01AE9}" destId="{DD7885A6-DD09-41BF-B2E9-7AB2A0DA8C05}" srcOrd="0" destOrd="0" presId="urn:microsoft.com/office/officeart/2005/8/layout/cycle6"/>
    <dgm:cxn modelId="{4A2038BA-E07A-4890-8776-71651287C796}" srcId="{957BDAB3-FAD8-4710-BD8B-9F435890A812}" destId="{5AF287FA-D77B-487D-B9A7-6845738CADAE}" srcOrd="1" destOrd="0" parTransId="{3D1CEC3E-70D3-47FF-AD2A-41D3B026D26F}" sibTransId="{C06AD4CA-0BB4-48BB-9FC8-86BBDCA01AE9}"/>
    <dgm:cxn modelId="{652105FD-008E-4ABA-BE6B-A7BF0EDEA08C}" type="presOf" srcId="{5AF287FA-D77B-487D-B9A7-6845738CADAE}" destId="{4032B402-2A8B-4E4C-B717-A2F849EC4C08}" srcOrd="0" destOrd="0" presId="urn:microsoft.com/office/officeart/2005/8/layout/cycle6"/>
    <dgm:cxn modelId="{899A9D4B-3C58-4A2A-BCE8-A54EA17A6CB6}" type="presParOf" srcId="{938769F3-9543-4C0B-832D-CA4CDB3F3F79}" destId="{47022207-8077-48CD-A668-71B16EAF8338}" srcOrd="0" destOrd="0" presId="urn:microsoft.com/office/officeart/2005/8/layout/cycle6"/>
    <dgm:cxn modelId="{9B070BCC-AACC-468B-9C32-0FE8E76A885C}" type="presParOf" srcId="{938769F3-9543-4C0B-832D-CA4CDB3F3F79}" destId="{0FB4F0F0-C438-4018-84E4-5862A2D3CBF9}" srcOrd="1" destOrd="0" presId="urn:microsoft.com/office/officeart/2005/8/layout/cycle6"/>
    <dgm:cxn modelId="{9CB58FBC-DBFF-4240-8FF0-A97E4DD556D6}" type="presParOf" srcId="{938769F3-9543-4C0B-832D-CA4CDB3F3F79}" destId="{959C2BF6-B351-41EF-A076-AE884248285F}" srcOrd="2" destOrd="0" presId="urn:microsoft.com/office/officeart/2005/8/layout/cycle6"/>
    <dgm:cxn modelId="{9D387DEE-EDF7-4DF2-B4F7-18A4DCF894E4}" type="presParOf" srcId="{938769F3-9543-4C0B-832D-CA4CDB3F3F79}" destId="{4032B402-2A8B-4E4C-B717-A2F849EC4C08}" srcOrd="3" destOrd="0" presId="urn:microsoft.com/office/officeart/2005/8/layout/cycle6"/>
    <dgm:cxn modelId="{D043E1D6-1E55-4DBC-846C-00D5E95562B9}" type="presParOf" srcId="{938769F3-9543-4C0B-832D-CA4CDB3F3F79}" destId="{6C768014-7FA8-4ADA-94CF-89ABF3D1908E}" srcOrd="4" destOrd="0" presId="urn:microsoft.com/office/officeart/2005/8/layout/cycle6"/>
    <dgm:cxn modelId="{C672E2AA-5A6C-4EC8-B028-67CA59283237}" type="presParOf" srcId="{938769F3-9543-4C0B-832D-CA4CDB3F3F79}" destId="{DD7885A6-DD09-41BF-B2E9-7AB2A0DA8C05}" srcOrd="5" destOrd="0" presId="urn:microsoft.com/office/officeart/2005/8/layout/cycle6"/>
    <dgm:cxn modelId="{FF9B29D1-CE02-4DE8-97B2-5454010DC67B}" type="presParOf" srcId="{938769F3-9543-4C0B-832D-CA4CDB3F3F79}" destId="{DE1FCCA8-4771-4A4F-935A-AB1FD5D34257}" srcOrd="6" destOrd="0" presId="urn:microsoft.com/office/officeart/2005/8/layout/cycle6"/>
    <dgm:cxn modelId="{8CB5AB22-C3D4-4788-AB16-BADC63E654BD}" type="presParOf" srcId="{938769F3-9543-4C0B-832D-CA4CDB3F3F79}" destId="{A63588F8-B66E-4C52-B781-0D3DCF6A0C65}" srcOrd="7" destOrd="0" presId="urn:microsoft.com/office/officeart/2005/8/layout/cycle6"/>
    <dgm:cxn modelId="{97D881F7-B4DB-4899-8B85-0A861023CFEC}" type="presParOf" srcId="{938769F3-9543-4C0B-832D-CA4CDB3F3F79}" destId="{A4DF7075-8EEA-41E9-B6BD-5D04A3398F96}" srcOrd="8" destOrd="0" presId="urn:microsoft.com/office/officeart/2005/8/layout/cycle6"/>
    <dgm:cxn modelId="{36B1D593-F369-494D-9A7C-FB9BE0D9E6C9}" type="presParOf" srcId="{938769F3-9543-4C0B-832D-CA4CDB3F3F79}" destId="{E4664621-6FB8-4151-B39D-C5A7914E38D3}" srcOrd="9" destOrd="0" presId="urn:microsoft.com/office/officeart/2005/8/layout/cycle6"/>
    <dgm:cxn modelId="{71FBFA6F-594B-43CD-98DC-70FE597A0DFE}" type="presParOf" srcId="{938769F3-9543-4C0B-832D-CA4CDB3F3F79}" destId="{1A648F4D-43BD-4254-914F-C6E2CA475D31}" srcOrd="10" destOrd="0" presId="urn:microsoft.com/office/officeart/2005/8/layout/cycle6"/>
    <dgm:cxn modelId="{B95FECE3-1E10-43AE-9543-5CA2B3FCD51B}" type="presParOf" srcId="{938769F3-9543-4C0B-832D-CA4CDB3F3F79}" destId="{077CB1A3-D998-4FDD-964E-0022AE2E3C88}" srcOrd="11" destOrd="0" presId="urn:microsoft.com/office/officeart/2005/8/layout/cycle6"/>
    <dgm:cxn modelId="{7766EC68-2277-472A-B5EB-7A21D8E2F378}" type="presParOf" srcId="{938769F3-9543-4C0B-832D-CA4CDB3F3F79}" destId="{6DCF1FA5-3DA7-405E-8C62-C39455412FAF}" srcOrd="12" destOrd="0" presId="urn:microsoft.com/office/officeart/2005/8/layout/cycle6"/>
    <dgm:cxn modelId="{696BF28E-07A1-474C-ACDC-D20BABC04D66}" type="presParOf" srcId="{938769F3-9543-4C0B-832D-CA4CDB3F3F79}" destId="{45B0C3C9-ABED-4DBE-BF2E-0CF5F868A2AA}" srcOrd="13" destOrd="0" presId="urn:microsoft.com/office/officeart/2005/8/layout/cycle6"/>
    <dgm:cxn modelId="{7FED3EC9-F98A-4848-81D2-351E7FE4D1F7}" type="presParOf" srcId="{938769F3-9543-4C0B-832D-CA4CDB3F3F79}" destId="{B3950378-AD2A-46E9-860A-F052AA0AE212}" srcOrd="14" destOrd="0" presId="urn:microsoft.com/office/officeart/2005/8/layout/cycle6"/>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2207-8077-48CD-A668-71B16EAF8338}">
      <dsp:nvSpPr>
        <dsp:cNvPr id="0" name=""/>
        <dsp:cNvSpPr/>
      </dsp:nvSpPr>
      <dsp:spPr>
        <a:xfrm>
          <a:off x="2218134" y="1154"/>
          <a:ext cx="1050131" cy="682585"/>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a:t>Educación</a:t>
          </a:r>
        </a:p>
      </dsp:txBody>
      <dsp:txXfrm>
        <a:off x="2251455" y="34475"/>
        <a:ext cx="983489" cy="615943"/>
      </dsp:txXfrm>
    </dsp:sp>
    <dsp:sp modelId="{959C2BF6-B351-41EF-A076-AE884248285F}">
      <dsp:nvSpPr>
        <dsp:cNvPr id="0" name=""/>
        <dsp:cNvSpPr/>
      </dsp:nvSpPr>
      <dsp:spPr>
        <a:xfrm>
          <a:off x="1377808" y="342446"/>
          <a:ext cx="2730783" cy="2730783"/>
        </a:xfrm>
        <a:custGeom>
          <a:avLst/>
          <a:gdLst/>
          <a:ahLst/>
          <a:cxnLst/>
          <a:rect l="0" t="0" r="0" b="0"/>
          <a:pathLst>
            <a:path>
              <a:moveTo>
                <a:pt x="1897692" y="108033"/>
              </a:moveTo>
              <a:arcTo wR="1365391" hR="1365391" stAng="17576717" swAng="1964424"/>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032B402-2A8B-4E4C-B717-A2F849EC4C08}">
      <dsp:nvSpPr>
        <dsp:cNvPr id="0" name=""/>
        <dsp:cNvSpPr/>
      </dsp:nvSpPr>
      <dsp:spPr>
        <a:xfrm>
          <a:off x="3516699" y="944616"/>
          <a:ext cx="1050131" cy="682585"/>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a:t>Salud</a:t>
          </a:r>
        </a:p>
      </dsp:txBody>
      <dsp:txXfrm>
        <a:off x="3550020" y="977937"/>
        <a:ext cx="983489" cy="615943"/>
      </dsp:txXfrm>
    </dsp:sp>
    <dsp:sp modelId="{DD7885A6-DD09-41BF-B2E9-7AB2A0DA8C05}">
      <dsp:nvSpPr>
        <dsp:cNvPr id="0" name=""/>
        <dsp:cNvSpPr/>
      </dsp:nvSpPr>
      <dsp:spPr>
        <a:xfrm>
          <a:off x="1377808" y="342446"/>
          <a:ext cx="2730783" cy="2730783"/>
        </a:xfrm>
        <a:custGeom>
          <a:avLst/>
          <a:gdLst/>
          <a:ahLst/>
          <a:cxnLst/>
          <a:rect l="0" t="0" r="0" b="0"/>
          <a:pathLst>
            <a:path>
              <a:moveTo>
                <a:pt x="2728889" y="1293491"/>
              </a:moveTo>
              <a:arcTo wR="1365391" hR="1365391" stAng="21418887" swAng="2198521"/>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E1FCCA8-4771-4A4F-935A-AB1FD5D34257}">
      <dsp:nvSpPr>
        <dsp:cNvPr id="0" name=""/>
        <dsp:cNvSpPr/>
      </dsp:nvSpPr>
      <dsp:spPr>
        <a:xfrm>
          <a:off x="3020691" y="2471170"/>
          <a:ext cx="1050131" cy="682585"/>
        </a:xfrm>
        <a:prstGeom prst="round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a:t>Transporte público</a:t>
          </a:r>
        </a:p>
      </dsp:txBody>
      <dsp:txXfrm>
        <a:off x="3054012" y="2504491"/>
        <a:ext cx="983489" cy="615943"/>
      </dsp:txXfrm>
    </dsp:sp>
    <dsp:sp modelId="{A4DF7075-8EEA-41E9-B6BD-5D04A3398F96}">
      <dsp:nvSpPr>
        <dsp:cNvPr id="0" name=""/>
        <dsp:cNvSpPr/>
      </dsp:nvSpPr>
      <dsp:spPr>
        <a:xfrm>
          <a:off x="1377808" y="342446"/>
          <a:ext cx="2730783" cy="2730783"/>
        </a:xfrm>
        <a:custGeom>
          <a:avLst/>
          <a:gdLst/>
          <a:ahLst/>
          <a:cxnLst/>
          <a:rect l="0" t="0" r="0" b="0"/>
          <a:pathLst>
            <a:path>
              <a:moveTo>
                <a:pt x="1637447" y="2703405"/>
              </a:moveTo>
              <a:arcTo wR="1365391" hR="1365391" stAng="4710411" swAng="1379177"/>
            </a:path>
          </a:pathLst>
        </a:custGeom>
        <a:noFill/>
        <a:ln w="6350" cap="flat" cmpd="sng" algn="ctr">
          <a:solidFill>
            <a:schemeClr val="accent4">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4664621-6FB8-4151-B39D-C5A7914E38D3}">
      <dsp:nvSpPr>
        <dsp:cNvPr id="0" name=""/>
        <dsp:cNvSpPr/>
      </dsp:nvSpPr>
      <dsp:spPr>
        <a:xfrm>
          <a:off x="1415577" y="2471170"/>
          <a:ext cx="1050131" cy="682585"/>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a:t>Equipamiento</a:t>
          </a:r>
        </a:p>
      </dsp:txBody>
      <dsp:txXfrm>
        <a:off x="1448898" y="2504491"/>
        <a:ext cx="983489" cy="615943"/>
      </dsp:txXfrm>
    </dsp:sp>
    <dsp:sp modelId="{077CB1A3-D998-4FDD-964E-0022AE2E3C88}">
      <dsp:nvSpPr>
        <dsp:cNvPr id="0" name=""/>
        <dsp:cNvSpPr/>
      </dsp:nvSpPr>
      <dsp:spPr>
        <a:xfrm>
          <a:off x="1377808" y="342446"/>
          <a:ext cx="2730783" cy="2730783"/>
        </a:xfrm>
        <a:custGeom>
          <a:avLst/>
          <a:gdLst/>
          <a:ahLst/>
          <a:cxnLst/>
          <a:rect l="0" t="0" r="0" b="0"/>
          <a:pathLst>
            <a:path>
              <a:moveTo>
                <a:pt x="228437" y="2121453"/>
              </a:moveTo>
              <a:arcTo wR="1365391" hR="1365391" stAng="8782592" swAng="2198521"/>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DCF1FA5-3DA7-405E-8C62-C39455412FAF}">
      <dsp:nvSpPr>
        <dsp:cNvPr id="0" name=""/>
        <dsp:cNvSpPr/>
      </dsp:nvSpPr>
      <dsp:spPr>
        <a:xfrm>
          <a:off x="919569" y="944616"/>
          <a:ext cx="1050131" cy="682585"/>
        </a:xfrm>
        <a:prstGeom prst="round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a:t>Áreas verdes</a:t>
          </a:r>
        </a:p>
      </dsp:txBody>
      <dsp:txXfrm>
        <a:off x="952890" y="977937"/>
        <a:ext cx="983489" cy="615943"/>
      </dsp:txXfrm>
    </dsp:sp>
    <dsp:sp modelId="{B3950378-AD2A-46E9-860A-F052AA0AE212}">
      <dsp:nvSpPr>
        <dsp:cNvPr id="0" name=""/>
        <dsp:cNvSpPr/>
      </dsp:nvSpPr>
      <dsp:spPr>
        <a:xfrm>
          <a:off x="1377808" y="342446"/>
          <a:ext cx="2730783" cy="2730783"/>
        </a:xfrm>
        <a:custGeom>
          <a:avLst/>
          <a:gdLst/>
          <a:ahLst/>
          <a:cxnLst/>
          <a:rect l="0" t="0" r="0" b="0"/>
          <a:pathLst>
            <a:path>
              <a:moveTo>
                <a:pt x="237636" y="595675"/>
              </a:moveTo>
              <a:arcTo wR="1365391" hR="1365391" stAng="12858860" swAng="1964424"/>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1F4AB-B435-4296-B526-C756284EF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3536</TotalTime>
  <Pages>1</Pages>
  <Words>954</Words>
  <Characters>5253</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Ministerio de Vivienda Y Urbanismo</Company>
  <LinksUpToDate>false</LinksUpToDate>
  <CharactersWithSpaces>6195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Janus Leonhardt Gutierrez</dc:creator>
  <cp:keywords/>
  <dc:description/>
  <cp:lastModifiedBy>Sebastian Valdivia Ramirez</cp:lastModifiedBy>
  <cp:revision>29</cp:revision>
  <cp:lastPrinted>2021-09-30T17:39:00Z</cp:lastPrinted>
  <dcterms:created xsi:type="dcterms:W3CDTF">2021-06-25T21:11:00Z</dcterms:created>
  <dcterms:modified xsi:type="dcterms:W3CDTF">2022-03-17T15:26:00Z</dcterms:modified>
</cp:coreProperties>
</file>