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2B90F" w14:textId="69F0B00E" w:rsidR="00B173C1" w:rsidRDefault="00773D21" w:rsidP="00773D2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Chapter 4 Practice Worksheet</w:t>
      </w:r>
    </w:p>
    <w:p w14:paraId="519EF608" w14:textId="7F9D29CF" w:rsidR="00773D21" w:rsidRDefault="00773D21" w:rsidP="00773D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 218-150 Spring 2020</w:t>
      </w:r>
    </w:p>
    <w:p w14:paraId="49002C77" w14:textId="6F3AA60F" w:rsidR="00773D21" w:rsidRDefault="00773D21" w:rsidP="00773D21">
      <w:pPr>
        <w:rPr>
          <w:sz w:val="28"/>
          <w:szCs w:val="28"/>
        </w:rPr>
      </w:pPr>
      <w:r>
        <w:rPr>
          <w:sz w:val="28"/>
          <w:szCs w:val="28"/>
        </w:rPr>
        <w:t>For each problem, identify the following:</w:t>
      </w:r>
    </w:p>
    <w:p w14:paraId="38018FD3" w14:textId="1D14A27F" w:rsidR="00773D21" w:rsidRDefault="00773D21" w:rsidP="00773D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Population of Interest</w:t>
      </w:r>
    </w:p>
    <w:p w14:paraId="3BAA964A" w14:textId="2500B70A" w:rsidR="00773D21" w:rsidRDefault="00773D21" w:rsidP="00773D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Observational Unit</w:t>
      </w:r>
    </w:p>
    <w:p w14:paraId="277ACABC" w14:textId="65FB8EE2" w:rsidR="00773D21" w:rsidRDefault="00773D21" w:rsidP="00773D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Explanatory (Independent) Variable</w:t>
      </w:r>
    </w:p>
    <w:p w14:paraId="6C5D9E69" w14:textId="760A2ABC" w:rsidR="00773D21" w:rsidRDefault="00773D21" w:rsidP="005275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Response (Dependent) Variable</w:t>
      </w:r>
    </w:p>
    <w:p w14:paraId="794F4E91" w14:textId="24FA634F" w:rsidR="00773D21" w:rsidRDefault="00773D21" w:rsidP="00773D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Possible Confounding Variables</w:t>
      </w:r>
    </w:p>
    <w:p w14:paraId="484AA81D" w14:textId="35D77D71" w:rsidR="00773D21" w:rsidRPr="00773D21" w:rsidRDefault="00773D21" w:rsidP="00773D2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Problems</w:t>
      </w:r>
    </w:p>
    <w:p w14:paraId="3AE47C85" w14:textId="76F90A48" w:rsidR="00111075" w:rsidRDefault="00111075" w:rsidP="00111075">
      <w:pPr>
        <w:rPr>
          <w:sz w:val="28"/>
          <w:szCs w:val="28"/>
        </w:rPr>
      </w:pPr>
      <w:r>
        <w:rPr>
          <w:sz w:val="28"/>
          <w:szCs w:val="28"/>
        </w:rPr>
        <w:t xml:space="preserve">Robert Matthews, from Ashton University at Birmingham England, </w:t>
      </w:r>
      <w:r w:rsidR="002614A7">
        <w:rPr>
          <w:sz w:val="28"/>
          <w:szCs w:val="28"/>
        </w:rPr>
        <w:t>(</w:t>
      </w:r>
      <w:r w:rsidR="00EF384D">
        <w:rPr>
          <w:sz w:val="28"/>
          <w:szCs w:val="28"/>
        </w:rPr>
        <w:t>“</w:t>
      </w:r>
      <w:r w:rsidR="002614A7" w:rsidRPr="002614A7">
        <w:rPr>
          <w:i/>
          <w:iCs/>
          <w:sz w:val="28"/>
          <w:szCs w:val="28"/>
        </w:rPr>
        <w:t xml:space="preserve">Storks Deliver Babies (p </w:t>
      </w:r>
      <w:r w:rsidR="002614A7" w:rsidRPr="002614A7">
        <w:rPr>
          <w:rFonts w:ascii="Calibri" w:hAnsi="Calibri" w:cs="Calibri"/>
          <w:i/>
          <w:iCs/>
          <w:sz w:val="28"/>
          <w:szCs w:val="28"/>
        </w:rPr>
        <w:t>=</w:t>
      </w:r>
      <w:r w:rsidR="002614A7" w:rsidRPr="002614A7">
        <w:rPr>
          <w:i/>
          <w:iCs/>
          <w:sz w:val="28"/>
          <w:szCs w:val="28"/>
        </w:rPr>
        <w:t xml:space="preserve"> 0.008)</w:t>
      </w:r>
      <w:r w:rsidR="00EF384D">
        <w:rPr>
          <w:i/>
          <w:iCs/>
          <w:sz w:val="28"/>
          <w:szCs w:val="28"/>
        </w:rPr>
        <w:t>”</w:t>
      </w:r>
      <w:r w:rsidR="002614A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studied if there is a significant association between the </w:t>
      </w:r>
      <w:r w:rsidR="00DE3251">
        <w:rPr>
          <w:sz w:val="28"/>
          <w:szCs w:val="28"/>
        </w:rPr>
        <w:t xml:space="preserve">number of white stork pairs </w:t>
      </w:r>
      <w:r>
        <w:rPr>
          <w:sz w:val="28"/>
          <w:szCs w:val="28"/>
        </w:rPr>
        <w:t>and</w:t>
      </w:r>
      <w:r w:rsidR="00DE3251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human birth rates</w:t>
      </w:r>
      <w:r w:rsidR="00DE3251">
        <w:rPr>
          <w:sz w:val="28"/>
          <w:szCs w:val="28"/>
        </w:rPr>
        <w:t xml:space="preserve"> for all European countries</w:t>
      </w:r>
      <w:r>
        <w:rPr>
          <w:sz w:val="28"/>
          <w:szCs w:val="28"/>
        </w:rPr>
        <w:t xml:space="preserve">. </w:t>
      </w:r>
      <w:r w:rsidR="00DE3251">
        <w:rPr>
          <w:sz w:val="28"/>
          <w:szCs w:val="28"/>
        </w:rPr>
        <w:t xml:space="preserve">In other words, will the number of white storks affect the human birth rate? </w:t>
      </w:r>
      <w:r>
        <w:rPr>
          <w:sz w:val="28"/>
          <w:szCs w:val="28"/>
        </w:rPr>
        <w:t xml:space="preserve">I quote Matthews in the following sentences: </w:t>
      </w:r>
    </w:p>
    <w:p w14:paraId="3A20C252" w14:textId="1FA4BE62" w:rsidR="00111075" w:rsidRDefault="00111075" w:rsidP="00527521">
      <w:pPr>
        <w:ind w:left="720"/>
        <w:rPr>
          <w:sz w:val="28"/>
          <w:szCs w:val="28"/>
        </w:rPr>
      </w:pPr>
      <w:r>
        <w:rPr>
          <w:sz w:val="28"/>
          <w:szCs w:val="28"/>
        </w:rPr>
        <w:t>”</w:t>
      </w:r>
      <w:r w:rsidRPr="00111075">
        <w:t xml:space="preserve"> </w:t>
      </w:r>
      <w:r w:rsidRPr="00111075">
        <w:rPr>
          <w:sz w:val="28"/>
          <w:szCs w:val="28"/>
        </w:rPr>
        <w:t xml:space="preserve">The white stork (Ciconia </w:t>
      </w:r>
      <w:proofErr w:type="spellStart"/>
      <w:r w:rsidRPr="00111075">
        <w:rPr>
          <w:sz w:val="28"/>
          <w:szCs w:val="28"/>
        </w:rPr>
        <w:t>ciconia</w:t>
      </w:r>
      <w:proofErr w:type="spellEnd"/>
      <w:r w:rsidRPr="00111075">
        <w:rPr>
          <w:sz w:val="28"/>
          <w:szCs w:val="28"/>
        </w:rPr>
        <w:t>) is a surprisingly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common bird in many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parts of Europe, and data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on the number of breeding pairs are available for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17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European countries (</w:t>
      </w:r>
      <w:proofErr w:type="spellStart"/>
      <w:r w:rsidRPr="00111075">
        <w:rPr>
          <w:sz w:val="28"/>
          <w:szCs w:val="28"/>
        </w:rPr>
        <w:t>Harbard</w:t>
      </w:r>
      <w:proofErr w:type="spellEnd"/>
      <w:r w:rsidRPr="00111075">
        <w:rPr>
          <w:sz w:val="28"/>
          <w:szCs w:val="28"/>
        </w:rPr>
        <w:t xml:space="preserve"> 1999, pers.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 xml:space="preserve">comm.); the latest </w:t>
      </w:r>
      <w:r>
        <w:rPr>
          <w:sz w:val="28"/>
          <w:szCs w:val="28"/>
        </w:rPr>
        <w:t>fi</w:t>
      </w:r>
      <w:r w:rsidRPr="00111075">
        <w:rPr>
          <w:sz w:val="28"/>
          <w:szCs w:val="28"/>
        </w:rPr>
        <w:t>gures, covering the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period from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1980 to 1990, are given in table 1, along with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demographic data taken from Britannica</w:t>
      </w:r>
      <w:r>
        <w:rPr>
          <w:sz w:val="28"/>
          <w:szCs w:val="28"/>
        </w:rPr>
        <w:t xml:space="preserve"> </w:t>
      </w:r>
      <w:r w:rsidRPr="00111075">
        <w:rPr>
          <w:sz w:val="28"/>
          <w:szCs w:val="28"/>
        </w:rPr>
        <w:t>Yearbook for 1990.</w:t>
      </w:r>
      <w:r w:rsidR="00527521">
        <w:rPr>
          <w:sz w:val="28"/>
          <w:szCs w:val="28"/>
        </w:rPr>
        <w:t>”</w:t>
      </w:r>
    </w:p>
    <w:p w14:paraId="0E2879F1" w14:textId="45474441" w:rsidR="00527521" w:rsidRDefault="00527521" w:rsidP="00527521">
      <w:pPr>
        <w:rPr>
          <w:sz w:val="28"/>
          <w:szCs w:val="28"/>
        </w:rPr>
      </w:pPr>
      <w:r>
        <w:rPr>
          <w:sz w:val="28"/>
          <w:szCs w:val="28"/>
        </w:rPr>
        <w:t>Part of Table 1 is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80"/>
        <w:gridCol w:w="1742"/>
        <w:gridCol w:w="1800"/>
        <w:gridCol w:w="2233"/>
      </w:tblGrid>
      <w:tr w:rsidR="00111075" w14:paraId="1132D119" w14:textId="77777777" w:rsidTr="00527521">
        <w:tc>
          <w:tcPr>
            <w:tcW w:w="1795" w:type="dxa"/>
          </w:tcPr>
          <w:p w14:paraId="2D6685AF" w14:textId="7608A242" w:rsidR="00111075" w:rsidRPr="00111075" w:rsidRDefault="00111075" w:rsidP="001110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1780" w:type="dxa"/>
          </w:tcPr>
          <w:p w14:paraId="512343E5" w14:textId="70234616" w:rsidR="00111075" w:rsidRPr="00111075" w:rsidRDefault="00111075" w:rsidP="001110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 (km^2)</w:t>
            </w:r>
          </w:p>
        </w:tc>
        <w:tc>
          <w:tcPr>
            <w:tcW w:w="1742" w:type="dxa"/>
          </w:tcPr>
          <w:p w14:paraId="50F0804E" w14:textId="25BC82EC" w:rsidR="00111075" w:rsidRPr="00111075" w:rsidRDefault="00111075" w:rsidP="001110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Stork Pairs</w:t>
            </w:r>
          </w:p>
        </w:tc>
        <w:tc>
          <w:tcPr>
            <w:tcW w:w="1800" w:type="dxa"/>
          </w:tcPr>
          <w:p w14:paraId="3577218E" w14:textId="25BDA861" w:rsidR="00111075" w:rsidRPr="00111075" w:rsidRDefault="00111075" w:rsidP="001110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Humans (millions)</w:t>
            </w:r>
          </w:p>
        </w:tc>
        <w:tc>
          <w:tcPr>
            <w:tcW w:w="2233" w:type="dxa"/>
          </w:tcPr>
          <w:p w14:paraId="364F09AC" w14:textId="3A239F11" w:rsidR="00111075" w:rsidRPr="00111075" w:rsidRDefault="00111075" w:rsidP="001110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Birth Rate (thousands/year)</w:t>
            </w:r>
          </w:p>
        </w:tc>
      </w:tr>
      <w:tr w:rsidR="00111075" w14:paraId="2C5B33A6" w14:textId="77777777" w:rsidTr="00527521">
        <w:tc>
          <w:tcPr>
            <w:tcW w:w="1795" w:type="dxa"/>
          </w:tcPr>
          <w:p w14:paraId="658C55BD" w14:textId="5AEC6AEC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Albania</w:t>
            </w:r>
          </w:p>
        </w:tc>
        <w:tc>
          <w:tcPr>
            <w:tcW w:w="1780" w:type="dxa"/>
          </w:tcPr>
          <w:p w14:paraId="53C23390" w14:textId="10334F9D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28,750</w:t>
            </w:r>
          </w:p>
        </w:tc>
        <w:tc>
          <w:tcPr>
            <w:tcW w:w="1742" w:type="dxa"/>
          </w:tcPr>
          <w:p w14:paraId="5C40F779" w14:textId="0AD1D122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00" w:type="dxa"/>
          </w:tcPr>
          <w:p w14:paraId="4362C6D5" w14:textId="12FBD93C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2233" w:type="dxa"/>
          </w:tcPr>
          <w:p w14:paraId="3F72A61B" w14:textId="692B11D9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</w:tr>
      <w:tr w:rsidR="00111075" w14:paraId="37EFF375" w14:textId="77777777" w:rsidTr="00527521">
        <w:tc>
          <w:tcPr>
            <w:tcW w:w="1795" w:type="dxa"/>
          </w:tcPr>
          <w:p w14:paraId="41D938FA" w14:textId="07FB5EF0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Austria</w:t>
            </w:r>
          </w:p>
        </w:tc>
        <w:tc>
          <w:tcPr>
            <w:tcW w:w="1780" w:type="dxa"/>
          </w:tcPr>
          <w:p w14:paraId="456BA836" w14:textId="50619F54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83,860</w:t>
            </w:r>
          </w:p>
        </w:tc>
        <w:tc>
          <w:tcPr>
            <w:tcW w:w="1742" w:type="dxa"/>
          </w:tcPr>
          <w:p w14:paraId="4E20EDD7" w14:textId="6C0A486D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800" w:type="dxa"/>
          </w:tcPr>
          <w:p w14:paraId="60514338" w14:textId="0CD918FE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7.6</w:t>
            </w:r>
          </w:p>
        </w:tc>
        <w:tc>
          <w:tcPr>
            <w:tcW w:w="2233" w:type="dxa"/>
          </w:tcPr>
          <w:p w14:paraId="288CADB0" w14:textId="4B593F2E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</w:tr>
      <w:tr w:rsidR="00111075" w14:paraId="0F07CD1F" w14:textId="77777777" w:rsidTr="00527521">
        <w:tc>
          <w:tcPr>
            <w:tcW w:w="1795" w:type="dxa"/>
          </w:tcPr>
          <w:p w14:paraId="0B5BA407" w14:textId="2DEAAD5E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Belgium</w:t>
            </w:r>
          </w:p>
        </w:tc>
        <w:tc>
          <w:tcPr>
            <w:tcW w:w="1780" w:type="dxa"/>
          </w:tcPr>
          <w:p w14:paraId="55B04FD2" w14:textId="78347017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30,520</w:t>
            </w:r>
          </w:p>
        </w:tc>
        <w:tc>
          <w:tcPr>
            <w:tcW w:w="1742" w:type="dxa"/>
          </w:tcPr>
          <w:p w14:paraId="67F31CBA" w14:textId="0EBD10F4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74A20BEB" w14:textId="3E288C61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9.9</w:t>
            </w:r>
          </w:p>
        </w:tc>
        <w:tc>
          <w:tcPr>
            <w:tcW w:w="2233" w:type="dxa"/>
          </w:tcPr>
          <w:p w14:paraId="07B03C59" w14:textId="3F9635DE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</w:t>
            </w:r>
          </w:p>
        </w:tc>
      </w:tr>
      <w:tr w:rsidR="00111075" w14:paraId="4473078B" w14:textId="77777777" w:rsidTr="00527521">
        <w:tc>
          <w:tcPr>
            <w:tcW w:w="1795" w:type="dxa"/>
          </w:tcPr>
          <w:p w14:paraId="3954C6E0" w14:textId="35431A1A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Bulgaria</w:t>
            </w:r>
          </w:p>
        </w:tc>
        <w:tc>
          <w:tcPr>
            <w:tcW w:w="1780" w:type="dxa"/>
          </w:tcPr>
          <w:p w14:paraId="045E4417" w14:textId="07542455" w:rsidR="00111075" w:rsidRDefault="00111075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111,000</w:t>
            </w:r>
          </w:p>
        </w:tc>
        <w:tc>
          <w:tcPr>
            <w:tcW w:w="1742" w:type="dxa"/>
          </w:tcPr>
          <w:p w14:paraId="2F66C920" w14:textId="0FAB5566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1800" w:type="dxa"/>
          </w:tcPr>
          <w:p w14:paraId="153E8EE5" w14:textId="3AF7D4D7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233" w:type="dxa"/>
          </w:tcPr>
          <w:p w14:paraId="1BFC987F" w14:textId="1A9A77BD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</w:t>
            </w:r>
          </w:p>
        </w:tc>
      </w:tr>
      <w:tr w:rsidR="00111075" w14:paraId="260E609F" w14:textId="77777777" w:rsidTr="00527521">
        <w:tc>
          <w:tcPr>
            <w:tcW w:w="1795" w:type="dxa"/>
          </w:tcPr>
          <w:p w14:paraId="5862899A" w14:textId="5110EAE8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Denmark</w:t>
            </w:r>
          </w:p>
        </w:tc>
        <w:tc>
          <w:tcPr>
            <w:tcW w:w="1780" w:type="dxa"/>
          </w:tcPr>
          <w:p w14:paraId="5745B050" w14:textId="6BDFDBD6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43,100</w:t>
            </w:r>
          </w:p>
        </w:tc>
        <w:tc>
          <w:tcPr>
            <w:tcW w:w="1742" w:type="dxa"/>
          </w:tcPr>
          <w:p w14:paraId="2789BEF6" w14:textId="060188E5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00" w:type="dxa"/>
          </w:tcPr>
          <w:p w14:paraId="6A6FAB4C" w14:textId="7344B304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</w:p>
        </w:tc>
        <w:tc>
          <w:tcPr>
            <w:tcW w:w="2233" w:type="dxa"/>
          </w:tcPr>
          <w:p w14:paraId="590B6AD5" w14:textId="13716780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</w:tr>
      <w:tr w:rsidR="00111075" w14:paraId="19ADB0E5" w14:textId="77777777" w:rsidTr="00527521">
        <w:tc>
          <w:tcPr>
            <w:tcW w:w="1795" w:type="dxa"/>
          </w:tcPr>
          <w:p w14:paraId="109D752D" w14:textId="64B18467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France</w:t>
            </w:r>
          </w:p>
        </w:tc>
        <w:tc>
          <w:tcPr>
            <w:tcW w:w="1780" w:type="dxa"/>
          </w:tcPr>
          <w:p w14:paraId="03A508C8" w14:textId="0032DBEB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544,000</w:t>
            </w:r>
          </w:p>
        </w:tc>
        <w:tc>
          <w:tcPr>
            <w:tcW w:w="1742" w:type="dxa"/>
          </w:tcPr>
          <w:p w14:paraId="6D4E946E" w14:textId="29653957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1800" w:type="dxa"/>
          </w:tcPr>
          <w:p w14:paraId="7AA12D81" w14:textId="0B0E7E63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2233" w:type="dxa"/>
          </w:tcPr>
          <w:p w14:paraId="145B9D49" w14:textId="24C00A79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774</w:t>
            </w:r>
          </w:p>
        </w:tc>
      </w:tr>
      <w:tr w:rsidR="00111075" w14:paraId="5F0A252E" w14:textId="77777777" w:rsidTr="00527521">
        <w:tc>
          <w:tcPr>
            <w:tcW w:w="1795" w:type="dxa"/>
          </w:tcPr>
          <w:p w14:paraId="3767FD96" w14:textId="09741431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Germany</w:t>
            </w:r>
          </w:p>
        </w:tc>
        <w:tc>
          <w:tcPr>
            <w:tcW w:w="1780" w:type="dxa"/>
          </w:tcPr>
          <w:p w14:paraId="2B782668" w14:textId="6ACBC83C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357,000</w:t>
            </w:r>
          </w:p>
        </w:tc>
        <w:tc>
          <w:tcPr>
            <w:tcW w:w="1742" w:type="dxa"/>
          </w:tcPr>
          <w:p w14:paraId="3B661F20" w14:textId="237976D9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3300</w:t>
            </w:r>
          </w:p>
        </w:tc>
        <w:tc>
          <w:tcPr>
            <w:tcW w:w="1800" w:type="dxa"/>
          </w:tcPr>
          <w:p w14:paraId="57C4E311" w14:textId="4348AFBD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2233" w:type="dxa"/>
          </w:tcPr>
          <w:p w14:paraId="3747F837" w14:textId="4D98C0FD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901</w:t>
            </w:r>
          </w:p>
        </w:tc>
      </w:tr>
      <w:tr w:rsidR="00111075" w14:paraId="2543BDD3" w14:textId="77777777" w:rsidTr="00527521">
        <w:tc>
          <w:tcPr>
            <w:tcW w:w="1795" w:type="dxa"/>
          </w:tcPr>
          <w:p w14:paraId="23412F54" w14:textId="023EF042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Greece</w:t>
            </w:r>
          </w:p>
        </w:tc>
        <w:tc>
          <w:tcPr>
            <w:tcW w:w="1780" w:type="dxa"/>
          </w:tcPr>
          <w:p w14:paraId="16C16649" w14:textId="66D91AA9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132,000</w:t>
            </w:r>
          </w:p>
        </w:tc>
        <w:tc>
          <w:tcPr>
            <w:tcW w:w="1742" w:type="dxa"/>
          </w:tcPr>
          <w:p w14:paraId="147DBDE9" w14:textId="52DBEE22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800" w:type="dxa"/>
          </w:tcPr>
          <w:p w14:paraId="36EB60BF" w14:textId="18A42017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33" w:type="dxa"/>
          </w:tcPr>
          <w:p w14:paraId="7EEB55B3" w14:textId="78710514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</w:tr>
      <w:tr w:rsidR="00111075" w14:paraId="4B4CE8AF" w14:textId="77777777" w:rsidTr="00527521">
        <w:tc>
          <w:tcPr>
            <w:tcW w:w="1795" w:type="dxa"/>
          </w:tcPr>
          <w:p w14:paraId="32D5FCA1" w14:textId="68469526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Holland</w:t>
            </w:r>
          </w:p>
        </w:tc>
        <w:tc>
          <w:tcPr>
            <w:tcW w:w="1780" w:type="dxa"/>
          </w:tcPr>
          <w:p w14:paraId="56497013" w14:textId="36324E46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41,900</w:t>
            </w:r>
          </w:p>
        </w:tc>
        <w:tc>
          <w:tcPr>
            <w:tcW w:w="1742" w:type="dxa"/>
          </w:tcPr>
          <w:p w14:paraId="5A5D5C99" w14:textId="42F1A3FA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00" w:type="dxa"/>
          </w:tcPr>
          <w:p w14:paraId="4AB62F4D" w14:textId="07E13E9C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233" w:type="dxa"/>
          </w:tcPr>
          <w:p w14:paraId="4A416F05" w14:textId="0AB5A17D" w:rsidR="00111075" w:rsidRDefault="00527521" w:rsidP="0011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</w:t>
            </w:r>
          </w:p>
        </w:tc>
      </w:tr>
    </w:tbl>
    <w:p w14:paraId="77ABEC96" w14:textId="2FC7F1EE" w:rsidR="00111075" w:rsidRDefault="00DE3251" w:rsidP="00DE32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Identify the population of interest</w:t>
      </w:r>
    </w:p>
    <w:p w14:paraId="60E929B4" w14:textId="77777777" w:rsidR="00DE3251" w:rsidRPr="00DE3251" w:rsidRDefault="00DE3251" w:rsidP="00DE3251">
      <w:pPr>
        <w:rPr>
          <w:sz w:val="28"/>
          <w:szCs w:val="28"/>
        </w:rPr>
      </w:pPr>
    </w:p>
    <w:p w14:paraId="3358237A" w14:textId="6BF1D064" w:rsidR="00DE3251" w:rsidRDefault="00DE3251" w:rsidP="00DE32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Identify the observational unit</w:t>
      </w:r>
    </w:p>
    <w:p w14:paraId="1259B828" w14:textId="77777777" w:rsidR="00DE3251" w:rsidRPr="00DE3251" w:rsidRDefault="00DE3251" w:rsidP="00DE3251">
      <w:pPr>
        <w:pStyle w:val="ListParagraph"/>
        <w:rPr>
          <w:sz w:val="28"/>
          <w:szCs w:val="28"/>
        </w:rPr>
      </w:pPr>
    </w:p>
    <w:p w14:paraId="36D4875C" w14:textId="77777777" w:rsidR="00DE3251" w:rsidRPr="00DE3251" w:rsidRDefault="00DE3251" w:rsidP="00DE3251">
      <w:pPr>
        <w:rPr>
          <w:sz w:val="28"/>
          <w:szCs w:val="28"/>
        </w:rPr>
      </w:pPr>
    </w:p>
    <w:p w14:paraId="0C3658B4" w14:textId="009B8516" w:rsidR="00DE3251" w:rsidRDefault="00DE3251" w:rsidP="00DE32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is the e</w:t>
      </w:r>
      <w:r>
        <w:rPr>
          <w:sz w:val="28"/>
          <w:szCs w:val="28"/>
        </w:rPr>
        <w:t>xplanatory (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ndependent) </w:t>
      </w:r>
      <w:r>
        <w:rPr>
          <w:sz w:val="28"/>
          <w:szCs w:val="28"/>
        </w:rPr>
        <w:t>v</w:t>
      </w:r>
      <w:r>
        <w:rPr>
          <w:sz w:val="28"/>
          <w:szCs w:val="28"/>
        </w:rPr>
        <w:t>ariable</w:t>
      </w:r>
      <w:r>
        <w:rPr>
          <w:sz w:val="28"/>
          <w:szCs w:val="28"/>
        </w:rPr>
        <w:t xml:space="preserve"> in this study?</w:t>
      </w:r>
    </w:p>
    <w:p w14:paraId="665F5F28" w14:textId="4A5C5E90" w:rsidR="00DE3251" w:rsidRDefault="00DE3251" w:rsidP="00DE3251">
      <w:pPr>
        <w:rPr>
          <w:sz w:val="28"/>
          <w:szCs w:val="28"/>
        </w:rPr>
      </w:pPr>
    </w:p>
    <w:p w14:paraId="54A4902E" w14:textId="77777777" w:rsidR="00DE3251" w:rsidRPr="00DE3251" w:rsidRDefault="00DE3251" w:rsidP="00DE3251">
      <w:pPr>
        <w:rPr>
          <w:sz w:val="28"/>
          <w:szCs w:val="28"/>
        </w:rPr>
      </w:pPr>
    </w:p>
    <w:p w14:paraId="1BF5B714" w14:textId="4F238056" w:rsidR="00DE3251" w:rsidRDefault="00DE3251" w:rsidP="00DE32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is the r</w:t>
      </w:r>
      <w:r>
        <w:rPr>
          <w:sz w:val="28"/>
          <w:szCs w:val="28"/>
        </w:rPr>
        <w:t>esponse (</w:t>
      </w: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ependent) </w:t>
      </w:r>
      <w:r>
        <w:rPr>
          <w:sz w:val="28"/>
          <w:szCs w:val="28"/>
        </w:rPr>
        <w:t>v</w:t>
      </w:r>
      <w:r>
        <w:rPr>
          <w:sz w:val="28"/>
          <w:szCs w:val="28"/>
        </w:rPr>
        <w:t>ariable</w:t>
      </w:r>
      <w:r>
        <w:rPr>
          <w:sz w:val="28"/>
          <w:szCs w:val="28"/>
        </w:rPr>
        <w:t xml:space="preserve"> in this study?</w:t>
      </w:r>
    </w:p>
    <w:p w14:paraId="43F2BE4A" w14:textId="35E045AB" w:rsidR="00DE3251" w:rsidRDefault="00DE3251" w:rsidP="00DE3251">
      <w:pPr>
        <w:rPr>
          <w:sz w:val="28"/>
          <w:szCs w:val="28"/>
        </w:rPr>
      </w:pPr>
    </w:p>
    <w:p w14:paraId="77DD7E85" w14:textId="074BA683" w:rsidR="00DE3251" w:rsidRDefault="00DE3251" w:rsidP="00DE3251">
      <w:pPr>
        <w:rPr>
          <w:sz w:val="28"/>
          <w:szCs w:val="28"/>
        </w:rPr>
      </w:pPr>
    </w:p>
    <w:p w14:paraId="7C3F9C2B" w14:textId="77777777" w:rsidR="00DE3251" w:rsidRPr="00DE3251" w:rsidRDefault="00DE3251" w:rsidP="00DE3251">
      <w:pPr>
        <w:rPr>
          <w:sz w:val="28"/>
          <w:szCs w:val="28"/>
        </w:rPr>
      </w:pPr>
    </w:p>
    <w:p w14:paraId="3C7D2AE5" w14:textId="4DF7A028" w:rsidR="00DE3251" w:rsidRDefault="00DE3251" w:rsidP="00DE32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are p</w:t>
      </w:r>
      <w:r>
        <w:rPr>
          <w:sz w:val="28"/>
          <w:szCs w:val="28"/>
        </w:rPr>
        <w:t xml:space="preserve">ossible 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onfounding </w:t>
      </w:r>
      <w:r>
        <w:rPr>
          <w:sz w:val="28"/>
          <w:szCs w:val="28"/>
        </w:rPr>
        <w:t>v</w:t>
      </w:r>
      <w:r>
        <w:rPr>
          <w:sz w:val="28"/>
          <w:szCs w:val="28"/>
        </w:rPr>
        <w:t>ariables</w:t>
      </w:r>
      <w:r>
        <w:rPr>
          <w:sz w:val="28"/>
          <w:szCs w:val="28"/>
        </w:rPr>
        <w:t>?</w:t>
      </w:r>
    </w:p>
    <w:p w14:paraId="33DFEAFD" w14:textId="1FFF48EC" w:rsidR="00DE3251" w:rsidRDefault="00DE3251" w:rsidP="00DE3251">
      <w:pPr>
        <w:pStyle w:val="ListParagraph"/>
        <w:rPr>
          <w:sz w:val="28"/>
          <w:szCs w:val="28"/>
        </w:rPr>
      </w:pPr>
    </w:p>
    <w:p w14:paraId="1F9D4BDF" w14:textId="70745E16" w:rsidR="00DE3251" w:rsidRDefault="00DE3251" w:rsidP="00DE3251">
      <w:pPr>
        <w:pStyle w:val="ListParagraph"/>
        <w:rPr>
          <w:sz w:val="28"/>
          <w:szCs w:val="28"/>
        </w:rPr>
      </w:pPr>
    </w:p>
    <w:p w14:paraId="3B4A550C" w14:textId="2DAD8C4C" w:rsidR="00DE3251" w:rsidRDefault="00DE3251" w:rsidP="00DE3251">
      <w:pPr>
        <w:pStyle w:val="ListParagraph"/>
        <w:rPr>
          <w:sz w:val="28"/>
          <w:szCs w:val="28"/>
        </w:rPr>
      </w:pPr>
    </w:p>
    <w:p w14:paraId="7F7F0575" w14:textId="4701495F" w:rsidR="00DE3251" w:rsidRDefault="00DE3251" w:rsidP="00DE3251">
      <w:pPr>
        <w:pStyle w:val="ListParagraph"/>
        <w:rPr>
          <w:sz w:val="28"/>
          <w:szCs w:val="28"/>
        </w:rPr>
      </w:pPr>
    </w:p>
    <w:p w14:paraId="1768A2B2" w14:textId="243650B2" w:rsidR="00DE3251" w:rsidRDefault="00DE3251" w:rsidP="00DE3251">
      <w:pPr>
        <w:pStyle w:val="ListParagraph"/>
        <w:rPr>
          <w:sz w:val="28"/>
          <w:szCs w:val="28"/>
        </w:rPr>
      </w:pPr>
    </w:p>
    <w:p w14:paraId="6FD252FE" w14:textId="1DEC49A8" w:rsidR="00932684" w:rsidRDefault="00DE3251" w:rsidP="00DE325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Does living in a big city among strangers </w:t>
      </w:r>
      <w:r w:rsidR="002614A7">
        <w:rPr>
          <w:sz w:val="28"/>
          <w:szCs w:val="28"/>
        </w:rPr>
        <w:t xml:space="preserve">discourage people from being generous or fair to others? </w:t>
      </w:r>
      <w:r w:rsidR="00AE241E">
        <w:rPr>
          <w:sz w:val="28"/>
          <w:szCs w:val="28"/>
        </w:rPr>
        <w:t xml:space="preserve">Researchers, from the University of Miami, published a study in the journal called Natural Human Behavior, that attempted to answer this question. They put 200 volunteers into </w:t>
      </w:r>
      <w:r w:rsidR="00932684">
        <w:rPr>
          <w:sz w:val="28"/>
          <w:szCs w:val="28"/>
        </w:rPr>
        <w:t xml:space="preserve">one of two situations. One, </w:t>
      </w:r>
      <w:r w:rsidR="009969E2">
        <w:rPr>
          <w:sz w:val="28"/>
          <w:szCs w:val="28"/>
        </w:rPr>
        <w:t>being alone</w:t>
      </w:r>
      <w:r w:rsidR="00932684">
        <w:rPr>
          <w:sz w:val="28"/>
          <w:szCs w:val="28"/>
        </w:rPr>
        <w:t>, w</w:t>
      </w:r>
      <w:r w:rsidR="00AE241E">
        <w:rPr>
          <w:sz w:val="28"/>
          <w:szCs w:val="28"/>
        </w:rPr>
        <w:t>here there was no incentive or punishment for how they treated others.</w:t>
      </w:r>
      <w:r w:rsidR="00932684">
        <w:rPr>
          <w:sz w:val="28"/>
          <w:szCs w:val="28"/>
        </w:rPr>
        <w:t xml:space="preserve"> Second, interacting with other people and suffering social consequences </w:t>
      </w:r>
      <w:r w:rsidR="009969E2">
        <w:rPr>
          <w:sz w:val="28"/>
          <w:szCs w:val="28"/>
        </w:rPr>
        <w:t>for</w:t>
      </w:r>
      <w:r w:rsidR="00932684">
        <w:rPr>
          <w:sz w:val="28"/>
          <w:szCs w:val="28"/>
        </w:rPr>
        <w:t xml:space="preserve"> their actions. Each volunteer played a game where they invested money. Then, they chose whether they were to combine their money with other people and donate the money to a charity.</w:t>
      </w:r>
    </w:p>
    <w:p w14:paraId="4F0C2AD9" w14:textId="77777777" w:rsidR="00932684" w:rsidRDefault="00932684" w:rsidP="00DE3251">
      <w:pPr>
        <w:pStyle w:val="ListParagraph"/>
        <w:ind w:left="0"/>
        <w:rPr>
          <w:sz w:val="28"/>
          <w:szCs w:val="28"/>
        </w:rPr>
      </w:pPr>
    </w:p>
    <w:p w14:paraId="52C281D2" w14:textId="1337CD61" w:rsidR="00DE3251" w:rsidRDefault="00AE241E" w:rsidP="00DE325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Let’s say 100 were randomly assigned to </w:t>
      </w:r>
      <w:r w:rsidR="009969E2">
        <w:rPr>
          <w:sz w:val="28"/>
          <w:szCs w:val="28"/>
        </w:rPr>
        <w:t>play alone</w:t>
      </w:r>
      <w:r>
        <w:rPr>
          <w:sz w:val="28"/>
          <w:szCs w:val="28"/>
        </w:rPr>
        <w:t xml:space="preserve">. </w:t>
      </w:r>
      <w:r w:rsidR="00932684">
        <w:rPr>
          <w:sz w:val="28"/>
          <w:szCs w:val="28"/>
        </w:rPr>
        <w:t>The other 100 played</w:t>
      </w:r>
      <w:r w:rsidR="00C73DB4">
        <w:rPr>
          <w:sz w:val="28"/>
          <w:szCs w:val="28"/>
        </w:rPr>
        <w:t xml:space="preserve"> the game with others. The researchers recorded if a person decided to combine their </w:t>
      </w:r>
      <w:r w:rsidR="00C73DB4">
        <w:rPr>
          <w:sz w:val="28"/>
          <w:szCs w:val="28"/>
        </w:rPr>
        <w:lastRenderedPageBreak/>
        <w:t xml:space="preserve">money with other players and donate it to charity. </w:t>
      </w:r>
      <w:r w:rsidR="00C73DB4">
        <w:rPr>
          <w:sz w:val="28"/>
          <w:szCs w:val="28"/>
        </w:rPr>
        <w:br/>
      </w:r>
    </w:p>
    <w:p w14:paraId="62C1BDC9" w14:textId="77777777" w:rsidR="00C73DB4" w:rsidRDefault="00C73DB4" w:rsidP="00C73D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Identify the population of interest</w:t>
      </w:r>
    </w:p>
    <w:p w14:paraId="3D9AC141" w14:textId="77777777" w:rsidR="00C73DB4" w:rsidRPr="00DE3251" w:rsidRDefault="00C73DB4" w:rsidP="00C73DB4">
      <w:pPr>
        <w:rPr>
          <w:sz w:val="28"/>
          <w:szCs w:val="28"/>
        </w:rPr>
      </w:pPr>
    </w:p>
    <w:p w14:paraId="74F4B067" w14:textId="77777777" w:rsidR="00C73DB4" w:rsidRDefault="00C73DB4" w:rsidP="00C73D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Identify the observational unit</w:t>
      </w:r>
    </w:p>
    <w:p w14:paraId="6A205ECB" w14:textId="77777777" w:rsidR="00C73DB4" w:rsidRPr="00DE3251" w:rsidRDefault="00C73DB4" w:rsidP="00C73DB4">
      <w:pPr>
        <w:pStyle w:val="ListParagraph"/>
        <w:rPr>
          <w:sz w:val="28"/>
          <w:szCs w:val="28"/>
        </w:rPr>
      </w:pPr>
    </w:p>
    <w:p w14:paraId="76E189DA" w14:textId="77777777" w:rsidR="00C73DB4" w:rsidRPr="00DE3251" w:rsidRDefault="00C73DB4" w:rsidP="00C73DB4">
      <w:pPr>
        <w:rPr>
          <w:sz w:val="28"/>
          <w:szCs w:val="28"/>
        </w:rPr>
      </w:pPr>
    </w:p>
    <w:p w14:paraId="457276EB" w14:textId="77777777" w:rsidR="00C73DB4" w:rsidRDefault="00C73DB4" w:rsidP="00C73D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is the explanatory (independent) variable in this study?</w:t>
      </w:r>
    </w:p>
    <w:p w14:paraId="5348DFA0" w14:textId="77777777" w:rsidR="00C73DB4" w:rsidRDefault="00C73DB4" w:rsidP="00C73DB4">
      <w:pPr>
        <w:rPr>
          <w:sz w:val="28"/>
          <w:szCs w:val="28"/>
        </w:rPr>
      </w:pPr>
    </w:p>
    <w:p w14:paraId="2DB7D731" w14:textId="77777777" w:rsidR="00C73DB4" w:rsidRPr="00DE3251" w:rsidRDefault="00C73DB4" w:rsidP="00C73DB4">
      <w:pPr>
        <w:rPr>
          <w:sz w:val="28"/>
          <w:szCs w:val="28"/>
        </w:rPr>
      </w:pPr>
    </w:p>
    <w:p w14:paraId="00C73305" w14:textId="77777777" w:rsidR="00C73DB4" w:rsidRDefault="00C73DB4" w:rsidP="00C73D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is the response (dependent) variable in this study?</w:t>
      </w:r>
    </w:p>
    <w:p w14:paraId="74FCED7A" w14:textId="77777777" w:rsidR="00C73DB4" w:rsidRDefault="00C73DB4" w:rsidP="00C73DB4">
      <w:pPr>
        <w:rPr>
          <w:sz w:val="28"/>
          <w:szCs w:val="28"/>
        </w:rPr>
      </w:pPr>
    </w:p>
    <w:p w14:paraId="262F5709" w14:textId="77777777" w:rsidR="00C73DB4" w:rsidRDefault="00C73DB4" w:rsidP="00C73DB4">
      <w:pPr>
        <w:rPr>
          <w:sz w:val="28"/>
          <w:szCs w:val="28"/>
        </w:rPr>
      </w:pPr>
    </w:p>
    <w:p w14:paraId="012AC113" w14:textId="77777777" w:rsidR="00C73DB4" w:rsidRPr="00DE3251" w:rsidRDefault="00C73DB4" w:rsidP="00C73DB4">
      <w:pPr>
        <w:rPr>
          <w:sz w:val="28"/>
          <w:szCs w:val="28"/>
        </w:rPr>
      </w:pPr>
    </w:p>
    <w:p w14:paraId="603DB058" w14:textId="77777777" w:rsidR="00C73DB4" w:rsidRDefault="00C73DB4" w:rsidP="00C73D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are possible confounding variables?</w:t>
      </w:r>
    </w:p>
    <w:p w14:paraId="1D18FD7F" w14:textId="5863ED9C" w:rsidR="00C73DB4" w:rsidRDefault="00C73DB4" w:rsidP="00DE3251">
      <w:pPr>
        <w:pStyle w:val="ListParagraph"/>
        <w:ind w:left="0"/>
        <w:rPr>
          <w:sz w:val="28"/>
          <w:szCs w:val="28"/>
        </w:rPr>
      </w:pPr>
    </w:p>
    <w:p w14:paraId="0C9F6439" w14:textId="59D49D6C" w:rsidR="000839EF" w:rsidRDefault="000839EF" w:rsidP="00DE3251">
      <w:pPr>
        <w:pStyle w:val="ListParagraph"/>
        <w:ind w:left="0"/>
        <w:rPr>
          <w:sz w:val="28"/>
          <w:szCs w:val="28"/>
        </w:rPr>
      </w:pPr>
    </w:p>
    <w:p w14:paraId="4CA81359" w14:textId="66FB1260" w:rsidR="000839EF" w:rsidRDefault="000839EF" w:rsidP="00DE3251">
      <w:pPr>
        <w:pStyle w:val="ListParagraph"/>
        <w:ind w:left="0"/>
        <w:rPr>
          <w:sz w:val="28"/>
          <w:szCs w:val="28"/>
        </w:rPr>
      </w:pPr>
    </w:p>
    <w:p w14:paraId="48FCCCEF" w14:textId="254EC16C" w:rsidR="000839EF" w:rsidRDefault="000839EF" w:rsidP="00DE3251">
      <w:pPr>
        <w:pStyle w:val="ListParagraph"/>
        <w:ind w:left="0"/>
        <w:rPr>
          <w:sz w:val="28"/>
          <w:szCs w:val="28"/>
        </w:rPr>
      </w:pPr>
    </w:p>
    <w:p w14:paraId="606B0F57" w14:textId="2294457D" w:rsidR="00C011D4" w:rsidRDefault="0069400F" w:rsidP="00DE325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In 1972, </w:t>
      </w:r>
      <w:hyperlink r:id="rId6" w:history="1">
        <w:r w:rsidRPr="0069400F">
          <w:rPr>
            <w:rStyle w:val="Hyperlink"/>
            <w:sz w:val="28"/>
            <w:szCs w:val="28"/>
          </w:rPr>
          <w:t>researchers from Stanford University</w:t>
        </w:r>
      </w:hyperlink>
      <w:r>
        <w:rPr>
          <w:sz w:val="28"/>
          <w:szCs w:val="28"/>
        </w:rPr>
        <w:t xml:space="preserve"> studied if children, from the United States, were patient enough to wait 15 minutes to eat a marshmallow. If they waited long enough, they </w:t>
      </w:r>
      <w:r w:rsidR="00C011D4">
        <w:rPr>
          <w:sz w:val="28"/>
          <w:szCs w:val="28"/>
        </w:rPr>
        <w:t>were rewarded with</w:t>
      </w:r>
      <w:r>
        <w:rPr>
          <w:sz w:val="28"/>
          <w:szCs w:val="28"/>
        </w:rPr>
        <w:t xml:space="preserve"> a second marshmallow. </w:t>
      </w:r>
    </w:p>
    <w:p w14:paraId="3A816347" w14:textId="77777777" w:rsidR="00C011D4" w:rsidRDefault="00C011D4" w:rsidP="00DE3251">
      <w:pPr>
        <w:pStyle w:val="ListParagraph"/>
        <w:ind w:left="0"/>
        <w:rPr>
          <w:sz w:val="28"/>
          <w:szCs w:val="28"/>
        </w:rPr>
      </w:pPr>
    </w:p>
    <w:p w14:paraId="595F027B" w14:textId="7A8C7DD6" w:rsidR="000839EF" w:rsidRDefault="000839EF" w:rsidP="00DE325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Let’s say </w:t>
      </w:r>
      <w:r w:rsidR="0069400F">
        <w:rPr>
          <w:sz w:val="28"/>
          <w:szCs w:val="28"/>
        </w:rPr>
        <w:t>you</w:t>
      </w:r>
      <w:r>
        <w:rPr>
          <w:sz w:val="28"/>
          <w:szCs w:val="28"/>
        </w:rPr>
        <w:t xml:space="preserve"> were interested in studying if </w:t>
      </w:r>
      <w:r w:rsidR="00C011D4">
        <w:rPr>
          <w:sz w:val="28"/>
          <w:szCs w:val="28"/>
        </w:rPr>
        <w:t>j</w:t>
      </w:r>
      <w:r>
        <w:rPr>
          <w:sz w:val="28"/>
          <w:szCs w:val="28"/>
        </w:rPr>
        <w:t xml:space="preserve">umbo marshmallows </w:t>
      </w:r>
      <w:r w:rsidR="0069400F">
        <w:rPr>
          <w:sz w:val="28"/>
          <w:szCs w:val="28"/>
        </w:rPr>
        <w:t xml:space="preserve">caused children to be less patient than a regular marshmallow. </w:t>
      </w:r>
      <w:r w:rsidR="00C011D4">
        <w:rPr>
          <w:sz w:val="28"/>
          <w:szCs w:val="28"/>
        </w:rPr>
        <w:t xml:space="preserve">Miraculously, you gathered a random sample of 150 kids. You chose whether a kid got a jumbo marshmallow or a regular marshmallow. You recorded a “yes” if the kid waited for 15 minutes and didn’t eat the marshmallow. You recorded a “no” if they ate the marshmallow before time was up.  </w:t>
      </w:r>
    </w:p>
    <w:p w14:paraId="7AC4770C" w14:textId="5E17EE62" w:rsidR="00C011D4" w:rsidRDefault="00C011D4" w:rsidP="00DE3251">
      <w:pPr>
        <w:pStyle w:val="ListParagraph"/>
        <w:ind w:left="0"/>
        <w:rPr>
          <w:sz w:val="28"/>
          <w:szCs w:val="28"/>
        </w:rPr>
      </w:pPr>
    </w:p>
    <w:p w14:paraId="2C4FB18C" w14:textId="77777777" w:rsidR="00C011D4" w:rsidRDefault="00C011D4" w:rsidP="00C011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Identify the population of interest</w:t>
      </w:r>
    </w:p>
    <w:p w14:paraId="085B072D" w14:textId="77777777" w:rsidR="00C011D4" w:rsidRPr="00DE3251" w:rsidRDefault="00C011D4" w:rsidP="00C011D4">
      <w:pPr>
        <w:rPr>
          <w:sz w:val="28"/>
          <w:szCs w:val="28"/>
        </w:rPr>
      </w:pPr>
    </w:p>
    <w:p w14:paraId="272F0F7B" w14:textId="77777777" w:rsidR="00C011D4" w:rsidRDefault="00C011D4" w:rsidP="00C011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Identify the observational unit</w:t>
      </w:r>
    </w:p>
    <w:p w14:paraId="5371BC1F" w14:textId="77777777" w:rsidR="00C011D4" w:rsidRPr="00DE3251" w:rsidRDefault="00C011D4" w:rsidP="00C011D4">
      <w:pPr>
        <w:pStyle w:val="ListParagraph"/>
        <w:rPr>
          <w:sz w:val="28"/>
          <w:szCs w:val="28"/>
        </w:rPr>
      </w:pPr>
    </w:p>
    <w:p w14:paraId="4D4AD451" w14:textId="77777777" w:rsidR="00C011D4" w:rsidRPr="00DE3251" w:rsidRDefault="00C011D4" w:rsidP="00C011D4">
      <w:pPr>
        <w:rPr>
          <w:sz w:val="28"/>
          <w:szCs w:val="28"/>
        </w:rPr>
      </w:pPr>
    </w:p>
    <w:p w14:paraId="4AC00636" w14:textId="77777777" w:rsidR="00C011D4" w:rsidRDefault="00C011D4" w:rsidP="00C011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is the explanatory (independent) variable in this study?</w:t>
      </w:r>
    </w:p>
    <w:p w14:paraId="43BB16D7" w14:textId="77777777" w:rsidR="00C011D4" w:rsidRDefault="00C011D4" w:rsidP="00C011D4">
      <w:pPr>
        <w:rPr>
          <w:sz w:val="28"/>
          <w:szCs w:val="28"/>
        </w:rPr>
      </w:pPr>
    </w:p>
    <w:p w14:paraId="7B680C0B" w14:textId="77777777" w:rsidR="00C011D4" w:rsidRPr="00DE3251" w:rsidRDefault="00C011D4" w:rsidP="00C011D4">
      <w:pPr>
        <w:rPr>
          <w:sz w:val="28"/>
          <w:szCs w:val="28"/>
        </w:rPr>
      </w:pPr>
    </w:p>
    <w:p w14:paraId="61A30F4F" w14:textId="77777777" w:rsidR="00C011D4" w:rsidRDefault="00C011D4" w:rsidP="00C011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is the response (dependent) variable in this study?</w:t>
      </w:r>
    </w:p>
    <w:p w14:paraId="478F39B8" w14:textId="77777777" w:rsidR="00C011D4" w:rsidRDefault="00C011D4" w:rsidP="00C011D4">
      <w:pPr>
        <w:rPr>
          <w:sz w:val="28"/>
          <w:szCs w:val="28"/>
        </w:rPr>
      </w:pPr>
    </w:p>
    <w:p w14:paraId="5CA61086" w14:textId="77777777" w:rsidR="00C011D4" w:rsidRDefault="00C011D4" w:rsidP="00C011D4">
      <w:pPr>
        <w:rPr>
          <w:sz w:val="28"/>
          <w:szCs w:val="28"/>
        </w:rPr>
      </w:pPr>
    </w:p>
    <w:p w14:paraId="69D4C5DC" w14:textId="77777777" w:rsidR="00C011D4" w:rsidRPr="00DE3251" w:rsidRDefault="00C011D4" w:rsidP="00C011D4">
      <w:pPr>
        <w:rPr>
          <w:sz w:val="28"/>
          <w:szCs w:val="28"/>
        </w:rPr>
      </w:pPr>
    </w:p>
    <w:p w14:paraId="22B77951" w14:textId="77777777" w:rsidR="00C011D4" w:rsidRDefault="00C011D4" w:rsidP="00C011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are possible confounding variables?</w:t>
      </w:r>
    </w:p>
    <w:p w14:paraId="57211C83" w14:textId="77777777" w:rsidR="00C011D4" w:rsidRPr="00DE3251" w:rsidRDefault="00C011D4" w:rsidP="00DE3251">
      <w:pPr>
        <w:pStyle w:val="ListParagraph"/>
        <w:ind w:left="0"/>
        <w:rPr>
          <w:sz w:val="28"/>
          <w:szCs w:val="28"/>
        </w:rPr>
      </w:pPr>
      <w:bookmarkStart w:id="0" w:name="_GoBack"/>
      <w:bookmarkEnd w:id="0"/>
    </w:p>
    <w:sectPr w:rsidR="00C011D4" w:rsidRPr="00DE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11E"/>
    <w:multiLevelType w:val="hybridMultilevel"/>
    <w:tmpl w:val="573E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74E47"/>
    <w:multiLevelType w:val="hybridMultilevel"/>
    <w:tmpl w:val="A36A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846F4"/>
    <w:multiLevelType w:val="hybridMultilevel"/>
    <w:tmpl w:val="A36A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91BA0"/>
    <w:multiLevelType w:val="hybridMultilevel"/>
    <w:tmpl w:val="2932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42302"/>
    <w:multiLevelType w:val="hybridMultilevel"/>
    <w:tmpl w:val="A36A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94399"/>
    <w:multiLevelType w:val="hybridMultilevel"/>
    <w:tmpl w:val="3D100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C1"/>
    <w:rsid w:val="000839EF"/>
    <w:rsid w:val="00111075"/>
    <w:rsid w:val="002614A7"/>
    <w:rsid w:val="00527521"/>
    <w:rsid w:val="0069400F"/>
    <w:rsid w:val="007052AA"/>
    <w:rsid w:val="00773D21"/>
    <w:rsid w:val="00932684"/>
    <w:rsid w:val="009969E2"/>
    <w:rsid w:val="00AE241E"/>
    <w:rsid w:val="00B173C1"/>
    <w:rsid w:val="00C011D4"/>
    <w:rsid w:val="00C73DB4"/>
    <w:rsid w:val="00DE3251"/>
    <w:rsid w:val="00E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35DC"/>
  <w15:chartTrackingRefBased/>
  <w15:docId w15:val="{465A2900-C0FC-4B4D-BAD3-38A4983E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D21"/>
    <w:pPr>
      <w:ind w:left="720"/>
      <w:contextualSpacing/>
    </w:pPr>
  </w:style>
  <w:style w:type="table" w:styleId="TableGrid">
    <w:name w:val="Table Grid"/>
    <w:basedOn w:val="TableNormal"/>
    <w:uiPriority w:val="39"/>
    <w:rsid w:val="0011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4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tanford_marshmallow_experi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DD1D2-3925-4645-AF2B-693484B9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Toney</dc:creator>
  <cp:keywords/>
  <dc:description/>
  <cp:lastModifiedBy>Kevin Toney</cp:lastModifiedBy>
  <cp:revision>10</cp:revision>
  <dcterms:created xsi:type="dcterms:W3CDTF">2020-02-18T21:54:00Z</dcterms:created>
  <dcterms:modified xsi:type="dcterms:W3CDTF">2020-02-19T18:55:00Z</dcterms:modified>
</cp:coreProperties>
</file>