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394F" w14:textId="77777777" w:rsidR="0040021F" w:rsidRPr="007174FC" w:rsidRDefault="0040021F" w:rsidP="0040021F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7049A625" w14:textId="77777777" w:rsidR="0040021F" w:rsidRPr="007174FC" w:rsidRDefault="0040021F" w:rsidP="0040021F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</w:p>
    <w:p w14:paraId="086766CB" w14:textId="03DC91A6" w:rsidR="0040021F" w:rsidRPr="007174FC" w:rsidRDefault="0040021F" w:rsidP="007174FC">
      <w:pPr>
        <w:pStyle w:val="Title"/>
        <w:jc w:val="center"/>
        <w:rPr>
          <w:rFonts w:ascii="Arial" w:hAnsi="Arial" w:cs="Arial"/>
        </w:rPr>
      </w:pPr>
      <w:r w:rsidRPr="007174FC">
        <w:rPr>
          <w:rFonts w:ascii="Arial" w:hAnsi="Arial" w:cs="Arial"/>
        </w:rPr>
        <w:t>Documentation &amp; QC Realignment</w:t>
      </w:r>
    </w:p>
    <w:p w14:paraId="1504A436" w14:textId="77777777" w:rsidR="0040021F" w:rsidRPr="007174FC" w:rsidRDefault="0040021F" w:rsidP="0040021F">
      <w:pPr>
        <w:jc w:val="center"/>
        <w:rPr>
          <w:rFonts w:ascii="Arial" w:hAnsi="Arial" w:cs="Arial"/>
          <w:color w:val="000000" w:themeColor="text1"/>
        </w:rPr>
      </w:pPr>
    </w:p>
    <w:p w14:paraId="5A6E8D9C" w14:textId="77777777" w:rsidR="0040021F" w:rsidRPr="007174FC" w:rsidRDefault="0040021F" w:rsidP="0040021F">
      <w:pPr>
        <w:jc w:val="center"/>
        <w:rPr>
          <w:rFonts w:ascii="Arial" w:hAnsi="Arial" w:cs="Arial"/>
          <w:color w:val="000000" w:themeColor="text1"/>
        </w:rPr>
      </w:pPr>
    </w:p>
    <w:p w14:paraId="01DF27FB" w14:textId="55E55805" w:rsidR="0040021F" w:rsidRPr="007174FC" w:rsidRDefault="0040021F" w:rsidP="0040021F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7174FC">
        <w:rPr>
          <w:rFonts w:ascii="Arial" w:hAnsi="Arial" w:cs="Arial"/>
          <w:color w:val="000000" w:themeColor="text1"/>
          <w:sz w:val="32"/>
          <w:szCs w:val="32"/>
        </w:rPr>
        <w:t>Project Lead: Steph Wilder, Technical Writing Specialist</w:t>
      </w:r>
    </w:p>
    <w:p w14:paraId="690D7E6E" w14:textId="77777777" w:rsidR="0040021F" w:rsidRPr="007174FC" w:rsidRDefault="0040021F" w:rsidP="0040021F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29AB9BB0" w14:textId="77777777" w:rsidR="0040021F" w:rsidRPr="007174FC" w:rsidRDefault="0040021F" w:rsidP="0040021F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45B82F49" w14:textId="5E3B72AF" w:rsidR="0040021F" w:rsidRPr="007174FC" w:rsidRDefault="0040021F" w:rsidP="0040021F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7174FC">
        <w:rPr>
          <w:rFonts w:ascii="Arial" w:hAnsi="Arial" w:cs="Arial"/>
          <w:color w:val="000000" w:themeColor="text1"/>
          <w:sz w:val="32"/>
          <w:szCs w:val="32"/>
        </w:rPr>
        <w:t>Date: October 2023</w:t>
      </w:r>
    </w:p>
    <w:p w14:paraId="45FACE86" w14:textId="77777777" w:rsidR="0040021F" w:rsidRPr="007174FC" w:rsidRDefault="0040021F" w:rsidP="0040021F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544662ED" w14:textId="77777777" w:rsidR="0040021F" w:rsidRPr="007174FC" w:rsidRDefault="0040021F" w:rsidP="0040021F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869DBD5" w14:textId="378068EF" w:rsidR="0040021F" w:rsidRPr="007174FC" w:rsidRDefault="0040021F" w:rsidP="0040021F">
      <w:pPr>
        <w:jc w:val="center"/>
        <w:rPr>
          <w:rFonts w:ascii="Arial" w:hAnsi="Arial" w:cs="Arial"/>
          <w:color w:val="0F4761" w:themeColor="accent1" w:themeShade="BF"/>
        </w:rPr>
      </w:pPr>
      <w:r w:rsidRPr="007174FC">
        <w:rPr>
          <w:rFonts w:ascii="Arial" w:hAnsi="Arial" w:cs="Arial"/>
          <w:color w:val="000000" w:themeColor="text1"/>
          <w:sz w:val="32"/>
          <w:szCs w:val="32"/>
        </w:rPr>
        <w:t>Focus: Technical Defensibility &amp; Information Architecture</w:t>
      </w:r>
      <w:r w:rsidRPr="007174FC">
        <w:rPr>
          <w:rFonts w:ascii="Arial" w:hAnsi="Arial" w:cs="Arial"/>
          <w:color w:val="0F4761" w:themeColor="accent1" w:themeShade="BF"/>
        </w:rPr>
        <w:br w:type="page"/>
      </w:r>
    </w:p>
    <w:p w14:paraId="4DBB184A" w14:textId="21991290" w:rsidR="00552D9F" w:rsidRPr="00F46760" w:rsidRDefault="00552D9F" w:rsidP="00954BE1">
      <w:pPr>
        <w:spacing w:line="360" w:lineRule="auto"/>
        <w:rPr>
          <w:rFonts w:ascii="Arial" w:hAnsi="Arial" w:cs="Arial"/>
          <w:color w:val="0E2841" w:themeColor="text2"/>
        </w:rPr>
      </w:pPr>
      <w:r w:rsidRPr="00F46760">
        <w:rPr>
          <w:rFonts w:ascii="Arial" w:hAnsi="Arial" w:cs="Arial"/>
          <w:color w:val="0E2841" w:themeColor="text2"/>
        </w:rPr>
        <w:lastRenderedPageBreak/>
        <w:t>Project Overview</w:t>
      </w:r>
    </w:p>
    <w:p w14:paraId="5287213C" w14:textId="77777777" w:rsidR="0040021F" w:rsidRPr="00F46760" w:rsidRDefault="00552D9F" w:rsidP="00954BE1">
      <w:pPr>
        <w:spacing w:line="360" w:lineRule="auto"/>
        <w:rPr>
          <w:rFonts w:ascii="Arial" w:hAnsi="Arial" w:cs="Arial"/>
          <w:color w:val="0E2841" w:themeColor="text2"/>
        </w:rPr>
      </w:pPr>
      <w:r w:rsidRPr="00F46760">
        <w:rPr>
          <w:rFonts w:ascii="Arial" w:hAnsi="Arial" w:cs="Arial"/>
          <w:color w:val="0E2841" w:themeColor="text2"/>
        </w:rPr>
        <w:t>Project Title: Engineering Documentation &amp; Quality Control Realignment</w:t>
      </w:r>
    </w:p>
    <w:p w14:paraId="2A883F18" w14:textId="175DE139" w:rsidR="00552D9F" w:rsidRPr="007174FC" w:rsidRDefault="00000000" w:rsidP="00954BE1">
      <w:pPr>
        <w:spacing w:line="360" w:lineRule="auto"/>
        <w:rPr>
          <w:rFonts w:ascii="Arial" w:hAnsi="Arial" w:cs="Arial"/>
          <w:color w:val="0F4761" w:themeColor="accent1" w:themeShade="BF"/>
        </w:rPr>
      </w:pPr>
      <w:r>
        <w:rPr>
          <w:rFonts w:ascii="Arial" w:hAnsi="Arial" w:cs="Arial"/>
          <w:color w:val="0F4761" w:themeColor="accent1" w:themeShade="BF"/>
        </w:rPr>
        <w:pict w14:anchorId="73522F6D">
          <v:rect id="_x0000_i1025" style="width:0;height:1.5pt" o:hralign="center" o:hrstd="t" o:hr="t" fillcolor="#a0a0a0" stroked="f"/>
        </w:pict>
      </w:r>
    </w:p>
    <w:p w14:paraId="237281FA" w14:textId="77777777" w:rsidR="0040021F" w:rsidRPr="007174FC" w:rsidRDefault="0040021F" w:rsidP="00954BE1">
      <w:pPr>
        <w:spacing w:line="360" w:lineRule="auto"/>
        <w:rPr>
          <w:rFonts w:ascii="Arial" w:hAnsi="Arial" w:cs="Arial"/>
          <w:color w:val="0F4761" w:themeColor="accent1" w:themeShade="BF"/>
        </w:rPr>
      </w:pPr>
    </w:p>
    <w:p w14:paraId="38CC33BB" w14:textId="77777777" w:rsidR="00552D9F" w:rsidRPr="00AD637B" w:rsidRDefault="00552D9F" w:rsidP="00954BE1">
      <w:pPr>
        <w:spacing w:line="360" w:lineRule="auto"/>
        <w:rPr>
          <w:rFonts w:ascii="Arial" w:hAnsi="Arial" w:cs="Arial"/>
          <w:color w:val="000000" w:themeColor="text1"/>
        </w:rPr>
      </w:pPr>
      <w:r w:rsidRPr="00F46760">
        <w:rPr>
          <w:rFonts w:ascii="Arial" w:hAnsi="Arial" w:cs="Arial"/>
          <w:color w:val="0E2841" w:themeColor="text2"/>
        </w:rPr>
        <w:t xml:space="preserve">The Problem: </w:t>
      </w:r>
      <w:r w:rsidRPr="00AD637B">
        <w:rPr>
          <w:rFonts w:ascii="Arial" w:hAnsi="Arial" w:cs="Arial"/>
          <w:color w:val="000000" w:themeColor="text1"/>
        </w:rPr>
        <w:t>Internal audits revealed that vague cooling process descriptions and simple typos undermined client trust. Additionally, a "multiple versions of the truth" problem existed due to files being saved in three different locations.</w:t>
      </w:r>
    </w:p>
    <w:p w14:paraId="0CE9614E" w14:textId="77777777" w:rsidR="00552D9F" w:rsidRPr="007174FC" w:rsidRDefault="00552D9F" w:rsidP="00954BE1">
      <w:pPr>
        <w:spacing w:line="360" w:lineRule="auto"/>
        <w:rPr>
          <w:rFonts w:ascii="Arial" w:hAnsi="Arial" w:cs="Arial"/>
          <w:color w:val="0F4761" w:themeColor="accent1" w:themeShade="BF"/>
        </w:rPr>
      </w:pPr>
      <w:r w:rsidRPr="00F46760">
        <w:rPr>
          <w:rFonts w:ascii="Arial" w:hAnsi="Arial" w:cs="Arial"/>
          <w:color w:val="0E2841" w:themeColor="text2"/>
        </w:rPr>
        <w:t xml:space="preserve">Strategy: </w:t>
      </w:r>
      <w:r w:rsidRPr="00AD637B">
        <w:rPr>
          <w:rFonts w:ascii="Arial" w:hAnsi="Arial" w:cs="Arial"/>
          <w:color w:val="000000" w:themeColor="text1"/>
        </w:rPr>
        <w:t>I developed two distinct communication tracks to bridge the "documentation gap".</w:t>
      </w:r>
    </w:p>
    <w:p w14:paraId="639C3A51" w14:textId="77777777" w:rsidR="00552D9F" w:rsidRPr="007174FC" w:rsidRDefault="00552D9F" w:rsidP="00954BE1">
      <w:pPr>
        <w:spacing w:line="360" w:lineRule="auto"/>
        <w:rPr>
          <w:rFonts w:ascii="Arial" w:hAnsi="Arial" w:cs="Arial"/>
          <w:color w:val="0F4761" w:themeColor="accent1" w:themeShade="BF"/>
        </w:rPr>
      </w:pPr>
      <w:r w:rsidRPr="00F46760">
        <w:rPr>
          <w:rFonts w:ascii="Arial" w:hAnsi="Arial" w:cs="Arial"/>
          <w:color w:val="0E2841" w:themeColor="text2"/>
        </w:rPr>
        <w:t xml:space="preserve">Staff Memo: </w:t>
      </w:r>
      <w:r w:rsidRPr="00AD637B">
        <w:rPr>
          <w:rFonts w:ascii="Arial" w:hAnsi="Arial" w:cs="Arial"/>
          <w:color w:val="000000" w:themeColor="text1"/>
        </w:rPr>
        <w:t>Focused on professional reputation and basic quality control.</w:t>
      </w:r>
    </w:p>
    <w:p w14:paraId="7B760EA9" w14:textId="77777777" w:rsidR="00552D9F" w:rsidRPr="00AD637B" w:rsidRDefault="00552D9F" w:rsidP="00954BE1">
      <w:pPr>
        <w:spacing w:line="360" w:lineRule="auto"/>
        <w:rPr>
          <w:rFonts w:ascii="Arial" w:hAnsi="Arial" w:cs="Arial"/>
          <w:color w:val="000000" w:themeColor="text1"/>
        </w:rPr>
      </w:pPr>
      <w:r w:rsidRPr="00F46760">
        <w:rPr>
          <w:rFonts w:ascii="Arial" w:hAnsi="Arial" w:cs="Arial"/>
          <w:color w:val="0E2841" w:themeColor="text2"/>
        </w:rPr>
        <w:t xml:space="preserve">Engineering Memo: </w:t>
      </w:r>
      <w:r w:rsidRPr="00AD637B">
        <w:rPr>
          <w:rFonts w:ascii="Arial" w:hAnsi="Arial" w:cs="Arial"/>
          <w:color w:val="000000" w:themeColor="text1"/>
        </w:rPr>
        <w:t>Focused on data integrity, technical specifications, and version control.</w:t>
      </w:r>
    </w:p>
    <w:p w14:paraId="0D5E0D04" w14:textId="77777777" w:rsidR="0040021F" w:rsidRPr="007174FC" w:rsidRDefault="0040021F" w:rsidP="005914DC">
      <w:pPr>
        <w:spacing w:line="360" w:lineRule="auto"/>
        <w:rPr>
          <w:rFonts w:ascii="Arial" w:hAnsi="Arial" w:cs="Arial"/>
          <w:color w:val="0F4761" w:themeColor="accent1" w:themeShade="BF"/>
        </w:rPr>
      </w:pPr>
    </w:p>
    <w:p w14:paraId="0D5101B5" w14:textId="7AF11275" w:rsidR="005914DC" w:rsidRPr="00F46760" w:rsidRDefault="005914DC" w:rsidP="005914DC">
      <w:pPr>
        <w:spacing w:line="360" w:lineRule="auto"/>
        <w:rPr>
          <w:rFonts w:ascii="Arial" w:hAnsi="Arial" w:cs="Arial"/>
          <w:color w:val="0E2841" w:themeColor="text2"/>
        </w:rPr>
      </w:pPr>
      <w:r w:rsidRPr="00F46760">
        <w:rPr>
          <w:rFonts w:ascii="Arial" w:hAnsi="Arial" w:cs="Arial"/>
          <w:color w:val="0E2841" w:themeColor="text2"/>
        </w:rPr>
        <w:t>Project Results</w:t>
      </w:r>
    </w:p>
    <w:p w14:paraId="64BA27A5" w14:textId="249548C0" w:rsidR="005914DC" w:rsidRPr="00AD637B" w:rsidRDefault="005914DC" w:rsidP="005914DC">
      <w:pPr>
        <w:spacing w:line="360" w:lineRule="auto"/>
        <w:rPr>
          <w:rFonts w:ascii="Arial" w:hAnsi="Arial" w:cs="Arial"/>
          <w:color w:val="000000" w:themeColor="text1"/>
        </w:rPr>
      </w:pPr>
      <w:r w:rsidRPr="00AD637B">
        <w:rPr>
          <w:rFonts w:ascii="Arial" w:hAnsi="Arial" w:cs="Arial"/>
          <w:color w:val="000000" w:themeColor="text1"/>
        </w:rPr>
        <w:t>Established a "Single Source of Truth": Eliminated the "multiple versions of the truth" problem by mandating that all final data iterations be synced to the primary server.</w:t>
      </w:r>
    </w:p>
    <w:p w14:paraId="2C657000" w14:textId="1A7C1098" w:rsidR="005914DC" w:rsidRPr="00AD637B" w:rsidRDefault="005914DC" w:rsidP="005914DC">
      <w:pPr>
        <w:spacing w:line="360" w:lineRule="auto"/>
        <w:rPr>
          <w:rFonts w:ascii="Arial" w:hAnsi="Arial" w:cs="Arial"/>
          <w:color w:val="000000" w:themeColor="text1"/>
        </w:rPr>
      </w:pPr>
      <w:r w:rsidRPr="00AD637B">
        <w:rPr>
          <w:rFonts w:ascii="Arial" w:hAnsi="Arial" w:cs="Arial"/>
          <w:color w:val="000000" w:themeColor="text1"/>
        </w:rPr>
        <w:t xml:space="preserve">Reduced Operational Friction: Streamlined file management by centralizing documentation in a main folder, ending time wasted searching through various drives </w:t>
      </w:r>
    </w:p>
    <w:p w14:paraId="21668833" w14:textId="4C5A3E13" w:rsidR="005914DC" w:rsidRPr="00AD637B" w:rsidRDefault="005914DC" w:rsidP="005914DC">
      <w:pPr>
        <w:spacing w:line="360" w:lineRule="auto"/>
        <w:rPr>
          <w:rFonts w:ascii="Arial" w:hAnsi="Arial" w:cs="Arial"/>
          <w:color w:val="000000" w:themeColor="text1"/>
        </w:rPr>
      </w:pPr>
      <w:r w:rsidRPr="00AD637B">
        <w:rPr>
          <w:rFonts w:ascii="Arial" w:hAnsi="Arial" w:cs="Arial"/>
          <w:color w:val="000000" w:themeColor="text1"/>
        </w:rPr>
        <w:t>Enhanced Technical Defensibility: Ensured all engineering findings are now backed by exact tolerances and sensor logs rather than broad summaries.</w:t>
      </w:r>
    </w:p>
    <w:p w14:paraId="7B1D7668" w14:textId="7583DA3A" w:rsidR="00552D9F" w:rsidRPr="00AD637B" w:rsidRDefault="005914DC" w:rsidP="005914DC">
      <w:pPr>
        <w:spacing w:line="360" w:lineRule="auto"/>
        <w:rPr>
          <w:rFonts w:ascii="Arial" w:hAnsi="Arial" w:cs="Arial"/>
          <w:color w:val="000000" w:themeColor="text1"/>
        </w:rPr>
      </w:pPr>
      <w:r w:rsidRPr="00AD637B">
        <w:rPr>
          <w:rFonts w:ascii="Arial" w:hAnsi="Arial" w:cs="Arial"/>
          <w:color w:val="000000" w:themeColor="text1"/>
        </w:rPr>
        <w:t>Strengthened Client Credibility: Improved professional standards by linking reporting quality (grammar, punctuation, and terminology) directly to engineering integrity.</w:t>
      </w:r>
    </w:p>
    <w:p w14:paraId="00B316D0" w14:textId="77777777" w:rsidR="00552D9F" w:rsidRPr="007174FC" w:rsidRDefault="00552D9F" w:rsidP="00954BE1">
      <w:pPr>
        <w:spacing w:line="360" w:lineRule="auto"/>
        <w:rPr>
          <w:rFonts w:ascii="Arial" w:hAnsi="Arial" w:cs="Arial"/>
          <w:color w:val="0F4761" w:themeColor="accent1" w:themeShade="BF"/>
        </w:rPr>
      </w:pPr>
      <w:r w:rsidRPr="007174FC">
        <w:rPr>
          <w:rFonts w:ascii="Arial" w:hAnsi="Arial" w:cs="Arial"/>
          <w:color w:val="0F4761" w:themeColor="accent1" w:themeShade="BF"/>
        </w:rPr>
        <w:br w:type="page"/>
      </w:r>
    </w:p>
    <w:p w14:paraId="7F47FF58" w14:textId="319EEF41" w:rsidR="00552D9F" w:rsidRPr="007174FC" w:rsidRDefault="00552D9F" w:rsidP="00954BE1">
      <w:pPr>
        <w:spacing w:line="360" w:lineRule="auto"/>
        <w:rPr>
          <w:rFonts w:ascii="Arial" w:hAnsi="Arial" w:cs="Arial"/>
        </w:rPr>
      </w:pPr>
      <w:r w:rsidRPr="007174FC">
        <w:rPr>
          <w:rFonts w:ascii="Arial" w:hAnsi="Arial" w:cs="Arial"/>
        </w:rPr>
        <w:lastRenderedPageBreak/>
        <w:t>MEMORANDUM</w:t>
      </w:r>
    </w:p>
    <w:p w14:paraId="2FE8607E" w14:textId="1AE3C6D4" w:rsidR="00552D9F" w:rsidRPr="007174FC" w:rsidRDefault="00944FCB" w:rsidP="00954BE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To</w:t>
      </w:r>
      <w:r w:rsidR="00552D9F" w:rsidRPr="007174FC">
        <w:rPr>
          <w:rFonts w:ascii="Arial" w:hAnsi="Arial" w:cs="Arial"/>
        </w:rPr>
        <w:t xml:space="preserve">: </w:t>
      </w:r>
      <w:r w:rsidR="009D03D5" w:rsidRPr="009D03D5">
        <w:rPr>
          <w:rFonts w:ascii="Arial" w:hAnsi="Arial" w:cs="Arial"/>
        </w:rPr>
        <w:t>Project Stakeholders</w:t>
      </w:r>
    </w:p>
    <w:p w14:paraId="00CA8AC2" w14:textId="7B1101E6" w:rsidR="00552D9F" w:rsidRPr="007174FC" w:rsidRDefault="00552D9F" w:rsidP="00954BE1">
      <w:pPr>
        <w:spacing w:line="240" w:lineRule="auto"/>
        <w:rPr>
          <w:rFonts w:ascii="Arial" w:hAnsi="Arial" w:cs="Arial"/>
        </w:rPr>
      </w:pPr>
      <w:r w:rsidRPr="007174FC">
        <w:rPr>
          <w:rFonts w:ascii="Arial" w:hAnsi="Arial" w:cs="Arial"/>
        </w:rPr>
        <w:t>F</w:t>
      </w:r>
      <w:r w:rsidR="00944FCB">
        <w:rPr>
          <w:rFonts w:ascii="Arial" w:hAnsi="Arial" w:cs="Arial"/>
        </w:rPr>
        <w:t>rom</w:t>
      </w:r>
      <w:r w:rsidRPr="007174FC">
        <w:rPr>
          <w:rFonts w:ascii="Arial" w:hAnsi="Arial" w:cs="Arial"/>
        </w:rPr>
        <w:t>: Steph Wilder, Technical Writing Specialist</w:t>
      </w:r>
    </w:p>
    <w:p w14:paraId="7539E4CD" w14:textId="39DCBB19" w:rsidR="00552D9F" w:rsidRDefault="00552D9F" w:rsidP="00954BE1">
      <w:pPr>
        <w:spacing w:line="240" w:lineRule="auto"/>
        <w:rPr>
          <w:rFonts w:ascii="Arial" w:hAnsi="Arial" w:cs="Arial"/>
        </w:rPr>
      </w:pPr>
      <w:r w:rsidRPr="007174FC">
        <w:rPr>
          <w:rFonts w:ascii="Arial" w:hAnsi="Arial" w:cs="Arial"/>
        </w:rPr>
        <w:t>D</w:t>
      </w:r>
      <w:r w:rsidR="00944FCB">
        <w:rPr>
          <w:rFonts w:ascii="Arial" w:hAnsi="Arial" w:cs="Arial"/>
        </w:rPr>
        <w:t>ate</w:t>
      </w:r>
      <w:r w:rsidRPr="007174FC">
        <w:rPr>
          <w:rFonts w:ascii="Arial" w:hAnsi="Arial" w:cs="Arial"/>
        </w:rPr>
        <w:t>: October 24, 2023</w:t>
      </w:r>
    </w:p>
    <w:p w14:paraId="145FB4D1" w14:textId="6A982C16" w:rsidR="009D03D5" w:rsidRPr="007174FC" w:rsidRDefault="009D03D5" w:rsidP="00954BE1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Subject: </w:t>
      </w:r>
      <w:r w:rsidRPr="009D03D5">
        <w:rPr>
          <w:rFonts w:ascii="Arial" w:hAnsi="Arial" w:cs="Arial"/>
        </w:rPr>
        <w:t>Engineering Inspection Outcomes and Documentation Standards</w:t>
      </w:r>
    </w:p>
    <w:p w14:paraId="351CA76E" w14:textId="77777777" w:rsidR="009D03D5" w:rsidRDefault="009D03D5" w:rsidP="00944FCB">
      <w:pPr>
        <w:spacing w:line="360" w:lineRule="auto"/>
        <w:rPr>
          <w:rFonts w:ascii="Arial" w:hAnsi="Arial" w:cs="Arial"/>
        </w:rPr>
      </w:pPr>
    </w:p>
    <w:p w14:paraId="3C297996" w14:textId="6AE02C9E" w:rsidR="00944FCB" w:rsidRPr="00944FCB" w:rsidRDefault="00944FCB" w:rsidP="00944FCB">
      <w:pPr>
        <w:spacing w:line="360" w:lineRule="auto"/>
        <w:rPr>
          <w:rFonts w:ascii="Arial" w:hAnsi="Arial" w:cs="Arial"/>
        </w:rPr>
      </w:pPr>
      <w:r w:rsidRPr="009D03D5">
        <w:rPr>
          <w:rFonts w:ascii="Arial" w:hAnsi="Arial" w:cs="Arial"/>
          <w:b/>
          <w:bCs/>
        </w:rPr>
        <w:t>Executive Summary:</w:t>
      </w:r>
      <w:r w:rsidRPr="00944FCB">
        <w:rPr>
          <w:rFonts w:ascii="Arial" w:hAnsi="Arial" w:cs="Arial"/>
        </w:rPr>
        <w:t xml:space="preserve"> Inspection of Outcomes &amp; Quality Standards</w:t>
      </w:r>
    </w:p>
    <w:p w14:paraId="1E2A33AE" w14:textId="77777777" w:rsidR="00944FCB" w:rsidRPr="00944FCB" w:rsidRDefault="00944FCB" w:rsidP="00944FCB">
      <w:pPr>
        <w:spacing w:line="360" w:lineRule="auto"/>
        <w:rPr>
          <w:rFonts w:ascii="Arial" w:hAnsi="Arial" w:cs="Arial"/>
          <w:b/>
          <w:bCs/>
        </w:rPr>
      </w:pPr>
      <w:r w:rsidRPr="00944FCB">
        <w:rPr>
          <w:rFonts w:ascii="Arial" w:hAnsi="Arial" w:cs="Arial"/>
          <w:b/>
          <w:bCs/>
        </w:rPr>
        <w:t>Status Update</w:t>
      </w:r>
    </w:p>
    <w:p w14:paraId="540D6464" w14:textId="77777777" w:rsidR="00944FCB" w:rsidRPr="00944FCB" w:rsidRDefault="00944FCB" w:rsidP="00944FCB">
      <w:pPr>
        <w:spacing w:line="360" w:lineRule="auto"/>
        <w:rPr>
          <w:rFonts w:ascii="Arial" w:hAnsi="Arial" w:cs="Arial"/>
        </w:rPr>
      </w:pPr>
      <w:r w:rsidRPr="00944FCB">
        <w:rPr>
          <w:rFonts w:ascii="Arial" w:hAnsi="Arial" w:cs="Arial"/>
        </w:rPr>
        <w:t xml:space="preserve">Engineering inspections are complete. Data validation is underway, with </w:t>
      </w:r>
      <w:r w:rsidRPr="00944FCB">
        <w:rPr>
          <w:rFonts w:ascii="Arial" w:hAnsi="Arial" w:cs="Arial"/>
          <w:b/>
          <w:bCs/>
        </w:rPr>
        <w:t>projected performance gains</w:t>
      </w:r>
      <w:r w:rsidRPr="00944FCB">
        <w:rPr>
          <w:rFonts w:ascii="Arial" w:hAnsi="Arial" w:cs="Arial"/>
        </w:rPr>
        <w:t xml:space="preserve"> meeting all primary KPIs.</w:t>
      </w:r>
    </w:p>
    <w:p w14:paraId="1248D0EF" w14:textId="77777777" w:rsidR="00944FCB" w:rsidRPr="00944FCB" w:rsidRDefault="00944FCB" w:rsidP="00944FCB">
      <w:pPr>
        <w:spacing w:line="360" w:lineRule="auto"/>
        <w:rPr>
          <w:rFonts w:ascii="Arial" w:hAnsi="Arial" w:cs="Arial"/>
          <w:b/>
          <w:bCs/>
        </w:rPr>
      </w:pPr>
      <w:r w:rsidRPr="00944FCB">
        <w:rPr>
          <w:rFonts w:ascii="Arial" w:hAnsi="Arial" w:cs="Arial"/>
          <w:b/>
          <w:bCs/>
        </w:rPr>
        <w:t>Strategic Pivot: Reporting &amp; Risk Mitigation</w:t>
      </w:r>
    </w:p>
    <w:p w14:paraId="0E842D7B" w14:textId="77777777" w:rsidR="00944FCB" w:rsidRPr="00944FCB" w:rsidRDefault="00944FCB" w:rsidP="00944FCB">
      <w:pPr>
        <w:spacing w:line="360" w:lineRule="auto"/>
        <w:rPr>
          <w:rFonts w:ascii="Arial" w:hAnsi="Arial" w:cs="Arial"/>
        </w:rPr>
      </w:pPr>
      <w:r w:rsidRPr="00944FCB">
        <w:rPr>
          <w:rFonts w:ascii="Arial" w:hAnsi="Arial" w:cs="Arial"/>
        </w:rPr>
        <w:t xml:space="preserve">To safeguard our </w:t>
      </w:r>
      <w:r w:rsidRPr="00944FCB">
        <w:rPr>
          <w:rFonts w:ascii="Arial" w:hAnsi="Arial" w:cs="Arial"/>
          <w:b/>
          <w:bCs/>
        </w:rPr>
        <w:t>professional credibility</w:t>
      </w:r>
      <w:r w:rsidRPr="00944FCB">
        <w:rPr>
          <w:rFonts w:ascii="Arial" w:hAnsi="Arial" w:cs="Arial"/>
        </w:rPr>
        <w:t xml:space="preserve"> and ensure client alignment, we are implementing immediate changes to our reporting standards:</w:t>
      </w:r>
    </w:p>
    <w:p w14:paraId="21635199" w14:textId="77777777" w:rsidR="00944FCB" w:rsidRPr="00D57950" w:rsidRDefault="00944FCB" w:rsidP="00944FCB">
      <w:pPr>
        <w:spacing w:line="360" w:lineRule="auto"/>
        <w:rPr>
          <w:rFonts w:ascii="Arial" w:hAnsi="Arial" w:cs="Arial"/>
          <w:b/>
          <w:bCs/>
        </w:rPr>
      </w:pPr>
      <w:r w:rsidRPr="00944FCB">
        <w:rPr>
          <w:rFonts w:ascii="Arial" w:hAnsi="Arial" w:cs="Arial"/>
          <w:b/>
          <w:bCs/>
        </w:rPr>
        <w:t>Precision &amp; Accountability:</w:t>
      </w:r>
      <w:r w:rsidRPr="00944FCB">
        <w:rPr>
          <w:rFonts w:ascii="Arial" w:hAnsi="Arial" w:cs="Arial"/>
        </w:rPr>
        <w:t xml:space="preserve"> Technical documentation must now undergo a </w:t>
      </w:r>
      <w:r w:rsidRPr="00D57950">
        <w:rPr>
          <w:rFonts w:ascii="Arial" w:hAnsi="Arial" w:cs="Arial"/>
          <w:b/>
          <w:bCs/>
        </w:rPr>
        <w:t>more rigorous internal review</w:t>
      </w:r>
      <w:r w:rsidRPr="00944FCB">
        <w:rPr>
          <w:rFonts w:ascii="Arial" w:hAnsi="Arial" w:cs="Arial"/>
        </w:rPr>
        <w:t xml:space="preserve">. </w:t>
      </w:r>
      <w:r w:rsidRPr="00D57950">
        <w:rPr>
          <w:rFonts w:ascii="Arial" w:hAnsi="Arial" w:cs="Arial"/>
          <w:b/>
          <w:bCs/>
        </w:rPr>
        <w:t>Ambiguous terminology</w:t>
      </w:r>
      <w:r w:rsidRPr="00944FCB">
        <w:rPr>
          <w:rFonts w:ascii="Arial" w:hAnsi="Arial" w:cs="Arial"/>
        </w:rPr>
        <w:t xml:space="preserve"> and </w:t>
      </w:r>
      <w:r w:rsidRPr="00D57950">
        <w:rPr>
          <w:rFonts w:ascii="Arial" w:hAnsi="Arial" w:cs="Arial"/>
          <w:b/>
          <w:bCs/>
        </w:rPr>
        <w:t>insufficient detail</w:t>
      </w:r>
      <w:r w:rsidRPr="00944FCB">
        <w:rPr>
          <w:rFonts w:ascii="Arial" w:hAnsi="Arial" w:cs="Arial"/>
        </w:rPr>
        <w:t xml:space="preserve"> present </w:t>
      </w:r>
      <w:r w:rsidRPr="00D57950">
        <w:rPr>
          <w:rFonts w:ascii="Arial" w:hAnsi="Arial" w:cs="Arial"/>
          <w:b/>
          <w:bCs/>
        </w:rPr>
        <w:t>a significant risk to client trust</w:t>
      </w:r>
      <w:r w:rsidRPr="00944FCB">
        <w:rPr>
          <w:rFonts w:ascii="Arial" w:hAnsi="Arial" w:cs="Arial"/>
        </w:rPr>
        <w:t xml:space="preserve">; therefore, all reports must reflect the </w:t>
      </w:r>
      <w:r w:rsidRPr="00D57950">
        <w:rPr>
          <w:rFonts w:ascii="Arial" w:hAnsi="Arial" w:cs="Arial"/>
          <w:b/>
          <w:bCs/>
        </w:rPr>
        <w:t>same level of precision as our engineering.</w:t>
      </w:r>
    </w:p>
    <w:p w14:paraId="3991686A" w14:textId="77777777" w:rsidR="00944FCB" w:rsidRPr="00944FCB" w:rsidRDefault="00944FCB" w:rsidP="00944FCB">
      <w:pPr>
        <w:spacing w:line="360" w:lineRule="auto"/>
        <w:rPr>
          <w:rFonts w:ascii="Arial" w:hAnsi="Arial" w:cs="Arial"/>
        </w:rPr>
      </w:pPr>
      <w:r w:rsidRPr="00944FCB">
        <w:rPr>
          <w:rFonts w:ascii="Arial" w:hAnsi="Arial" w:cs="Arial"/>
          <w:b/>
          <w:bCs/>
        </w:rPr>
        <w:t>Operational Efficiency</w:t>
      </w:r>
      <w:r w:rsidRPr="00944FCB">
        <w:rPr>
          <w:rFonts w:ascii="Arial" w:hAnsi="Arial" w:cs="Arial"/>
        </w:rPr>
        <w:t xml:space="preserve">: We are moving to a </w:t>
      </w:r>
      <w:r w:rsidRPr="00D57950">
        <w:rPr>
          <w:rFonts w:ascii="Arial" w:hAnsi="Arial" w:cs="Arial"/>
          <w:b/>
          <w:bCs/>
        </w:rPr>
        <w:t>single-source-of-truth</w:t>
      </w:r>
      <w:r w:rsidRPr="00944FCB">
        <w:rPr>
          <w:rFonts w:ascii="Arial" w:hAnsi="Arial" w:cs="Arial"/>
        </w:rPr>
        <w:t xml:space="preserve"> </w:t>
      </w:r>
      <w:r w:rsidRPr="00D57950">
        <w:rPr>
          <w:rFonts w:ascii="Arial" w:hAnsi="Arial" w:cs="Arial"/>
          <w:b/>
          <w:bCs/>
        </w:rPr>
        <w:t>model</w:t>
      </w:r>
      <w:r w:rsidRPr="00944FCB">
        <w:rPr>
          <w:rFonts w:ascii="Arial" w:hAnsi="Arial" w:cs="Arial"/>
        </w:rPr>
        <w:t xml:space="preserve"> for data. </w:t>
      </w:r>
      <w:r w:rsidRPr="00D57950">
        <w:rPr>
          <w:rFonts w:ascii="Arial" w:hAnsi="Arial" w:cs="Arial"/>
          <w:b/>
          <w:bCs/>
        </w:rPr>
        <w:t>Centralizing all files</w:t>
      </w:r>
      <w:r w:rsidRPr="00944FCB">
        <w:rPr>
          <w:rFonts w:ascii="Arial" w:hAnsi="Arial" w:cs="Arial"/>
        </w:rPr>
        <w:t xml:space="preserve"> into the </w:t>
      </w:r>
      <w:r w:rsidRPr="00D57950">
        <w:rPr>
          <w:rFonts w:ascii="Arial" w:hAnsi="Arial" w:cs="Arial"/>
          <w:b/>
          <w:bCs/>
        </w:rPr>
        <w:t>Primary Project Folder</w:t>
      </w:r>
      <w:r w:rsidRPr="00944FCB">
        <w:rPr>
          <w:rFonts w:ascii="Arial" w:hAnsi="Arial" w:cs="Arial"/>
        </w:rPr>
        <w:t xml:space="preserve"> will eliminate </w:t>
      </w:r>
      <w:r w:rsidRPr="00D57950">
        <w:rPr>
          <w:rFonts w:ascii="Arial" w:hAnsi="Arial" w:cs="Arial"/>
          <w:b/>
          <w:bCs/>
        </w:rPr>
        <w:t>version-control risks</w:t>
      </w:r>
      <w:r w:rsidRPr="00944FCB">
        <w:rPr>
          <w:rFonts w:ascii="Arial" w:hAnsi="Arial" w:cs="Arial"/>
        </w:rPr>
        <w:t xml:space="preserve"> and </w:t>
      </w:r>
      <w:r w:rsidRPr="00D57950">
        <w:rPr>
          <w:rFonts w:ascii="Arial" w:hAnsi="Arial" w:cs="Arial"/>
          <w:b/>
          <w:bCs/>
        </w:rPr>
        <w:t>reduce billable hours lost</w:t>
      </w:r>
      <w:r w:rsidRPr="00944FCB">
        <w:rPr>
          <w:rFonts w:ascii="Arial" w:hAnsi="Arial" w:cs="Arial"/>
        </w:rPr>
        <w:t xml:space="preserve"> to administrative search tasks.</w:t>
      </w:r>
    </w:p>
    <w:p w14:paraId="6E656EEF" w14:textId="5DC117DD" w:rsidR="00552D9F" w:rsidRPr="007174FC" w:rsidRDefault="00944FCB" w:rsidP="00944FCB">
      <w:pPr>
        <w:spacing w:line="360" w:lineRule="auto"/>
        <w:rPr>
          <w:rFonts w:ascii="Arial" w:hAnsi="Arial" w:cs="Arial"/>
        </w:rPr>
      </w:pPr>
      <w:r w:rsidRPr="00944FCB">
        <w:rPr>
          <w:rFonts w:ascii="Arial" w:hAnsi="Arial" w:cs="Arial"/>
          <w:b/>
          <w:bCs/>
        </w:rPr>
        <w:t>Outcome:</w:t>
      </w:r>
      <w:r w:rsidRPr="00944FCB">
        <w:rPr>
          <w:rFonts w:ascii="Arial" w:hAnsi="Arial" w:cs="Arial"/>
        </w:rPr>
        <w:t xml:space="preserve"> These refinements ensure that our deliverables reinforce our </w:t>
      </w:r>
      <w:r w:rsidRPr="00D57950">
        <w:rPr>
          <w:rFonts w:ascii="Arial" w:hAnsi="Arial" w:cs="Arial"/>
          <w:b/>
          <w:bCs/>
        </w:rPr>
        <w:t>reputation for technical excellence</w:t>
      </w:r>
      <w:r w:rsidRPr="00944FCB">
        <w:rPr>
          <w:rFonts w:ascii="Arial" w:hAnsi="Arial" w:cs="Arial"/>
        </w:rPr>
        <w:t xml:space="preserve"> and </w:t>
      </w:r>
      <w:r w:rsidRPr="00D57950">
        <w:rPr>
          <w:rFonts w:ascii="Arial" w:hAnsi="Arial" w:cs="Arial"/>
          <w:b/>
          <w:bCs/>
        </w:rPr>
        <w:t>mitigate the risk</w:t>
      </w:r>
      <w:r w:rsidRPr="00944FCB">
        <w:rPr>
          <w:rFonts w:ascii="Arial" w:hAnsi="Arial" w:cs="Arial"/>
        </w:rPr>
        <w:t xml:space="preserve"> of project delays or disputes.</w:t>
      </w:r>
      <w:r w:rsidR="00552D9F" w:rsidRPr="007174FC">
        <w:rPr>
          <w:rFonts w:ascii="Arial" w:hAnsi="Arial" w:cs="Arial"/>
        </w:rPr>
        <w:br w:type="page"/>
      </w:r>
    </w:p>
    <w:p w14:paraId="7B3579F5" w14:textId="77777777" w:rsidR="00F22644" w:rsidRPr="00F22644" w:rsidRDefault="00F22644" w:rsidP="00F22644">
      <w:pPr>
        <w:spacing w:line="360" w:lineRule="auto"/>
        <w:rPr>
          <w:rFonts w:ascii="Arial" w:hAnsi="Arial" w:cs="Arial"/>
        </w:rPr>
      </w:pPr>
      <w:r w:rsidRPr="00F22644">
        <w:rPr>
          <w:rFonts w:ascii="Arial" w:hAnsi="Arial" w:cs="Arial"/>
        </w:rPr>
        <w:lastRenderedPageBreak/>
        <w:t>MEMORANDUM</w:t>
      </w:r>
    </w:p>
    <w:p w14:paraId="57D96A74" w14:textId="5A8370BA" w:rsidR="00F22644" w:rsidRPr="00F22644" w:rsidRDefault="00F22644" w:rsidP="00F22644">
      <w:pPr>
        <w:spacing w:line="240" w:lineRule="auto"/>
        <w:rPr>
          <w:rFonts w:ascii="Arial" w:hAnsi="Arial" w:cs="Arial"/>
        </w:rPr>
      </w:pPr>
      <w:r w:rsidRPr="00F22644">
        <w:rPr>
          <w:rFonts w:ascii="Arial" w:hAnsi="Arial" w:cs="Arial"/>
        </w:rPr>
        <w:t>T</w:t>
      </w:r>
      <w:r>
        <w:rPr>
          <w:rFonts w:ascii="Arial" w:hAnsi="Arial" w:cs="Arial"/>
        </w:rPr>
        <w:t>o</w:t>
      </w:r>
      <w:r w:rsidRPr="00F22644">
        <w:rPr>
          <w:rFonts w:ascii="Arial" w:hAnsi="Arial" w:cs="Arial"/>
        </w:rPr>
        <w:t>: Engineering Leadership / Technical Staff</w:t>
      </w:r>
    </w:p>
    <w:p w14:paraId="066A2666" w14:textId="5F508147" w:rsidR="00F22644" w:rsidRPr="00F22644" w:rsidRDefault="00F22644" w:rsidP="00F22644">
      <w:pPr>
        <w:spacing w:line="240" w:lineRule="auto"/>
        <w:rPr>
          <w:rFonts w:ascii="Arial" w:hAnsi="Arial" w:cs="Arial"/>
        </w:rPr>
      </w:pPr>
      <w:r w:rsidRPr="00F22644">
        <w:rPr>
          <w:rFonts w:ascii="Arial" w:hAnsi="Arial" w:cs="Arial"/>
        </w:rPr>
        <w:t>F</w:t>
      </w:r>
      <w:r>
        <w:rPr>
          <w:rFonts w:ascii="Arial" w:hAnsi="Arial" w:cs="Arial"/>
        </w:rPr>
        <w:t>rom</w:t>
      </w:r>
      <w:r w:rsidRPr="00F22644">
        <w:rPr>
          <w:rFonts w:ascii="Arial" w:hAnsi="Arial" w:cs="Arial"/>
        </w:rPr>
        <w:t>: Steph Wilder, Technical Writing Specialist</w:t>
      </w:r>
    </w:p>
    <w:p w14:paraId="5FE554E0" w14:textId="78118F8D" w:rsidR="00F22644" w:rsidRPr="00F22644" w:rsidRDefault="00F22644" w:rsidP="00F22644">
      <w:pPr>
        <w:spacing w:line="240" w:lineRule="auto"/>
        <w:rPr>
          <w:rFonts w:ascii="Arial" w:hAnsi="Arial" w:cs="Arial"/>
        </w:rPr>
      </w:pPr>
      <w:r w:rsidRPr="00F22644">
        <w:rPr>
          <w:rFonts w:ascii="Arial" w:hAnsi="Arial" w:cs="Arial"/>
        </w:rPr>
        <w:t>D</w:t>
      </w:r>
      <w:r>
        <w:rPr>
          <w:rFonts w:ascii="Arial" w:hAnsi="Arial" w:cs="Arial"/>
        </w:rPr>
        <w:t>ate</w:t>
      </w:r>
      <w:r w:rsidRPr="00F22644">
        <w:rPr>
          <w:rFonts w:ascii="Arial" w:hAnsi="Arial" w:cs="Arial"/>
        </w:rPr>
        <w:t>: October 24, 2023</w:t>
      </w:r>
    </w:p>
    <w:p w14:paraId="264872BF" w14:textId="47CBC128" w:rsidR="00F22644" w:rsidRPr="00F22644" w:rsidRDefault="00F22644" w:rsidP="00F22644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Subject</w:t>
      </w:r>
      <w:r w:rsidRPr="00F22644">
        <w:rPr>
          <w:rFonts w:ascii="Arial" w:hAnsi="Arial" w:cs="Arial"/>
        </w:rPr>
        <w:t>: Enhanced Protocols for Technical Documentation and Data Integrity</w:t>
      </w:r>
    </w:p>
    <w:p w14:paraId="07899A0D" w14:textId="77777777" w:rsidR="00F22644" w:rsidRDefault="00F22644" w:rsidP="00F22644">
      <w:pPr>
        <w:spacing w:line="360" w:lineRule="auto"/>
        <w:rPr>
          <w:rFonts w:ascii="Arial" w:hAnsi="Arial" w:cs="Arial"/>
        </w:rPr>
      </w:pPr>
    </w:p>
    <w:p w14:paraId="38E0487C" w14:textId="6EBDEF13" w:rsidR="00F22644" w:rsidRPr="00F22644" w:rsidRDefault="00F22644" w:rsidP="00F22644">
      <w:pPr>
        <w:spacing w:line="360" w:lineRule="auto"/>
        <w:rPr>
          <w:rFonts w:ascii="Arial" w:hAnsi="Arial" w:cs="Arial"/>
          <w:b/>
          <w:bCs/>
        </w:rPr>
      </w:pPr>
      <w:r w:rsidRPr="00F22644">
        <w:rPr>
          <w:rFonts w:ascii="Arial" w:hAnsi="Arial" w:cs="Arial"/>
          <w:b/>
          <w:bCs/>
        </w:rPr>
        <w:t>Executive Summary: Status &amp; Strategic Alignment</w:t>
      </w:r>
    </w:p>
    <w:p w14:paraId="0F499FE1" w14:textId="77777777" w:rsidR="00F22644" w:rsidRPr="00F22644" w:rsidRDefault="00F22644" w:rsidP="00F22644">
      <w:pPr>
        <w:spacing w:line="360" w:lineRule="auto"/>
        <w:rPr>
          <w:rFonts w:ascii="Arial" w:hAnsi="Arial" w:cs="Arial"/>
        </w:rPr>
      </w:pPr>
      <w:r w:rsidRPr="00F22644">
        <w:rPr>
          <w:rFonts w:ascii="Arial" w:hAnsi="Arial" w:cs="Arial"/>
        </w:rPr>
        <w:t xml:space="preserve">The engine inspection phase has concluded successfully. Preliminary data </w:t>
      </w:r>
      <w:r w:rsidRPr="00F22644">
        <w:rPr>
          <w:rFonts w:ascii="Arial" w:hAnsi="Arial" w:cs="Arial"/>
          <w:b/>
          <w:bCs/>
        </w:rPr>
        <w:t>indicates significant performance gains</w:t>
      </w:r>
      <w:r w:rsidRPr="00F22644">
        <w:rPr>
          <w:rFonts w:ascii="Arial" w:hAnsi="Arial" w:cs="Arial"/>
        </w:rPr>
        <w:t xml:space="preserve"> that meet our technical benchmarks. However, to translate these engineering successes into client-facing deliverables, we are implementing a mandatory shift in our documentation standards to </w:t>
      </w:r>
      <w:r w:rsidRPr="00F22644">
        <w:rPr>
          <w:rFonts w:ascii="Arial" w:hAnsi="Arial" w:cs="Arial"/>
          <w:b/>
          <w:bCs/>
        </w:rPr>
        <w:t>mitigate reputational and technical risk.</w:t>
      </w:r>
    </w:p>
    <w:p w14:paraId="463C3110" w14:textId="77777777" w:rsidR="0027766F" w:rsidRPr="0027766F" w:rsidRDefault="0027766F" w:rsidP="00F22644">
      <w:pPr>
        <w:spacing w:line="360" w:lineRule="auto"/>
        <w:rPr>
          <w:rFonts w:ascii="Arial" w:hAnsi="Arial" w:cs="Arial"/>
          <w:b/>
          <w:bCs/>
        </w:rPr>
      </w:pPr>
      <w:r w:rsidRPr="0027766F">
        <w:rPr>
          <w:rFonts w:ascii="Arial" w:hAnsi="Arial" w:cs="Arial"/>
          <w:b/>
          <w:bCs/>
        </w:rPr>
        <w:t>Technical Integrity &amp; Documentation Standards</w:t>
      </w:r>
    </w:p>
    <w:p w14:paraId="2D5D1E5E" w14:textId="1A22DB1A" w:rsidR="00F22644" w:rsidRPr="00F22644" w:rsidRDefault="00F22644" w:rsidP="00F22644">
      <w:pPr>
        <w:spacing w:line="360" w:lineRule="auto"/>
        <w:rPr>
          <w:rFonts w:ascii="Arial" w:hAnsi="Arial" w:cs="Arial"/>
        </w:rPr>
      </w:pPr>
      <w:r w:rsidRPr="00F22644">
        <w:rPr>
          <w:rFonts w:ascii="Arial" w:hAnsi="Arial" w:cs="Arial"/>
        </w:rPr>
        <w:t xml:space="preserve">Recent audits indicate that </w:t>
      </w:r>
      <w:r w:rsidRPr="0027766F">
        <w:rPr>
          <w:rFonts w:ascii="Arial" w:hAnsi="Arial" w:cs="Arial"/>
          <w:b/>
          <w:bCs/>
        </w:rPr>
        <w:t>current reporting lacks the granularity</w:t>
      </w:r>
      <w:r w:rsidRPr="00F22644">
        <w:rPr>
          <w:rFonts w:ascii="Arial" w:hAnsi="Arial" w:cs="Arial"/>
        </w:rPr>
        <w:t xml:space="preserve"> required to support our findings </w:t>
      </w:r>
      <w:r w:rsidRPr="0027766F">
        <w:rPr>
          <w:rFonts w:ascii="Arial" w:hAnsi="Arial" w:cs="Arial"/>
          <w:b/>
          <w:bCs/>
        </w:rPr>
        <w:t>under rigorous scrutiny</w:t>
      </w:r>
      <w:r w:rsidRPr="00F22644">
        <w:rPr>
          <w:rFonts w:ascii="Arial" w:hAnsi="Arial" w:cs="Arial"/>
        </w:rPr>
        <w:t>.</w:t>
      </w:r>
    </w:p>
    <w:p w14:paraId="3084B5EE" w14:textId="77777777" w:rsidR="00F22644" w:rsidRPr="00F22644" w:rsidRDefault="00F22644" w:rsidP="00F22644">
      <w:pPr>
        <w:spacing w:line="360" w:lineRule="auto"/>
        <w:rPr>
          <w:rFonts w:ascii="Arial" w:hAnsi="Arial" w:cs="Arial"/>
        </w:rPr>
      </w:pPr>
      <w:r w:rsidRPr="0027766F">
        <w:rPr>
          <w:rFonts w:ascii="Arial" w:hAnsi="Arial" w:cs="Arial"/>
          <w:b/>
          <w:bCs/>
        </w:rPr>
        <w:t>Requirement:</w:t>
      </w:r>
      <w:r w:rsidRPr="00F22644">
        <w:rPr>
          <w:rFonts w:ascii="Arial" w:hAnsi="Arial" w:cs="Arial"/>
        </w:rPr>
        <w:t xml:space="preserve"> General descriptions </w:t>
      </w:r>
      <w:r w:rsidRPr="0027766F">
        <w:rPr>
          <w:rFonts w:ascii="Arial" w:hAnsi="Arial" w:cs="Arial"/>
          <w:b/>
          <w:bCs/>
        </w:rPr>
        <w:t>must be replaced</w:t>
      </w:r>
      <w:r w:rsidRPr="00F22644">
        <w:rPr>
          <w:rFonts w:ascii="Arial" w:hAnsi="Arial" w:cs="Arial"/>
        </w:rPr>
        <w:t xml:space="preserve"> with </w:t>
      </w:r>
      <w:r w:rsidRPr="0027766F">
        <w:rPr>
          <w:rFonts w:ascii="Arial" w:hAnsi="Arial" w:cs="Arial"/>
          <w:b/>
          <w:bCs/>
        </w:rPr>
        <w:t>exact tolerances</w:t>
      </w:r>
      <w:r w:rsidRPr="00F22644">
        <w:rPr>
          <w:rFonts w:ascii="Arial" w:hAnsi="Arial" w:cs="Arial"/>
        </w:rPr>
        <w:t xml:space="preserve"> and </w:t>
      </w:r>
      <w:r w:rsidRPr="0027766F">
        <w:rPr>
          <w:rFonts w:ascii="Arial" w:hAnsi="Arial" w:cs="Arial"/>
          <w:b/>
          <w:bCs/>
        </w:rPr>
        <w:t>synchronized sensor logs</w:t>
      </w:r>
      <w:r w:rsidRPr="00F22644">
        <w:rPr>
          <w:rFonts w:ascii="Arial" w:hAnsi="Arial" w:cs="Arial"/>
        </w:rPr>
        <w:t>.</w:t>
      </w:r>
    </w:p>
    <w:p w14:paraId="4C62A9CD" w14:textId="77777777" w:rsidR="00F22644" w:rsidRPr="00F22644" w:rsidRDefault="00F22644" w:rsidP="00F22644">
      <w:pPr>
        <w:spacing w:line="360" w:lineRule="auto"/>
        <w:rPr>
          <w:rFonts w:ascii="Arial" w:hAnsi="Arial" w:cs="Arial"/>
        </w:rPr>
      </w:pPr>
      <w:r w:rsidRPr="0027766F">
        <w:rPr>
          <w:rFonts w:ascii="Arial" w:hAnsi="Arial" w:cs="Arial"/>
          <w:b/>
          <w:bCs/>
        </w:rPr>
        <w:t>Outcome:</w:t>
      </w:r>
      <w:r w:rsidRPr="00F22644">
        <w:rPr>
          <w:rFonts w:ascii="Arial" w:hAnsi="Arial" w:cs="Arial"/>
        </w:rPr>
        <w:t xml:space="preserve"> Ensuring all conclusions are </w:t>
      </w:r>
      <w:r w:rsidRPr="0027766F">
        <w:rPr>
          <w:rFonts w:ascii="Arial" w:hAnsi="Arial" w:cs="Arial"/>
          <w:b/>
          <w:bCs/>
        </w:rPr>
        <w:t>technically defensible</w:t>
      </w:r>
      <w:r w:rsidRPr="00F22644">
        <w:rPr>
          <w:rFonts w:ascii="Arial" w:hAnsi="Arial" w:cs="Arial"/>
        </w:rPr>
        <w:t xml:space="preserve"> protects our firm from liability and reinforces our position as </w:t>
      </w:r>
      <w:r w:rsidRPr="0027766F">
        <w:rPr>
          <w:rFonts w:ascii="Arial" w:hAnsi="Arial" w:cs="Arial"/>
          <w:b/>
          <w:bCs/>
        </w:rPr>
        <w:t>industry leaders</w:t>
      </w:r>
      <w:r w:rsidRPr="00F22644">
        <w:rPr>
          <w:rFonts w:ascii="Arial" w:hAnsi="Arial" w:cs="Arial"/>
        </w:rPr>
        <w:t>.</w:t>
      </w:r>
    </w:p>
    <w:p w14:paraId="56ACA290" w14:textId="77777777" w:rsidR="00F22644" w:rsidRPr="00F22644" w:rsidRDefault="00F22644" w:rsidP="00F22644">
      <w:pPr>
        <w:spacing w:line="360" w:lineRule="auto"/>
        <w:rPr>
          <w:rFonts w:ascii="Arial" w:hAnsi="Arial" w:cs="Arial"/>
        </w:rPr>
      </w:pPr>
      <w:r w:rsidRPr="0027766F">
        <w:rPr>
          <w:rFonts w:ascii="Arial" w:hAnsi="Arial" w:cs="Arial"/>
          <w:b/>
          <w:bCs/>
        </w:rPr>
        <w:t>Risk Mitigation:</w:t>
      </w:r>
      <w:r w:rsidRPr="00F22644">
        <w:rPr>
          <w:rFonts w:ascii="Arial" w:hAnsi="Arial" w:cs="Arial"/>
        </w:rPr>
        <w:t xml:space="preserve"> </w:t>
      </w:r>
      <w:r w:rsidRPr="0027766F">
        <w:rPr>
          <w:rFonts w:ascii="Arial" w:hAnsi="Arial" w:cs="Arial"/>
          <w:b/>
          <w:bCs/>
        </w:rPr>
        <w:t>Vague terminology</w:t>
      </w:r>
      <w:r w:rsidRPr="00F22644">
        <w:rPr>
          <w:rFonts w:ascii="Arial" w:hAnsi="Arial" w:cs="Arial"/>
        </w:rPr>
        <w:t xml:space="preserve"> and </w:t>
      </w:r>
      <w:r w:rsidRPr="0027766F">
        <w:rPr>
          <w:rFonts w:ascii="Arial" w:hAnsi="Arial" w:cs="Arial"/>
          <w:b/>
          <w:bCs/>
        </w:rPr>
        <w:t>typographical errors</w:t>
      </w:r>
      <w:r w:rsidRPr="00F22644">
        <w:rPr>
          <w:rFonts w:ascii="Arial" w:hAnsi="Arial" w:cs="Arial"/>
        </w:rPr>
        <w:t xml:space="preserve"> are not merely aesthetic issues; they signal a </w:t>
      </w:r>
      <w:r w:rsidRPr="0027766F">
        <w:rPr>
          <w:rFonts w:ascii="Arial" w:hAnsi="Arial" w:cs="Arial"/>
          <w:b/>
          <w:bCs/>
        </w:rPr>
        <w:t>lack of technical precision</w:t>
      </w:r>
      <w:r w:rsidRPr="00F22644">
        <w:rPr>
          <w:rFonts w:ascii="Arial" w:hAnsi="Arial" w:cs="Arial"/>
        </w:rPr>
        <w:t xml:space="preserve"> that can lead clients to </w:t>
      </w:r>
      <w:r w:rsidRPr="0027766F">
        <w:rPr>
          <w:rFonts w:ascii="Arial" w:hAnsi="Arial" w:cs="Arial"/>
          <w:b/>
          <w:bCs/>
        </w:rPr>
        <w:t>question the integrity</w:t>
      </w:r>
      <w:r w:rsidRPr="00F22644">
        <w:rPr>
          <w:rFonts w:ascii="Arial" w:hAnsi="Arial" w:cs="Arial"/>
        </w:rPr>
        <w:t xml:space="preserve"> of our underlying engineering.</w:t>
      </w:r>
    </w:p>
    <w:p w14:paraId="759476DE" w14:textId="77777777" w:rsidR="00F22644" w:rsidRPr="0027766F" w:rsidRDefault="00F22644" w:rsidP="00F22644">
      <w:pPr>
        <w:spacing w:line="360" w:lineRule="auto"/>
        <w:rPr>
          <w:rFonts w:ascii="Arial" w:hAnsi="Arial" w:cs="Arial"/>
          <w:b/>
          <w:bCs/>
        </w:rPr>
      </w:pPr>
      <w:r w:rsidRPr="0027766F">
        <w:rPr>
          <w:rFonts w:ascii="Arial" w:hAnsi="Arial" w:cs="Arial"/>
          <w:b/>
          <w:bCs/>
        </w:rPr>
        <w:t>Data Integrity &amp; Version Control</w:t>
      </w:r>
    </w:p>
    <w:p w14:paraId="5BA108A0" w14:textId="77777777" w:rsidR="00F22644" w:rsidRPr="00F22644" w:rsidRDefault="00F22644" w:rsidP="00F22644">
      <w:pPr>
        <w:spacing w:line="360" w:lineRule="auto"/>
        <w:rPr>
          <w:rFonts w:ascii="Arial" w:hAnsi="Arial" w:cs="Arial"/>
        </w:rPr>
      </w:pPr>
      <w:r w:rsidRPr="00F22644">
        <w:rPr>
          <w:rFonts w:ascii="Arial" w:hAnsi="Arial" w:cs="Arial"/>
        </w:rPr>
        <w:t xml:space="preserve">The current practice of </w:t>
      </w:r>
      <w:r w:rsidRPr="0027766F">
        <w:rPr>
          <w:rFonts w:ascii="Arial" w:hAnsi="Arial" w:cs="Arial"/>
          <w:b/>
          <w:bCs/>
        </w:rPr>
        <w:t>distributed storage</w:t>
      </w:r>
      <w:r w:rsidRPr="00F22644">
        <w:rPr>
          <w:rFonts w:ascii="Arial" w:hAnsi="Arial" w:cs="Arial"/>
        </w:rPr>
        <w:t xml:space="preserve"> has led to </w:t>
      </w:r>
      <w:r w:rsidRPr="0027766F">
        <w:rPr>
          <w:rFonts w:ascii="Arial" w:hAnsi="Arial" w:cs="Arial"/>
          <w:b/>
          <w:bCs/>
        </w:rPr>
        <w:t>version-control conflicts</w:t>
      </w:r>
      <w:r w:rsidRPr="00F22644">
        <w:rPr>
          <w:rFonts w:ascii="Arial" w:hAnsi="Arial" w:cs="Arial"/>
        </w:rPr>
        <w:t xml:space="preserve"> and </w:t>
      </w:r>
      <w:r w:rsidRPr="0027766F">
        <w:rPr>
          <w:rFonts w:ascii="Arial" w:hAnsi="Arial" w:cs="Arial"/>
          <w:b/>
          <w:bCs/>
        </w:rPr>
        <w:t>the loss of a single source of truth</w:t>
      </w:r>
      <w:r w:rsidRPr="00F22644">
        <w:rPr>
          <w:rFonts w:ascii="Arial" w:hAnsi="Arial" w:cs="Arial"/>
        </w:rPr>
        <w:t xml:space="preserve">, creating significant </w:t>
      </w:r>
      <w:r w:rsidRPr="0027766F">
        <w:rPr>
          <w:rFonts w:ascii="Arial" w:hAnsi="Arial" w:cs="Arial"/>
          <w:b/>
          <w:bCs/>
        </w:rPr>
        <w:t>operational friction</w:t>
      </w:r>
      <w:r w:rsidRPr="00F22644">
        <w:rPr>
          <w:rFonts w:ascii="Arial" w:hAnsi="Arial" w:cs="Arial"/>
        </w:rPr>
        <w:t>.</w:t>
      </w:r>
    </w:p>
    <w:p w14:paraId="36568998" w14:textId="77777777" w:rsidR="0027766F" w:rsidRDefault="00F22644" w:rsidP="00F22644">
      <w:pPr>
        <w:spacing w:line="360" w:lineRule="auto"/>
        <w:rPr>
          <w:rFonts w:ascii="Arial" w:hAnsi="Arial" w:cs="Arial"/>
        </w:rPr>
      </w:pPr>
      <w:r w:rsidRPr="0027766F">
        <w:rPr>
          <w:rFonts w:ascii="Arial" w:hAnsi="Arial" w:cs="Arial"/>
          <w:b/>
          <w:bCs/>
        </w:rPr>
        <w:t>New Protocol:</w:t>
      </w:r>
      <w:r w:rsidRPr="00F22644">
        <w:rPr>
          <w:rFonts w:ascii="Arial" w:hAnsi="Arial" w:cs="Arial"/>
        </w:rPr>
        <w:t xml:space="preserve"> Effective immediately, the </w:t>
      </w:r>
      <w:r w:rsidRPr="0027766F">
        <w:rPr>
          <w:rFonts w:ascii="Arial" w:hAnsi="Arial" w:cs="Arial"/>
          <w:b/>
          <w:bCs/>
        </w:rPr>
        <w:t>Primary Server Directory</w:t>
      </w:r>
      <w:r w:rsidRPr="00F22644">
        <w:rPr>
          <w:rFonts w:ascii="Arial" w:hAnsi="Arial" w:cs="Arial"/>
        </w:rPr>
        <w:t xml:space="preserve"> is the </w:t>
      </w:r>
      <w:r w:rsidRPr="0027766F">
        <w:rPr>
          <w:rFonts w:ascii="Arial" w:hAnsi="Arial" w:cs="Arial"/>
          <w:b/>
          <w:bCs/>
        </w:rPr>
        <w:t>sole authorized repository</w:t>
      </w:r>
      <w:r w:rsidRPr="00F22644">
        <w:rPr>
          <w:rFonts w:ascii="Arial" w:hAnsi="Arial" w:cs="Arial"/>
        </w:rPr>
        <w:t xml:space="preserve"> for final documentation.</w:t>
      </w:r>
    </w:p>
    <w:p w14:paraId="6F8D55BA" w14:textId="2F74FE8F" w:rsidR="00F22644" w:rsidRPr="00F22644" w:rsidRDefault="00F22644" w:rsidP="00F22644">
      <w:pPr>
        <w:spacing w:line="360" w:lineRule="auto"/>
        <w:rPr>
          <w:rFonts w:ascii="Arial" w:hAnsi="Arial" w:cs="Arial"/>
        </w:rPr>
      </w:pPr>
      <w:r w:rsidRPr="0027766F">
        <w:rPr>
          <w:rFonts w:ascii="Arial" w:hAnsi="Arial" w:cs="Arial"/>
          <w:b/>
          <w:bCs/>
        </w:rPr>
        <w:lastRenderedPageBreak/>
        <w:t>Operational Goal:</w:t>
      </w:r>
      <w:r w:rsidRPr="00F22644">
        <w:rPr>
          <w:rFonts w:ascii="Arial" w:hAnsi="Arial" w:cs="Arial"/>
        </w:rPr>
        <w:t xml:space="preserve"> This </w:t>
      </w:r>
      <w:r w:rsidRPr="0027766F">
        <w:rPr>
          <w:rFonts w:ascii="Arial" w:hAnsi="Arial" w:cs="Arial"/>
          <w:b/>
          <w:bCs/>
        </w:rPr>
        <w:t>centralization</w:t>
      </w:r>
      <w:r w:rsidRPr="00F22644">
        <w:rPr>
          <w:rFonts w:ascii="Arial" w:hAnsi="Arial" w:cs="Arial"/>
        </w:rPr>
        <w:t xml:space="preserve"> eliminates the </w:t>
      </w:r>
      <w:r w:rsidRPr="0027766F">
        <w:rPr>
          <w:rFonts w:ascii="Arial" w:hAnsi="Arial" w:cs="Arial"/>
          <w:b/>
          <w:bCs/>
        </w:rPr>
        <w:t>administrative overhead</w:t>
      </w:r>
      <w:r w:rsidRPr="00F22644">
        <w:rPr>
          <w:rFonts w:ascii="Arial" w:hAnsi="Arial" w:cs="Arial"/>
        </w:rPr>
        <w:t xml:space="preserve"> associated with retrieving disparate data iterations and ensures </w:t>
      </w:r>
      <w:r w:rsidR="0027766F" w:rsidRPr="0027766F">
        <w:rPr>
          <w:rFonts w:ascii="Arial" w:hAnsi="Arial" w:cs="Arial"/>
          <w:b/>
          <w:bCs/>
        </w:rPr>
        <w:t>verifiable</w:t>
      </w:r>
      <w:r w:rsidRPr="0027766F">
        <w:rPr>
          <w:rFonts w:ascii="Arial" w:hAnsi="Arial" w:cs="Arial"/>
          <w:b/>
          <w:bCs/>
        </w:rPr>
        <w:t xml:space="preserve"> data integrity</w:t>
      </w:r>
      <w:r w:rsidRPr="00F22644">
        <w:rPr>
          <w:rFonts w:ascii="Arial" w:hAnsi="Arial" w:cs="Arial"/>
        </w:rPr>
        <w:t xml:space="preserve"> for all stakeholders.</w:t>
      </w:r>
    </w:p>
    <w:p w14:paraId="602A1C74" w14:textId="77777777" w:rsidR="00F22644" w:rsidRPr="0027766F" w:rsidRDefault="00F22644" w:rsidP="00F22644">
      <w:pPr>
        <w:spacing w:line="360" w:lineRule="auto"/>
        <w:rPr>
          <w:rFonts w:ascii="Arial" w:hAnsi="Arial" w:cs="Arial"/>
          <w:b/>
          <w:bCs/>
        </w:rPr>
      </w:pPr>
      <w:r w:rsidRPr="0027766F">
        <w:rPr>
          <w:rFonts w:ascii="Arial" w:hAnsi="Arial" w:cs="Arial"/>
          <w:b/>
          <w:bCs/>
        </w:rPr>
        <w:t>Professional Accountability</w:t>
      </w:r>
    </w:p>
    <w:p w14:paraId="683C6826" w14:textId="4A92843A" w:rsidR="005C2B92" w:rsidRPr="007174FC" w:rsidRDefault="00F22644" w:rsidP="00F22644">
      <w:pPr>
        <w:spacing w:line="360" w:lineRule="auto"/>
        <w:rPr>
          <w:rFonts w:ascii="Arial" w:hAnsi="Arial" w:cs="Arial"/>
        </w:rPr>
      </w:pPr>
      <w:r w:rsidRPr="00F22644">
        <w:rPr>
          <w:rFonts w:ascii="Arial" w:hAnsi="Arial" w:cs="Arial"/>
        </w:rPr>
        <w:t xml:space="preserve">Our documentation is a </w:t>
      </w:r>
      <w:r w:rsidRPr="0027766F">
        <w:rPr>
          <w:rFonts w:ascii="Arial" w:hAnsi="Arial" w:cs="Arial"/>
          <w:b/>
          <w:bCs/>
        </w:rPr>
        <w:t>direct reflection</w:t>
      </w:r>
      <w:r w:rsidRPr="00F22644">
        <w:rPr>
          <w:rFonts w:ascii="Arial" w:hAnsi="Arial" w:cs="Arial"/>
        </w:rPr>
        <w:t xml:space="preserve"> of our </w:t>
      </w:r>
      <w:r w:rsidRPr="0027766F">
        <w:rPr>
          <w:rFonts w:ascii="Arial" w:hAnsi="Arial" w:cs="Arial"/>
          <w:b/>
          <w:bCs/>
        </w:rPr>
        <w:t>engineering rigor</w:t>
      </w:r>
      <w:r w:rsidRPr="00F22644">
        <w:rPr>
          <w:rFonts w:ascii="Arial" w:hAnsi="Arial" w:cs="Arial"/>
        </w:rPr>
        <w:t xml:space="preserve">. To maintain our </w:t>
      </w:r>
      <w:r w:rsidRPr="0027766F">
        <w:rPr>
          <w:rFonts w:ascii="Arial" w:hAnsi="Arial" w:cs="Arial"/>
          <w:b/>
          <w:bCs/>
        </w:rPr>
        <w:t>competitive advantage</w:t>
      </w:r>
      <w:r w:rsidRPr="00F22644">
        <w:rPr>
          <w:rFonts w:ascii="Arial" w:hAnsi="Arial" w:cs="Arial"/>
        </w:rPr>
        <w:t xml:space="preserve"> and </w:t>
      </w:r>
      <w:r w:rsidRPr="0027766F">
        <w:rPr>
          <w:rFonts w:ascii="Arial" w:hAnsi="Arial" w:cs="Arial"/>
          <w:b/>
          <w:bCs/>
        </w:rPr>
        <w:t>client trust</w:t>
      </w:r>
      <w:r w:rsidRPr="00F22644">
        <w:rPr>
          <w:rFonts w:ascii="Arial" w:hAnsi="Arial" w:cs="Arial"/>
        </w:rPr>
        <w:t xml:space="preserve">, our written output must achieve </w:t>
      </w:r>
      <w:r w:rsidRPr="0027766F">
        <w:rPr>
          <w:rFonts w:ascii="Arial" w:hAnsi="Arial" w:cs="Arial"/>
          <w:b/>
          <w:bCs/>
        </w:rPr>
        <w:t>the same level of precision and excellence</w:t>
      </w:r>
      <w:r w:rsidRPr="00F22644">
        <w:rPr>
          <w:rFonts w:ascii="Arial" w:hAnsi="Arial" w:cs="Arial"/>
        </w:rPr>
        <w:t xml:space="preserve"> as our physical hardware.</w:t>
      </w:r>
    </w:p>
    <w:sectPr w:rsidR="005C2B92" w:rsidRPr="007174FC" w:rsidSect="00F971C4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E4715"/>
    <w:multiLevelType w:val="multilevel"/>
    <w:tmpl w:val="6828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93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9F"/>
    <w:rsid w:val="00102F88"/>
    <w:rsid w:val="0027766F"/>
    <w:rsid w:val="002E091F"/>
    <w:rsid w:val="00351A9F"/>
    <w:rsid w:val="0040021F"/>
    <w:rsid w:val="00552D9F"/>
    <w:rsid w:val="005914DC"/>
    <w:rsid w:val="005C2B92"/>
    <w:rsid w:val="007174FC"/>
    <w:rsid w:val="008549DD"/>
    <w:rsid w:val="008733EB"/>
    <w:rsid w:val="00944FCB"/>
    <w:rsid w:val="00954BE1"/>
    <w:rsid w:val="009D03D5"/>
    <w:rsid w:val="00A861B5"/>
    <w:rsid w:val="00AD637B"/>
    <w:rsid w:val="00BA5058"/>
    <w:rsid w:val="00D57950"/>
    <w:rsid w:val="00E9534C"/>
    <w:rsid w:val="00F22644"/>
    <w:rsid w:val="00F46760"/>
    <w:rsid w:val="00F6317A"/>
    <w:rsid w:val="00F9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45EF"/>
  <w15:chartTrackingRefBased/>
  <w15:docId w15:val="{C264830B-FD5D-48D4-9403-E4670C7F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7BA6C-6F70-468C-8120-03BC5C75D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613</Words>
  <Characters>4047</Characters>
  <Application>Microsoft Office Word</Application>
  <DocSecurity>0</DocSecurity>
  <Lines>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Wilder</dc:creator>
  <cp:keywords/>
  <dc:description/>
  <cp:lastModifiedBy>Stephanie Wilder</cp:lastModifiedBy>
  <cp:revision>15</cp:revision>
  <dcterms:created xsi:type="dcterms:W3CDTF">2026-02-26T00:44:00Z</dcterms:created>
  <dcterms:modified xsi:type="dcterms:W3CDTF">2026-03-03T01:17:00Z</dcterms:modified>
</cp:coreProperties>
</file>