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3A" w:rsidRDefault="007E60B3">
      <w:pPr>
        <w:spacing w:after="333" w:line="259" w:lineRule="auto"/>
        <w:ind w:left="0" w:firstLine="0"/>
        <w:jc w:val="left"/>
      </w:pPr>
      <w:r>
        <w:t xml:space="preserve"> </w:t>
      </w:r>
    </w:p>
    <w:sdt>
      <w:sdtPr>
        <w:id w:val="-1992782149"/>
        <w:docPartObj>
          <w:docPartGallery w:val="Table of Contents"/>
        </w:docPartObj>
      </w:sdtPr>
      <w:sdtEndPr/>
      <w:sdtContent>
        <w:p w:rsidR="007A6B3A" w:rsidRDefault="007E60B3">
          <w:pPr>
            <w:spacing w:after="0" w:line="259" w:lineRule="auto"/>
            <w:ind w:left="0" w:firstLine="0"/>
            <w:jc w:val="left"/>
          </w:pPr>
          <w:r>
            <w:rPr>
              <w:color w:val="2E74B5"/>
              <w:sz w:val="32"/>
            </w:rPr>
            <w:t xml:space="preserve">Contents </w:t>
          </w:r>
        </w:p>
        <w:p w:rsidR="00506170" w:rsidRDefault="007E60B3">
          <w:pPr>
            <w:pStyle w:val="TOC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2204917" w:history="1">
            <w:r w:rsidR="00506170" w:rsidRPr="00806C37">
              <w:rPr>
                <w:rStyle w:val="Hyperlink"/>
                <w:noProof/>
              </w:rPr>
              <w:t>PeopleSearch</w:t>
            </w:r>
            <w:r w:rsidR="00506170">
              <w:rPr>
                <w:noProof/>
                <w:webHidden/>
              </w:rPr>
              <w:tab/>
            </w:r>
            <w:r w:rsidR="00506170">
              <w:rPr>
                <w:noProof/>
                <w:webHidden/>
              </w:rPr>
              <w:fldChar w:fldCharType="begin"/>
            </w:r>
            <w:r w:rsidR="00506170">
              <w:rPr>
                <w:noProof/>
                <w:webHidden/>
              </w:rPr>
              <w:instrText xml:space="preserve"> PAGEREF _Toc482204917 \h </w:instrText>
            </w:r>
            <w:r w:rsidR="00506170">
              <w:rPr>
                <w:noProof/>
                <w:webHidden/>
              </w:rPr>
            </w:r>
            <w:r w:rsidR="00506170">
              <w:rPr>
                <w:noProof/>
                <w:webHidden/>
              </w:rPr>
              <w:fldChar w:fldCharType="separate"/>
            </w:r>
            <w:r w:rsidR="00506170">
              <w:rPr>
                <w:noProof/>
                <w:webHidden/>
              </w:rPr>
              <w:t>1</w:t>
            </w:r>
            <w:r w:rsidR="00506170">
              <w:rPr>
                <w:noProof/>
                <w:webHidden/>
              </w:rPr>
              <w:fldChar w:fldCharType="end"/>
            </w:r>
          </w:hyperlink>
        </w:p>
        <w:p w:rsidR="00506170" w:rsidRDefault="00506170">
          <w:pPr>
            <w:pStyle w:val="TOC2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04918" w:history="1">
            <w:r w:rsidRPr="00806C37">
              <w:rPr>
                <w:rStyle w:val="Hyperlink"/>
                <w:b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70" w:rsidRDefault="00506170">
          <w:pPr>
            <w:pStyle w:val="TOC2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04919" w:history="1">
            <w:r w:rsidRPr="00806C37">
              <w:rPr>
                <w:rStyle w:val="Hyperlink"/>
                <w:b/>
                <w:noProof/>
              </w:rPr>
              <w:t>Instructions for running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70" w:rsidRDefault="00506170">
          <w:pPr>
            <w:pStyle w:val="TOC2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04920" w:history="1">
            <w:r w:rsidRPr="00806C37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70" w:rsidRDefault="00506170">
          <w:pPr>
            <w:pStyle w:val="TOC2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04921" w:history="1">
            <w:r w:rsidRPr="00806C37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70" w:rsidRDefault="00506170">
          <w:pPr>
            <w:pStyle w:val="TOC2"/>
            <w:tabs>
              <w:tab w:val="left" w:pos="66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04922" w:history="1">
            <w:r w:rsidRPr="00806C37">
              <w:rPr>
                <w:rStyle w:val="Hyperlink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06C37">
              <w:rPr>
                <w:rStyle w:val="Hyperlink"/>
                <w:noProof/>
              </w:rPr>
              <w:t>Option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70" w:rsidRDefault="00506170">
          <w:pPr>
            <w:pStyle w:val="TOC2"/>
            <w:tabs>
              <w:tab w:val="left" w:pos="660"/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04923" w:history="1">
            <w:r w:rsidRPr="00806C37">
              <w:rPr>
                <w:rStyle w:val="Hyperlink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06C37">
              <w:rPr>
                <w:rStyle w:val="Hyperlink"/>
                <w:noProof/>
              </w:rPr>
              <w:t>Option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70" w:rsidRDefault="00506170">
          <w:pPr>
            <w:pStyle w:val="TOC2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04924" w:history="1">
            <w:r w:rsidRPr="00806C37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170" w:rsidRDefault="00506170">
          <w:pPr>
            <w:pStyle w:val="TOC2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204925" w:history="1">
            <w:r w:rsidRPr="00806C37">
              <w:rPr>
                <w:rStyle w:val="Hyperlink"/>
                <w:noProof/>
              </w:rPr>
              <w:t>STEP 4 (Register a Person)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B3A" w:rsidRDefault="007E60B3" w:rsidP="00506170">
          <w:r>
            <w:fldChar w:fldCharType="end"/>
          </w:r>
        </w:p>
      </w:sdtContent>
    </w:sdt>
    <w:p w:rsidR="007A6B3A" w:rsidRDefault="007E60B3">
      <w:pPr>
        <w:pStyle w:val="Heading1"/>
      </w:pPr>
      <w:bookmarkStart w:id="0" w:name="_Toc482204917"/>
      <w:proofErr w:type="spellStart"/>
      <w:r>
        <w:t>PeopleSearch</w:t>
      </w:r>
      <w:bookmarkEnd w:id="0"/>
      <w:proofErr w:type="spellEnd"/>
      <w:r>
        <w:rPr>
          <w:u w:val="none" w:color="000000"/>
        </w:rPr>
        <w:t xml:space="preserve"> </w:t>
      </w:r>
    </w:p>
    <w:p w:rsidR="007A6B3A" w:rsidRDefault="007E60B3">
      <w:pPr>
        <w:spacing w:after="199" w:line="259" w:lineRule="auto"/>
        <w:ind w:left="0" w:firstLine="0"/>
        <w:jc w:val="left"/>
      </w:pPr>
      <w:r>
        <w:t xml:space="preserve"> </w:t>
      </w:r>
    </w:p>
    <w:p w:rsidR="007A6B3A" w:rsidRDefault="007E60B3">
      <w:pPr>
        <w:pStyle w:val="Heading2"/>
        <w:spacing w:after="3"/>
        <w:ind w:left="-5"/>
      </w:pPr>
      <w:bookmarkStart w:id="1" w:name="_Toc482204918"/>
      <w:r>
        <w:rPr>
          <w:b/>
        </w:rPr>
        <w:t>Technologies used</w:t>
      </w:r>
      <w:bookmarkEnd w:id="1"/>
      <w:r>
        <w:rPr>
          <w:b/>
        </w:rPr>
        <w:t xml:space="preserve"> </w:t>
      </w:r>
    </w:p>
    <w:p w:rsidR="007A6B3A" w:rsidRDefault="007E60B3">
      <w:pPr>
        <w:numPr>
          <w:ilvl w:val="0"/>
          <w:numId w:val="1"/>
        </w:numPr>
        <w:spacing w:after="1"/>
        <w:ind w:hanging="360"/>
      </w:pPr>
      <w:r>
        <w:rPr>
          <w:b/>
        </w:rPr>
        <w:t>Backend:</w:t>
      </w:r>
      <w:r>
        <w:t xml:space="preserve"> ASP.NET MVC </w:t>
      </w:r>
    </w:p>
    <w:p w:rsidR="007A6B3A" w:rsidRDefault="007E60B3">
      <w:pPr>
        <w:numPr>
          <w:ilvl w:val="0"/>
          <w:numId w:val="1"/>
        </w:numPr>
        <w:spacing w:after="1"/>
        <w:ind w:hanging="360"/>
      </w:pPr>
      <w:r>
        <w:rPr>
          <w:b/>
        </w:rPr>
        <w:t>Backend</w:t>
      </w:r>
      <w:r>
        <w:t xml:space="preserve">: Entity Framework, </w:t>
      </w:r>
      <w:proofErr w:type="spellStart"/>
      <w:r>
        <w:t>SqlServer</w:t>
      </w:r>
      <w:proofErr w:type="spellEnd"/>
      <w:r>
        <w:t xml:space="preserve"> Express </w:t>
      </w:r>
    </w:p>
    <w:p w:rsidR="007A6B3A" w:rsidRDefault="007E60B3">
      <w:pPr>
        <w:numPr>
          <w:ilvl w:val="0"/>
          <w:numId w:val="1"/>
        </w:numPr>
        <w:spacing w:after="1"/>
        <w:ind w:hanging="360"/>
      </w:pPr>
      <w:r>
        <w:rPr>
          <w:b/>
        </w:rPr>
        <w:t>UI</w:t>
      </w:r>
      <w:r>
        <w:t xml:space="preserve">: </w:t>
      </w:r>
      <w:proofErr w:type="spellStart"/>
      <w:r>
        <w:t>Jquery</w:t>
      </w:r>
      <w:proofErr w:type="spellEnd"/>
      <w:r>
        <w:t xml:space="preserve"> and Ajax, html5, </w:t>
      </w:r>
      <w:proofErr w:type="spellStart"/>
      <w:r>
        <w:t>css</w:t>
      </w:r>
      <w:proofErr w:type="spellEnd"/>
      <w:r>
        <w:t xml:space="preserve"> &amp; bootstrap </w:t>
      </w:r>
    </w:p>
    <w:p w:rsidR="007A6B3A" w:rsidRDefault="007E60B3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Testing</w:t>
      </w:r>
      <w:r>
        <w:t xml:space="preserve">: </w:t>
      </w:r>
      <w:proofErr w:type="spellStart"/>
      <w:r>
        <w:t>Moq</w:t>
      </w:r>
      <w:proofErr w:type="spellEnd"/>
      <w:r>
        <w:t xml:space="preserve"> </w:t>
      </w:r>
    </w:p>
    <w:p w:rsidR="007A6B3A" w:rsidRDefault="007E60B3" w:rsidP="00506170">
      <w:pPr>
        <w:numPr>
          <w:ilvl w:val="0"/>
          <w:numId w:val="1"/>
        </w:numPr>
        <w:spacing w:after="1"/>
        <w:ind w:hanging="360"/>
      </w:pPr>
      <w:r>
        <w:rPr>
          <w:b/>
        </w:rPr>
        <w:t>IDE</w:t>
      </w:r>
      <w:r>
        <w:t xml:space="preserve">: Visual Studio 2015 Community </w:t>
      </w:r>
    </w:p>
    <w:p w:rsidR="007A6B3A" w:rsidRDefault="007E60B3">
      <w:pPr>
        <w:spacing w:after="201" w:line="259" w:lineRule="auto"/>
        <w:ind w:left="0" w:firstLine="0"/>
        <w:jc w:val="left"/>
      </w:pPr>
      <w:r>
        <w:t xml:space="preserve"> </w:t>
      </w:r>
    </w:p>
    <w:p w:rsidR="007A6B3A" w:rsidRDefault="007E60B3">
      <w:pPr>
        <w:pStyle w:val="Heading2"/>
        <w:spacing w:after="3"/>
        <w:ind w:left="-5"/>
      </w:pPr>
      <w:bookmarkStart w:id="2" w:name="_Toc482204919"/>
      <w:r>
        <w:rPr>
          <w:b/>
        </w:rPr>
        <w:t>Instructions for running application</w:t>
      </w:r>
      <w:bookmarkEnd w:id="2"/>
      <w:r>
        <w:rPr>
          <w:b/>
        </w:rPr>
        <w:t xml:space="preserve"> </w:t>
      </w:r>
    </w:p>
    <w:p w:rsidR="007A6B3A" w:rsidRDefault="007E60B3" w:rsidP="00506170">
      <w:r>
        <w:t xml:space="preserve">There are 4 steps to run this application. </w:t>
      </w:r>
    </w:p>
    <w:p w:rsidR="007A6B3A" w:rsidRDefault="007E60B3" w:rsidP="00506170">
      <w:pPr>
        <w:spacing w:after="0" w:line="259" w:lineRule="auto"/>
        <w:ind w:left="720" w:firstLine="0"/>
        <w:jc w:val="left"/>
      </w:pPr>
      <w:r>
        <w:t xml:space="preserve"> </w:t>
      </w:r>
    </w:p>
    <w:p w:rsidR="007A6B3A" w:rsidRDefault="007E60B3">
      <w:pPr>
        <w:pStyle w:val="Heading2"/>
        <w:ind w:left="-5"/>
      </w:pPr>
      <w:bookmarkStart w:id="3" w:name="_Toc482204920"/>
      <w:r>
        <w:t>STEP 1</w:t>
      </w:r>
      <w:bookmarkEnd w:id="3"/>
      <w:r>
        <w:t xml:space="preserve"> </w:t>
      </w:r>
    </w:p>
    <w:p w:rsidR="007A6B3A" w:rsidRDefault="00506170" w:rsidP="00506170">
      <w:pPr>
        <w:spacing w:after="159"/>
      </w:pPr>
      <w:r>
        <w:t>Launch ‘PeopleSearch.sln</w:t>
      </w:r>
      <w:r w:rsidR="007E60B3">
        <w:t xml:space="preserve">’ project from Visual Studio </w:t>
      </w:r>
    </w:p>
    <w:p w:rsidR="007A6B3A" w:rsidRDefault="007E60B3">
      <w:pPr>
        <w:pStyle w:val="Heading2"/>
        <w:ind w:left="-5"/>
      </w:pPr>
      <w:bookmarkStart w:id="4" w:name="_Toc482204921"/>
      <w:r>
        <w:t>STEP 2</w:t>
      </w:r>
      <w:bookmarkEnd w:id="4"/>
      <w:r>
        <w:t xml:space="preserve"> </w:t>
      </w:r>
    </w:p>
    <w:p w:rsidR="007A6B3A" w:rsidRDefault="007E60B3">
      <w:pPr>
        <w:spacing w:after="200"/>
      </w:pPr>
      <w:r>
        <w:t xml:space="preserve">Provide connection string on the landing page of application. Use either of following two options: </w:t>
      </w:r>
    </w:p>
    <w:p w:rsidR="007A6B3A" w:rsidRDefault="007E60B3" w:rsidP="00506170">
      <w:pPr>
        <w:pStyle w:val="Heading2"/>
        <w:numPr>
          <w:ilvl w:val="0"/>
          <w:numId w:val="8"/>
        </w:numPr>
      </w:pPr>
      <w:bookmarkStart w:id="5" w:name="_Toc482204922"/>
      <w:r>
        <w:t>Option I</w:t>
      </w:r>
      <w:bookmarkEnd w:id="5"/>
      <w:r>
        <w:t xml:space="preserve">  </w:t>
      </w:r>
    </w:p>
    <w:p w:rsidR="007A6B3A" w:rsidRDefault="007E60B3" w:rsidP="00506170">
      <w:pPr>
        <w:spacing w:after="162"/>
      </w:pPr>
      <w:r>
        <w:t>If y</w:t>
      </w:r>
      <w:r w:rsidR="00506170">
        <w:t>our connection string is for SQL</w:t>
      </w:r>
      <w:r>
        <w:t xml:space="preserve"> Server with Windows authentication, then use opt</w:t>
      </w:r>
      <w:r w:rsidR="00506170">
        <w:t>ion 1</w:t>
      </w:r>
      <w:r>
        <w:t>. For any other</w:t>
      </w:r>
      <w:r w:rsidR="00506170">
        <w:t xml:space="preserve"> connection string use option 2</w:t>
      </w:r>
      <w:r>
        <w:t xml:space="preserve">. </w:t>
      </w:r>
    </w:p>
    <w:p w:rsidR="007A6B3A" w:rsidRDefault="007E60B3">
      <w:pPr>
        <w:spacing w:after="0" w:line="259" w:lineRule="auto"/>
        <w:ind w:left="0" w:firstLine="0"/>
        <w:jc w:val="left"/>
      </w:pPr>
      <w:r>
        <w:t xml:space="preserve"> </w:t>
      </w:r>
    </w:p>
    <w:p w:rsidR="007A6B3A" w:rsidRDefault="007E60B3">
      <w:pPr>
        <w:numPr>
          <w:ilvl w:val="0"/>
          <w:numId w:val="3"/>
        </w:numPr>
        <w:ind w:hanging="360"/>
      </w:pPr>
      <w:r>
        <w:t xml:space="preserve">Provide configuration values: </w:t>
      </w:r>
    </w:p>
    <w:p w:rsidR="007A6B3A" w:rsidRDefault="007E60B3">
      <w:pPr>
        <w:numPr>
          <w:ilvl w:val="1"/>
          <w:numId w:val="3"/>
        </w:numPr>
        <w:ind w:hanging="566"/>
      </w:pPr>
      <w:r>
        <w:lastRenderedPageBreak/>
        <w:t>Connection string name will remain as-is. You can’t edit. By default, its value is “</w:t>
      </w:r>
      <w:proofErr w:type="spellStart"/>
      <w:r>
        <w:t>PersonContext</w:t>
      </w:r>
      <w:proofErr w:type="spellEnd"/>
      <w:r>
        <w:t xml:space="preserve">”. </w:t>
      </w:r>
    </w:p>
    <w:p w:rsidR="007A6B3A" w:rsidRDefault="007E60B3">
      <w:pPr>
        <w:numPr>
          <w:ilvl w:val="1"/>
          <w:numId w:val="3"/>
        </w:numPr>
        <w:ind w:hanging="566"/>
      </w:pPr>
      <w:r>
        <w:t>Provider name string name will remain as-is. You can’t edit. By default provider name value is “</w:t>
      </w:r>
      <w:proofErr w:type="spellStart"/>
      <w:r>
        <w:t>System.Data.SqlClient</w:t>
      </w:r>
      <w:proofErr w:type="spellEnd"/>
      <w:r>
        <w:t xml:space="preserve">”. </w:t>
      </w:r>
      <w:r>
        <w:rPr>
          <w:u w:val="single" w:color="000000"/>
        </w:rPr>
        <w:t>For custom provider name use Option 2.</w:t>
      </w:r>
      <w:r>
        <w:t xml:space="preserve"> </w:t>
      </w:r>
    </w:p>
    <w:p w:rsidR="007A6B3A" w:rsidRDefault="007E60B3">
      <w:pPr>
        <w:numPr>
          <w:ilvl w:val="1"/>
          <w:numId w:val="3"/>
        </w:numPr>
        <w:ind w:hanging="566"/>
      </w:pPr>
      <w:r>
        <w:t xml:space="preserve">Application loads name of a machine what it is running on.  </w:t>
      </w:r>
    </w:p>
    <w:p w:rsidR="007A6B3A" w:rsidRDefault="007E60B3">
      <w:pPr>
        <w:numPr>
          <w:ilvl w:val="1"/>
          <w:numId w:val="3"/>
        </w:numPr>
        <w:ind w:hanging="566"/>
      </w:pPr>
      <w:r>
        <w:t xml:space="preserve">Application lists out all ‘SQL Server instances’ installed on your machine with the help of Windows registry.  </w:t>
      </w:r>
    </w:p>
    <w:p w:rsidR="007A6B3A" w:rsidRDefault="007E60B3">
      <w:pPr>
        <w:ind w:left="2160" w:hanging="286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Select edit checkbox to enter your custom value i.e. in case you decide not to select from the list. </w:t>
      </w:r>
    </w:p>
    <w:p w:rsidR="007A6B3A" w:rsidRDefault="007E60B3">
      <w:pPr>
        <w:numPr>
          <w:ilvl w:val="1"/>
          <w:numId w:val="3"/>
        </w:numPr>
        <w:ind w:hanging="566"/>
      </w:pPr>
      <w:r>
        <w:t xml:space="preserve">Provide database name what you want to install with on your database. By default, its value is “person” i.e. a database will be created with “person” name. </w:t>
      </w:r>
    </w:p>
    <w:p w:rsidR="007A6B3A" w:rsidRDefault="007E60B3">
      <w:pPr>
        <w:numPr>
          <w:ilvl w:val="1"/>
          <w:numId w:val="3"/>
        </w:numPr>
        <w:spacing w:after="0" w:line="259" w:lineRule="auto"/>
        <w:ind w:hanging="566"/>
      </w:pPr>
      <w:r>
        <w:t xml:space="preserve">Integrated Security value will remain as-is. You can’t edit it. By default, its value is “True”. </w:t>
      </w:r>
    </w:p>
    <w:p w:rsidR="007A6B3A" w:rsidRDefault="007E60B3">
      <w:pPr>
        <w:spacing w:after="33" w:line="259" w:lineRule="auto"/>
        <w:ind w:left="1440" w:firstLine="0"/>
        <w:jc w:val="left"/>
      </w:pPr>
      <w:r>
        <w:rPr>
          <w:u w:val="single" w:color="000000"/>
        </w:rPr>
        <w:t>For custom value of Integrated Security use Option 2.</w:t>
      </w:r>
      <w:r>
        <w:t xml:space="preserve"> </w:t>
      </w:r>
    </w:p>
    <w:p w:rsidR="007A6B3A" w:rsidRDefault="007E60B3">
      <w:pPr>
        <w:numPr>
          <w:ilvl w:val="0"/>
          <w:numId w:val="3"/>
        </w:numPr>
        <w:ind w:hanging="360"/>
      </w:pPr>
      <w:r>
        <w:t xml:space="preserve">Click on ‘Configure SQL Server’ button. </w:t>
      </w:r>
    </w:p>
    <w:p w:rsidR="007A6B3A" w:rsidRDefault="007E60B3">
      <w:pPr>
        <w:numPr>
          <w:ilvl w:val="0"/>
          <w:numId w:val="3"/>
        </w:numPr>
        <w:ind w:hanging="360"/>
      </w:pPr>
      <w:r>
        <w:t xml:space="preserve">If connection string validated, you will see successful message on the screen right below the button. And seed data will be loaded in SQL Server. </w:t>
      </w:r>
    </w:p>
    <w:p w:rsidR="007A6B3A" w:rsidRDefault="007E60B3">
      <w:pPr>
        <w:numPr>
          <w:ilvl w:val="0"/>
          <w:numId w:val="3"/>
        </w:numPr>
        <w:spacing w:after="161"/>
        <w:ind w:hanging="360"/>
      </w:pPr>
      <w:r>
        <w:t xml:space="preserve">If connection string throws error, you will see error message on the screen right below the button. </w:t>
      </w:r>
    </w:p>
    <w:p w:rsidR="007A6B3A" w:rsidRDefault="007E60B3">
      <w:pPr>
        <w:spacing w:after="199" w:line="259" w:lineRule="auto"/>
        <w:ind w:left="0" w:firstLine="0"/>
        <w:jc w:val="left"/>
      </w:pPr>
      <w:r>
        <w:t xml:space="preserve"> </w:t>
      </w:r>
    </w:p>
    <w:p w:rsidR="007A6B3A" w:rsidRDefault="007E60B3" w:rsidP="00506170">
      <w:pPr>
        <w:pStyle w:val="Heading2"/>
        <w:numPr>
          <w:ilvl w:val="0"/>
          <w:numId w:val="7"/>
        </w:numPr>
      </w:pPr>
      <w:bookmarkStart w:id="6" w:name="_Toc482204923"/>
      <w:r>
        <w:t>Option 2</w:t>
      </w:r>
      <w:bookmarkEnd w:id="6"/>
      <w:r>
        <w:t xml:space="preserve"> </w:t>
      </w:r>
    </w:p>
    <w:p w:rsidR="007A6B3A" w:rsidRDefault="007E60B3">
      <w:pPr>
        <w:spacing w:after="33" w:line="259" w:lineRule="auto"/>
        <w:ind w:left="720" w:firstLine="0"/>
        <w:jc w:val="left"/>
      </w:pPr>
      <w:r>
        <w:t xml:space="preserve"> </w:t>
      </w:r>
    </w:p>
    <w:p w:rsidR="007A6B3A" w:rsidRDefault="007E60B3">
      <w:pPr>
        <w:numPr>
          <w:ilvl w:val="0"/>
          <w:numId w:val="4"/>
        </w:numPr>
        <w:ind w:hanging="360"/>
      </w:pPr>
      <w:r>
        <w:t xml:space="preserve">Provide configuration values: </w:t>
      </w:r>
    </w:p>
    <w:p w:rsidR="007A6B3A" w:rsidRDefault="007E60B3">
      <w:pPr>
        <w:numPr>
          <w:ilvl w:val="1"/>
          <w:numId w:val="4"/>
        </w:numPr>
        <w:ind w:hanging="566"/>
      </w:pPr>
      <w:r>
        <w:t>Connection string name will remain as-is. You can’t edit. By default, its value is “</w:t>
      </w:r>
      <w:proofErr w:type="spellStart"/>
      <w:r>
        <w:t>PersonContext</w:t>
      </w:r>
      <w:proofErr w:type="spellEnd"/>
      <w:r>
        <w:t xml:space="preserve">”. </w:t>
      </w:r>
    </w:p>
    <w:p w:rsidR="007A6B3A" w:rsidRDefault="007E60B3">
      <w:pPr>
        <w:numPr>
          <w:ilvl w:val="1"/>
          <w:numId w:val="4"/>
        </w:numPr>
        <w:ind w:hanging="566"/>
      </w:pPr>
      <w:r>
        <w:t>Enter Provider name. By default provider name value is “</w:t>
      </w:r>
      <w:proofErr w:type="spellStart"/>
      <w:r>
        <w:t>System.Data.SqlClient</w:t>
      </w:r>
      <w:proofErr w:type="spellEnd"/>
      <w:r>
        <w:t xml:space="preserve">”.  </w:t>
      </w:r>
    </w:p>
    <w:p w:rsidR="007A6B3A" w:rsidRDefault="007E60B3">
      <w:pPr>
        <w:numPr>
          <w:ilvl w:val="1"/>
          <w:numId w:val="4"/>
        </w:numPr>
        <w:spacing w:after="1"/>
        <w:ind w:hanging="566"/>
      </w:pPr>
      <w:r>
        <w:t xml:space="preserve">Provide value for </w:t>
      </w:r>
      <w:proofErr w:type="spellStart"/>
      <w:r>
        <w:t>connectionString</w:t>
      </w:r>
      <w:proofErr w:type="spellEnd"/>
      <w:r>
        <w:t xml:space="preserve"> i.e. enter highlighted value (refer below screen shot) in the ‘</w:t>
      </w:r>
      <w:proofErr w:type="spellStart"/>
      <w:r>
        <w:t>ConnectionString</w:t>
      </w:r>
      <w:proofErr w:type="spellEnd"/>
      <w:r>
        <w:t xml:space="preserve">’ textbox.  </w:t>
      </w:r>
      <w:r>
        <w:rPr>
          <w:b/>
        </w:rPr>
        <w:t>NOTE</w:t>
      </w:r>
      <w:r>
        <w:t xml:space="preserve"> – highlighted value, in the screenshot, is just for the reference, please make sure you provide correct connection string for your machine. </w:t>
      </w:r>
    </w:p>
    <w:p w:rsidR="007A6B3A" w:rsidRDefault="007E60B3">
      <w:pPr>
        <w:spacing w:after="0" w:line="259" w:lineRule="auto"/>
        <w:ind w:left="1440" w:firstLine="0"/>
        <w:jc w:val="left"/>
      </w:pPr>
      <w:r>
        <w:t xml:space="preserve"> </w:t>
      </w:r>
    </w:p>
    <w:p w:rsidR="007A6B3A" w:rsidRDefault="007E60B3">
      <w:pPr>
        <w:spacing w:after="0" w:line="259" w:lineRule="auto"/>
        <w:ind w:left="-3" w:firstLine="0"/>
        <w:jc w:val="left"/>
      </w:pPr>
      <w:r>
        <w:rPr>
          <w:noProof/>
        </w:rPr>
        <w:drawing>
          <wp:inline distT="0" distB="0" distL="0" distR="0">
            <wp:extent cx="5944362" cy="101379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362" cy="10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3A" w:rsidRDefault="007E60B3">
      <w:pPr>
        <w:numPr>
          <w:ilvl w:val="0"/>
          <w:numId w:val="4"/>
        </w:numPr>
        <w:ind w:hanging="360"/>
      </w:pPr>
      <w:r>
        <w:t xml:space="preserve">Click on ‘Configure SQL Server’ button. </w:t>
      </w:r>
    </w:p>
    <w:p w:rsidR="007A6B3A" w:rsidRDefault="007E60B3">
      <w:pPr>
        <w:numPr>
          <w:ilvl w:val="0"/>
          <w:numId w:val="4"/>
        </w:numPr>
        <w:ind w:hanging="360"/>
      </w:pPr>
      <w:r>
        <w:t xml:space="preserve">If connection string validated, you will see successful message on the screen right below the button. And seed data will be loaded in SQL Server. </w:t>
      </w:r>
    </w:p>
    <w:p w:rsidR="007A6B3A" w:rsidRDefault="007E60B3">
      <w:pPr>
        <w:numPr>
          <w:ilvl w:val="0"/>
          <w:numId w:val="4"/>
        </w:numPr>
        <w:spacing w:after="159"/>
        <w:ind w:hanging="360"/>
      </w:pPr>
      <w:r>
        <w:t xml:space="preserve">If connection string throws error, you will see error message on the screen right below the button. </w:t>
      </w:r>
    </w:p>
    <w:p w:rsidR="007A6B3A" w:rsidRDefault="007E60B3" w:rsidP="00506170">
      <w:pPr>
        <w:spacing w:after="159"/>
      </w:pPr>
      <w:r>
        <w:t>After successfully configuring</w:t>
      </w:r>
      <w:r w:rsidR="00506170">
        <w:t xml:space="preserve"> connection string, seed data (9</w:t>
      </w:r>
      <w:r>
        <w:t xml:space="preserve"> records) would have been inserted in database.  </w:t>
      </w:r>
    </w:p>
    <w:p w:rsidR="007A6B3A" w:rsidRDefault="007E60B3" w:rsidP="00506170">
      <w:pPr>
        <w:pStyle w:val="Heading2"/>
        <w:ind w:left="-5"/>
      </w:pPr>
      <w:bookmarkStart w:id="7" w:name="_Toc482204924"/>
      <w:r>
        <w:t>STEP 3</w:t>
      </w:r>
      <w:bookmarkEnd w:id="7"/>
    </w:p>
    <w:p w:rsidR="007A6B3A" w:rsidRDefault="007E60B3">
      <w:pPr>
        <w:spacing w:after="160" w:line="259" w:lineRule="auto"/>
        <w:ind w:left="0" w:firstLine="0"/>
        <w:jc w:val="left"/>
      </w:pPr>
      <w:r>
        <w:t xml:space="preserve"> </w:t>
      </w:r>
    </w:p>
    <w:p w:rsidR="007A6B3A" w:rsidRDefault="007E60B3">
      <w:pPr>
        <w:spacing w:after="196"/>
        <w:ind w:left="0" w:firstLine="0"/>
        <w:jc w:val="left"/>
      </w:pPr>
      <w:r>
        <w:lastRenderedPageBreak/>
        <w:t xml:space="preserve">Navigate to ‘Search’ link available in navigation bar i.e. on the top-right’ corner of the page. [You can also REGISTER (STEP 4), a person, </w:t>
      </w:r>
      <w:proofErr w:type="gramStart"/>
      <w:r>
        <w:t>using</w:t>
      </w:r>
      <w:proofErr w:type="gramEnd"/>
      <w:r>
        <w:t xml:space="preserve"> ‘Register’ link before this step]. Please refer following instructions below to search a person or persons: </w:t>
      </w:r>
    </w:p>
    <w:p w:rsidR="007A6B3A" w:rsidRDefault="007E60B3">
      <w:pPr>
        <w:numPr>
          <w:ilvl w:val="0"/>
          <w:numId w:val="5"/>
        </w:numPr>
        <w:ind w:hanging="360"/>
      </w:pPr>
      <w:r>
        <w:t xml:space="preserve">Enter first name or last name. </w:t>
      </w:r>
    </w:p>
    <w:p w:rsidR="007A6B3A" w:rsidRDefault="007E60B3">
      <w:pPr>
        <w:numPr>
          <w:ilvl w:val="0"/>
          <w:numId w:val="5"/>
        </w:numPr>
        <w:spacing w:after="1"/>
        <w:ind w:hanging="360"/>
      </w:pPr>
      <w:r>
        <w:t xml:space="preserve">Press ENTER key from your keyboard, or click on search icon. </w:t>
      </w:r>
    </w:p>
    <w:p w:rsidR="007A6B3A" w:rsidRDefault="007E60B3">
      <w:pPr>
        <w:spacing w:after="0" w:line="259" w:lineRule="auto"/>
        <w:ind w:left="720" w:firstLine="0"/>
        <w:jc w:val="left"/>
      </w:pPr>
      <w:r>
        <w:t xml:space="preserve"> </w:t>
      </w:r>
    </w:p>
    <w:p w:rsidR="007A6B3A" w:rsidRDefault="007E60B3">
      <w:pPr>
        <w:spacing w:after="199" w:line="259" w:lineRule="auto"/>
        <w:ind w:left="720" w:firstLine="0"/>
        <w:jc w:val="left"/>
      </w:pPr>
      <w:r>
        <w:t xml:space="preserve"> </w:t>
      </w:r>
    </w:p>
    <w:p w:rsidR="007A6B3A" w:rsidRDefault="007E60B3">
      <w:pPr>
        <w:pStyle w:val="Heading2"/>
        <w:ind w:left="-5"/>
      </w:pPr>
      <w:bookmarkStart w:id="8" w:name="_Toc482204925"/>
      <w:r>
        <w:t>STEP 4 (Register a Person)</w:t>
      </w:r>
      <w:bookmarkEnd w:id="8"/>
      <w:r>
        <w:t xml:space="preserve"> </w:t>
      </w:r>
    </w:p>
    <w:p w:rsidR="007A6B3A" w:rsidRDefault="007A6B3A">
      <w:pPr>
        <w:spacing w:after="73" w:line="259" w:lineRule="auto"/>
        <w:ind w:left="0" w:firstLine="0"/>
        <w:jc w:val="left"/>
      </w:pPr>
    </w:p>
    <w:p w:rsidR="007A6B3A" w:rsidRDefault="007E60B3">
      <w:pPr>
        <w:spacing w:after="195"/>
      </w:pPr>
      <w:r>
        <w:t xml:space="preserve">Navigate to ‘Register’ link available in navigation bar i.e. on the top-right’ corner of the page. Please refer following instructions below to register a user: </w:t>
      </w:r>
    </w:p>
    <w:p w:rsidR="007A6B3A" w:rsidRDefault="007E60B3">
      <w:pPr>
        <w:numPr>
          <w:ilvl w:val="0"/>
          <w:numId w:val="6"/>
        </w:numPr>
        <w:ind w:hanging="360"/>
      </w:pPr>
      <w:r>
        <w:t xml:space="preserve">Enter first name [MANDATORY] </w:t>
      </w:r>
    </w:p>
    <w:p w:rsidR="007A6B3A" w:rsidRDefault="007E60B3">
      <w:pPr>
        <w:numPr>
          <w:ilvl w:val="0"/>
          <w:numId w:val="6"/>
        </w:numPr>
        <w:ind w:hanging="360"/>
      </w:pPr>
      <w:r>
        <w:t xml:space="preserve">Enter last name, you can skip this if you want. </w:t>
      </w:r>
    </w:p>
    <w:p w:rsidR="007A6B3A" w:rsidRDefault="007E60B3">
      <w:pPr>
        <w:numPr>
          <w:ilvl w:val="0"/>
          <w:numId w:val="6"/>
        </w:numPr>
        <w:ind w:hanging="360"/>
      </w:pPr>
      <w:r>
        <w:t xml:space="preserve">Enter address, you can skip this if you want. </w:t>
      </w:r>
    </w:p>
    <w:p w:rsidR="007A6B3A" w:rsidRDefault="007E60B3">
      <w:pPr>
        <w:numPr>
          <w:ilvl w:val="0"/>
          <w:numId w:val="6"/>
        </w:numPr>
        <w:ind w:hanging="360"/>
      </w:pPr>
      <w:r>
        <w:t xml:space="preserve">Enter hobbies, you can skip this if you want. </w:t>
      </w:r>
    </w:p>
    <w:p w:rsidR="007A6B3A" w:rsidRDefault="007E60B3">
      <w:pPr>
        <w:numPr>
          <w:ilvl w:val="0"/>
          <w:numId w:val="6"/>
        </w:numPr>
        <w:ind w:hanging="360"/>
      </w:pPr>
      <w:r>
        <w:t xml:space="preserve">Select Gender. </w:t>
      </w:r>
    </w:p>
    <w:p w:rsidR="007A6B3A" w:rsidRDefault="007E60B3">
      <w:pPr>
        <w:numPr>
          <w:ilvl w:val="0"/>
          <w:numId w:val="6"/>
        </w:numPr>
        <w:ind w:hanging="360"/>
      </w:pPr>
      <w:r>
        <w:t>Enter date in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format. Date must not be greater than today’s date. [A calendar will pop up in Google chrome, and Microsoft Browser]. </w:t>
      </w:r>
    </w:p>
    <w:p w:rsidR="007A6B3A" w:rsidRDefault="007E60B3">
      <w:pPr>
        <w:numPr>
          <w:ilvl w:val="0"/>
          <w:numId w:val="6"/>
        </w:numPr>
        <w:ind w:hanging="360"/>
      </w:pPr>
      <w:r>
        <w:t xml:space="preserve">Attach an image, you can skip this if you want. </w:t>
      </w:r>
    </w:p>
    <w:p w:rsidR="007A6B3A" w:rsidRDefault="007E60B3" w:rsidP="00506170">
      <w:pPr>
        <w:numPr>
          <w:ilvl w:val="0"/>
          <w:numId w:val="6"/>
        </w:numPr>
        <w:spacing w:after="335"/>
        <w:ind w:hanging="360"/>
      </w:pPr>
      <w:r>
        <w:t>Click o</w:t>
      </w:r>
      <w:bookmarkStart w:id="9" w:name="_GoBack"/>
      <w:r>
        <w:t>n</w:t>
      </w:r>
      <w:bookmarkEnd w:id="9"/>
      <w:r>
        <w:t xml:space="preserve"> ‘Search’ button. </w:t>
      </w:r>
    </w:p>
    <w:sectPr w:rsidR="007A6B3A">
      <w:headerReference w:type="even" r:id="rId8"/>
      <w:headerReference w:type="default" r:id="rId9"/>
      <w:headerReference w:type="first" r:id="rId10"/>
      <w:pgSz w:w="12240" w:h="15840"/>
      <w:pgMar w:top="1836" w:right="1435" w:bottom="1542" w:left="1440" w:header="76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896" w:rsidRDefault="00D31896">
      <w:pPr>
        <w:spacing w:after="0" w:line="240" w:lineRule="auto"/>
      </w:pPr>
      <w:r>
        <w:separator/>
      </w:r>
    </w:p>
  </w:endnote>
  <w:endnote w:type="continuationSeparator" w:id="0">
    <w:p w:rsidR="00D31896" w:rsidRDefault="00D3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896" w:rsidRDefault="00D31896">
      <w:pPr>
        <w:spacing w:after="0" w:line="240" w:lineRule="auto"/>
      </w:pPr>
      <w:r>
        <w:separator/>
      </w:r>
    </w:p>
  </w:footnote>
  <w:footnote w:type="continuationSeparator" w:id="0">
    <w:p w:rsidR="00D31896" w:rsidRDefault="00D31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B3A" w:rsidRDefault="007E60B3">
    <w:pPr>
      <w:spacing w:after="0" w:line="259" w:lineRule="auto"/>
      <w:ind w:left="0" w:right="1" w:firstLine="0"/>
      <w:jc w:val="center"/>
    </w:pPr>
    <w:proofErr w:type="spellStart"/>
    <w:r>
      <w:t>Vikas</w:t>
    </w:r>
    <w:proofErr w:type="spellEnd"/>
    <w:r>
      <w:t xml:space="preserve"> </w:t>
    </w:r>
    <w:proofErr w:type="spellStart"/>
    <w:r>
      <w:t>Sangwan</w:t>
    </w:r>
    <w:proofErr w:type="spellEnd"/>
    <w:r>
      <w:t xml:space="preserve"> </w:t>
    </w:r>
  </w:p>
  <w:p w:rsidR="007A6B3A" w:rsidRDefault="007E60B3">
    <w:pPr>
      <w:spacing w:after="0" w:line="259" w:lineRule="auto"/>
      <w:ind w:left="0" w:right="5" w:firstLine="0"/>
      <w:jc w:val="center"/>
    </w:pPr>
    <w:r>
      <w:t xml:space="preserve">GitHub repo link - </w:t>
    </w:r>
    <w:r>
      <w:rPr>
        <w:color w:val="0563C1"/>
        <w:u w:val="single" w:color="0563C1"/>
      </w:rPr>
      <w:t>https://github.com/sangwanvikas/PeopleSearch</w:t>
    </w:r>
    <w:r>
      <w:t xml:space="preserve"> </w:t>
    </w:r>
  </w:p>
  <w:p w:rsidR="007A6B3A" w:rsidRDefault="007E60B3">
    <w:pPr>
      <w:spacing w:after="12" w:line="240" w:lineRule="auto"/>
      <w:ind w:left="2834" w:right="2789" w:firstLine="0"/>
      <w:jc w:val="center"/>
    </w:pPr>
    <w:r>
      <w:t xml:space="preserve">Email id – </w:t>
    </w:r>
    <w:r>
      <w:rPr>
        <w:color w:val="0563C1"/>
        <w:u w:val="single" w:color="0563C1"/>
      </w:rPr>
      <w:t>sangwan.v@husky.neu.edu</w:t>
    </w:r>
    <w:r>
      <w:t xml:space="preserve"> Cell # - 857-919-6994 </w:t>
    </w:r>
  </w:p>
  <w:p w:rsidR="007A6B3A" w:rsidRDefault="007E60B3">
    <w:pPr>
      <w:spacing w:after="0" w:line="259" w:lineRule="auto"/>
      <w:ind w:left="461" w:firstLine="0"/>
      <w:jc w:val="left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B3A" w:rsidRDefault="007A6B3A">
    <w:pPr>
      <w:spacing w:after="0" w:line="259" w:lineRule="auto"/>
      <w:ind w:left="461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B3A" w:rsidRDefault="009776E1">
    <w:pPr>
      <w:spacing w:after="0" w:line="259" w:lineRule="auto"/>
      <w:ind w:left="0" w:right="1" w:firstLine="0"/>
      <w:jc w:val="center"/>
    </w:pPr>
    <w:r>
      <w:t>Robert Krueger</w:t>
    </w:r>
    <w:r w:rsidR="007E60B3">
      <w:t xml:space="preserve"> </w:t>
    </w:r>
  </w:p>
  <w:p w:rsidR="007A6B3A" w:rsidRDefault="007E60B3">
    <w:pPr>
      <w:spacing w:after="0" w:line="259" w:lineRule="auto"/>
      <w:ind w:left="0" w:right="5" w:firstLine="0"/>
      <w:jc w:val="center"/>
    </w:pPr>
    <w:r>
      <w:rPr>
        <w:color w:val="0563C1"/>
        <w:u w:val="single" w:color="0563C1"/>
      </w:rPr>
      <w:t>https://github.com/</w:t>
    </w:r>
    <w:r w:rsidR="00506170">
      <w:rPr>
        <w:color w:val="0563C1"/>
        <w:u w:val="single" w:color="0563C1"/>
      </w:rPr>
      <w:t>srwim/healthcatalyst</w:t>
    </w:r>
  </w:p>
  <w:p w:rsidR="009776E1" w:rsidRDefault="009776E1">
    <w:pPr>
      <w:spacing w:after="0" w:line="240" w:lineRule="auto"/>
      <w:ind w:left="2834" w:right="2789" w:firstLine="0"/>
      <w:jc w:val="center"/>
    </w:pPr>
    <w:r>
      <w:rPr>
        <w:color w:val="0563C1"/>
        <w:u w:val="single" w:color="0563C1"/>
      </w:rPr>
      <w:t>wim2010@gmail.com</w:t>
    </w:r>
    <w:r w:rsidR="007E60B3">
      <w:t xml:space="preserve"> </w:t>
    </w:r>
  </w:p>
  <w:p w:rsidR="007A6B3A" w:rsidRDefault="009776E1">
    <w:pPr>
      <w:spacing w:after="0" w:line="240" w:lineRule="auto"/>
      <w:ind w:left="2834" w:right="2789" w:firstLine="0"/>
      <w:jc w:val="center"/>
    </w:pPr>
    <w:r>
      <w:t>989.859.3763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77702"/>
    <w:multiLevelType w:val="hybridMultilevel"/>
    <w:tmpl w:val="CCC8983C"/>
    <w:lvl w:ilvl="0" w:tplc="A84633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6E95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5031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CA78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C662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C94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B602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0036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C235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B61950"/>
    <w:multiLevelType w:val="hybridMultilevel"/>
    <w:tmpl w:val="AD5C1B84"/>
    <w:lvl w:ilvl="0" w:tplc="000C06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92361E">
      <w:start w:val="1"/>
      <w:numFmt w:val="lowerRoman"/>
      <w:lvlText w:val="%2."/>
      <w:lvlJc w:val="left"/>
      <w:pPr>
        <w:ind w:left="1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F66EE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8640B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C65E1A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16D818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662542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7AB406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804C70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6F462F"/>
    <w:multiLevelType w:val="hybridMultilevel"/>
    <w:tmpl w:val="9E300658"/>
    <w:lvl w:ilvl="0" w:tplc="DDB034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12DA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888F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DC7B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90F4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5893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3A5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7CBB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FE5B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694B19"/>
    <w:multiLevelType w:val="hybridMultilevel"/>
    <w:tmpl w:val="A45E2994"/>
    <w:lvl w:ilvl="0" w:tplc="8FF40BF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A8A5F6">
      <w:start w:val="1"/>
      <w:numFmt w:val="lowerRoman"/>
      <w:lvlText w:val="%2."/>
      <w:lvlJc w:val="left"/>
      <w:pPr>
        <w:ind w:left="1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2ABDD2">
      <w:start w:val="1"/>
      <w:numFmt w:val="lowerRoman"/>
      <w:lvlText w:val="%3"/>
      <w:lvlJc w:val="left"/>
      <w:pPr>
        <w:ind w:left="1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267240">
      <w:start w:val="1"/>
      <w:numFmt w:val="decimal"/>
      <w:lvlText w:val="%4"/>
      <w:lvlJc w:val="left"/>
      <w:pPr>
        <w:ind w:left="2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12C36E">
      <w:start w:val="1"/>
      <w:numFmt w:val="lowerLetter"/>
      <w:lvlText w:val="%5"/>
      <w:lvlJc w:val="left"/>
      <w:pPr>
        <w:ind w:left="3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60D7FC">
      <w:start w:val="1"/>
      <w:numFmt w:val="lowerRoman"/>
      <w:lvlText w:val="%6"/>
      <w:lvlJc w:val="left"/>
      <w:pPr>
        <w:ind w:left="4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9CD12E">
      <w:start w:val="1"/>
      <w:numFmt w:val="decimal"/>
      <w:lvlText w:val="%7"/>
      <w:lvlJc w:val="left"/>
      <w:pPr>
        <w:ind w:left="4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74F0E2">
      <w:start w:val="1"/>
      <w:numFmt w:val="lowerLetter"/>
      <w:lvlText w:val="%8"/>
      <w:lvlJc w:val="left"/>
      <w:pPr>
        <w:ind w:left="5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BC4E32">
      <w:start w:val="1"/>
      <w:numFmt w:val="lowerRoman"/>
      <w:lvlText w:val="%9"/>
      <w:lvlJc w:val="left"/>
      <w:pPr>
        <w:ind w:left="6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AA7A8D"/>
    <w:multiLevelType w:val="hybridMultilevel"/>
    <w:tmpl w:val="9FA4FD1A"/>
    <w:lvl w:ilvl="0" w:tplc="90CEB552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3F2B218E"/>
    <w:multiLevelType w:val="hybridMultilevel"/>
    <w:tmpl w:val="8FA06888"/>
    <w:lvl w:ilvl="0" w:tplc="5FD04BE2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5E2B737F"/>
    <w:multiLevelType w:val="hybridMultilevel"/>
    <w:tmpl w:val="646E3478"/>
    <w:lvl w:ilvl="0" w:tplc="711A6D2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4CC1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A65E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3640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F061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1273D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94C7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50C8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9A3E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725B50"/>
    <w:multiLevelType w:val="hybridMultilevel"/>
    <w:tmpl w:val="A29EF732"/>
    <w:lvl w:ilvl="0" w:tplc="EB0A861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FE82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7C47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A895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8AD84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A074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F81C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447B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A880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3A"/>
    <w:rsid w:val="000615B1"/>
    <w:rsid w:val="00506170"/>
    <w:rsid w:val="0062244D"/>
    <w:rsid w:val="007A6B3A"/>
    <w:rsid w:val="007E60B3"/>
    <w:rsid w:val="009776E1"/>
    <w:rsid w:val="00D3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EF204-D934-404C-8BD4-3904F150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6"/>
      <w:jc w:val="center"/>
      <w:outlineLvl w:val="0"/>
    </w:pPr>
    <w:rPr>
      <w:rFonts w:ascii="Calibri" w:eastAsia="Calibri" w:hAnsi="Calibri" w:cs="Calibri"/>
      <w:b/>
      <w:color w:val="2E74B5"/>
      <w:sz w:val="32"/>
      <w:u w:val="single" w:color="2E74B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74B5"/>
      <w:sz w:val="32"/>
      <w:u w:val="single" w:color="2E74B5"/>
    </w:rPr>
  </w:style>
  <w:style w:type="paragraph" w:styleId="TOC1">
    <w:name w:val="toc 1"/>
    <w:hidden/>
    <w:uiPriority w:val="39"/>
    <w:pPr>
      <w:spacing w:after="99" w:line="258" w:lineRule="auto"/>
      <w:ind w:left="25" w:right="23" w:hanging="10"/>
      <w:jc w:val="both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101" w:line="258" w:lineRule="auto"/>
      <w:ind w:left="246" w:right="23" w:hanging="10"/>
      <w:jc w:val="both"/>
    </w:pPr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77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6E1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06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sangwan</dc:creator>
  <cp:keywords/>
  <cp:lastModifiedBy>Microsoft account</cp:lastModifiedBy>
  <cp:revision>4</cp:revision>
  <dcterms:created xsi:type="dcterms:W3CDTF">2017-05-11T00:21:00Z</dcterms:created>
  <dcterms:modified xsi:type="dcterms:W3CDTF">2017-05-11T00:40:00Z</dcterms:modified>
</cp:coreProperties>
</file>