
<file path=[Content_Types].xml><?xml version="1.0" encoding="utf-8"?>
<Types xmlns="http://schemas.openxmlformats.org/package/2006/content-types">
  <Default Extension="odttf" ContentType="application/vnd.openxmlformats-officedocument.obfuscatedFont"/>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a="http://schemas.openxmlformats.org/drawingml/2006/main" xmlns:pic="http://schemas.openxmlformats.org/drawingml/2006/picture" xmlns:a14="http://schemas.microsoft.com/office/drawing/2010/main"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xmlns:w="http://schemas.openxmlformats.org/wordprocessingml/2006/main" xmlns:r="http://schemas.openxmlformats.org/officeDocument/2006/relationships" xmlns:wp="http://schemas.openxmlformats.org/drawingml/2006/wordprocessingDrawing" DeepLBanner="">
      <w:r>
        <w:rPr>
          <w:noProof/>
        </w:rPr>
        <w:drawing>
          <wp:anchor distT="0" distB="0" distL="114300" distR="114300" simplePos="0" relativeHeight="251653119" behindDoc="0" locked="0" layoutInCell="1" allowOverlap="1">
            <wp:simplePos x="0" y="0"/>
            <wp:positionH relativeFrom="page">
              <wp:posOffset>0</wp:posOffset>
            </wp:positionH>
            <wp:positionV relativeFrom="page">
              <wp:posOffset>0</wp:posOffset>
            </wp:positionV>
            <wp:extent cx="10690522" cy="807396"/>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38411625597e4537">
                      <a:extLst>
                        <a:ext uri="{28A0092B-C50C-407E-A947-70E740481C1C}">
                          <a14:useLocalDpi xmlns:a14="http://schemas.microsoft.com/office/drawing/2010/main" val="0"/>
                        </a:ext>
                      </a:extLst>
                    </a:blip>
                    <a:stretch>
                      <a:fillRect/>
                    </a:stretch>
                  </pic:blipFill>
                  <pic:spPr>
                    <a:xfrm>
                      <a:off x="0" y="0"/>
                      <a:ext cx="10778448" cy="814037"/>
                    </a:xfrm>
                    <a:prstGeom prst="rect">
                      <a:avLst/>
                    </a:prstGeom>
                  </pic:spPr>
                </pic:pic>
              </a:graphicData>
            </a:graphic>
          </wp:anchor>
        </w:drawing>
      </w:r>
      <w:r w:rsidR="00166E86">
        <w:rPr>
          <w:noProof/>
        </w:rPr>
        <w:pict xmlns:o="urn:schemas-microsoft-com:office:office" xmlns:v="urn:schemas-microsoft-com:vml">
          <v:shapetype id="_x0000_t202" coordsize="21600,21600" o:spt="202" path="m,l,21600r21600,l21600,xe">
            <v:stroke joinstyle="miter"/>
            <v:path gradientshapeok="t" o:connecttype="rect"/>
          </v:shapetype>
          <v:shape id="Text Box 6" style="position:absolute;margin-left:187.95pt;margin-top:15.9pt;width:477.9pt;height:42.8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spid="_x0000_s1027"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">
            <o:lock v:ext="edit" verticies="t" text="t" aspectratio="t" shapetype="t"/>
            <v:textbox>
              <w:txbxContent>
                <w:p w:rsidRPr="000C6912" w:rsidR="000C6912" w:rsidRDefault="00F71A9D">
                  <w:pPr>
                    <w:bidi w:val="0"/>
                    <w:rPr>
                      <w:rFonts w:ascii="Roboto" w:hAnsi="Roboto"/>
                      <w:color w:val="0F2B46"/>
                      <w:sz w:val="28"/>
                      <w:lang w:val="en-US"/>
                    </w:rPr>
                  </w:pPr>
                  <w:r>
                    <w:rPr>
                      <w:rFonts w:ascii="Roboto" w:hAnsi="Roboto"/>
                      <w:color w:val="0F2B46"/>
                      <w:sz w:val="20"/>
                      <w:lang w:val="en-US"/>
                    </w:rPr>
                    <w:t>订阅DeepL Pro以编辑此演示文稿。</w:t>
                  </w:r>
                  <w:r>
                    <w:br/>
                  </w:r>
                  <w:r>
                    <w:rPr>
                      <w:rFonts w:ascii="Roboto" w:hAnsi="Roboto"/>
                      <w:color w:val="0F2B46"/>
                      <w:sz w:val="20"/>
                    </w:rPr>
                    <w:t xml:space="preserve">访问</w:t>
                  </w:r>
                  <w:hyperlink r:id="R1efff6c4c87c4eee">
                    <w:r>
                      <w:rPr>
                        <w:rFonts w:ascii="Roboto" w:hAnsi="Roboto"/>
                        <w:color w:val="006494"/>
                        <w:sz w:val="20"/>
                      </w:rPr>
                      <w:t xml:space="preserve">www.DeepL.com/pro</w:t>
                    </w:r>
                  </w:hyperlink>
                  <w:r>
                    <w:rPr>
                      <w:rFonts w:ascii="Roboto" w:hAnsi="Roboto"/>
                      <w:color w:val="0F2B46"/>
                      <w:sz w:val="20"/>
                    </w:rPr>
                    <w:t xml:space="preserve">，了解更多信息。</w:t>
                  </w:r>
                </w:p>
              </w:txbxContent>
            </v:textbox>
            <w10:wrap xmlns:w10="urn:schemas-microsoft-com:office:word" anchorx="page" anchory="page"/>
          </v:shape>
        </w:pict>
      </w:r>
      <w:r w:rsidR="00166E86">
        <w:pict xmlns:o="urn:schemas-microsoft-com:office:office" xmlns:v="urn:schemas-microsoft-com:vml">
          <v:shape id="DeepLBoxSPIDType" style="position:absolute;margin-left:0;margin-top:0;width:50pt;height:50pt;z-index:251660288;visibility:hidden;mso-wrap-edited:f;mso-width-percent:0;mso-height-percent:0;mso-position-horizontal-relative:text;mso-position-vertical-relative:text;mso-width-percent:0;mso-height-percent:0" alt="" o:spid="_x0000_s1026" type="#_x0000_t202">
            <o:lock v:ext="edit" selection="t"/>
          </v:shape>
        </w:pict>
      </w:r>
    </w:p>
    <w:p>
      <w:pPr>
        <w:rPr>
          <w:sz w:val="48"/>
          <w:szCs w:val="48"/>
        </w:rPr>
      </w:pPr>
      <w:r w:rsidRPr="009F1A7B">
        <w:rPr>
          <w:sz w:val="48"/>
          <w:szCs w:val="48"/>
        </w:rPr>
        <w:t xml:space="preserve">多场景网络中移动设备域控制系统的设计</w:t>
      </w:r>
    </w:p>
    <w:p w:rsidR="008A55B5">
      <w:pPr>
        <w:rPr>
          <w:rFonts w:eastAsia="MS Mincho"/>
        </w:rPr>
      </w:pPr>
    </w:p>
    <w:p>
      <w:pPr>
        <w:pStyle w:val="Author"/>
        <w:spacing w:before="120" w:beforeLines="50"/>
        <w:rPr>
          <w:rFonts w:hint="eastAsia"/>
          <w:lang w:eastAsia="zh-CN"/>
        </w:rPr>
      </w:pPr>
      <w:r w:rsidR="0015363C">
        <w:rPr>
          <w:lang w:eastAsia="zh-CN"/>
        </w:rPr>
        <w:t xml:space="preserve">韩伟业</w:t>
      </w:r>
      <w:r>
        <w:rPr>
          <w:lang w:eastAsia="zh-CN"/>
        </w:rPr>
        <w:t xml:space="preserve">、</w:t>
      </w:r>
      <w:r>
        <w:rPr>
          <w:rFonts w:ascii="NimbusRomNo9L-Regu" w:hAnsi="NimbusRomNo9L-Regu"/>
          <w:color w:val="000000"/>
        </w:rPr>
        <w:t xml:space="preserve">张玉阳</w:t>
      </w:r>
      <w:r>
        <w:rPr>
          <w:lang w:eastAsia="zh-CN"/>
        </w:rPr>
        <w:t xml:space="preserve">、</w:t>
      </w:r>
      <w:r w:rsidRPr="00096AAC" w:rsidR="00096AAC">
        <w:rPr>
          <w:lang w:eastAsia="zh-CN"/>
        </w:rPr>
        <w:t xml:space="preserve">乔文轩、</w:t>
      </w:r>
      <w:r>
        <w:rPr>
          <w:rFonts w:ascii="NimbusRomNo9L-Regu" w:hAnsi="NimbusRomNo9L-Regu"/>
          <w:color w:val="000000"/>
        </w:rPr>
        <w:t xml:space="preserve">董萍</w:t>
      </w:r>
    </w:p>
    <w:p>
      <w:pPr>
        <w:pStyle w:val="Affiliation"/>
        <w:rPr>
          <w:lang w:eastAsia="zh-CN"/>
        </w:rPr>
      </w:pPr>
      <w:bookmarkStart w:name="OLE_LINK5" w:id="0"/>
      <w:bookmarkStart w:name="OLE_LINK6" w:id="1"/>
      <w:bookmarkStart w:name="OLE_LINK10" w:id="2"/>
      <w:bookmarkStart w:name="OLE_LINK7" w:id="3"/>
      <w:r w:rsidR="00BF0DCB">
        <w:rPr>
          <w:rFonts w:eastAsia="MS Mincho"/>
        </w:rPr>
        <w:t xml:space="preserve">电子与信息工程学院</w:t>
      </w:r>
      <w:r>
        <w:rPr>
          <w:rFonts w:eastAsia="MS Mincho"/>
        </w:rPr>
        <w:t xml:space="preserve">，</w:t>
      </w:r>
      <w:bookmarkEnd w:id="0"/>
      <w:bookmarkEnd w:id="1"/>
      <w:bookmarkEnd w:id="2"/>
      <w:bookmarkEnd w:id="3"/>
      <w:r w:rsidR="00BF0DCB">
        <w:rPr>
          <w:rFonts w:eastAsia="MS Mincho"/>
        </w:rPr>
        <w:t xml:space="preserve"> 北京交通</w:t>
      </w:r>
      <w:r>
        <w:rPr>
          <w:rFonts w:eastAsia="MS Mincho"/>
        </w:rPr>
        <w:t xml:space="preserve">大学</w:t>
      </w:r>
      <w:r>
        <w:rPr>
          <w:lang w:eastAsia="zh-CN"/>
        </w:rPr>
        <w:t xml:space="preserve">，</w:t>
      </w:r>
      <w:r>
        <w:t xml:space="preserve">中国</w:t>
      </w:r>
      <w:r>
        <w:rPr>
          <w:lang w:eastAsia="zh-CN"/>
        </w:rPr>
        <w:t xml:space="preserve">北京</w:t>
      </w:r>
    </w:p>
    <w:p>
      <w:pPr>
        <w:pStyle w:val="Affiliation"/>
        <w:rPr>
          <w:lang w:eastAsia="zh-CN"/>
        </w:rPr>
      </w:pPr>
      <w:r w:rsidR="008845AC">
        <w:rPr>
          <w:rFonts w:ascii="NimbusRomNo9L-Regu" w:hAnsi="NimbusRomNo9L-Regu"/>
          <w:color w:val="000000"/>
        </w:rPr>
        <w:t xml:space="preserve">21120056@bjtu.edu.cn, zhyy@bjtu.edu.cn, </w:t>
      </w:r>
      <w:r w:rsidRPr="00096AAC" w:rsidR="00096AAC">
        <w:rPr>
          <w:rFonts w:ascii="NimbusRomNo9L-Regu" w:hAnsi="NimbusRomNo9L-Regu"/>
          <w:color w:val="000000"/>
        </w:rPr>
        <w:t xml:space="preserve">19111033@bjtu.edu.cn, </w:t>
      </w:r>
      <w:r w:rsidR="008845AC">
        <w:rPr>
          <w:rFonts w:ascii="NimbusRomNo9L-Regu" w:hAnsi="NimbusRomNo9L-Regu"/>
          <w:color w:val="000000"/>
        </w:rPr>
        <w:t xml:space="preserve">pdong@bjtu.edu.cn</w:t>
      </w:r>
    </w:p>
    <w:p w:rsidRPr="008845AC" w:rsidR="00D5567B" w:rsidP="00D5567B">
      <w:pPr>
        <w:pStyle w:val="Affiliation"/>
        <w:rPr>
          <w:lang w:eastAsia="zh-CN"/>
        </w:rPr>
      </w:pPr>
    </w:p>
    <w:p w:rsidRPr="00024867" w:rsidR="00D5567B" w:rsidP="00BF08F2">
      <w:pPr>
        <w:jc w:val="both"/>
        <w:rPr>
          <w:rFonts w:hint="eastAsia"/>
          <w:lang w:eastAsia="zh-CN"/>
        </w:rPr>
      </w:pPr>
    </w:p>
    <w:p w:rsidR="008A55B5">
      <w:pPr>
        <w:rPr>
          <w:rFonts w:eastAsia="MS Mincho"/>
        </w:rPr>
        <w:sectPr w:rsidSect="005A54F8">
          <w:type w:val="continuous"/>
          <w:pgSz w:w="11909" w:h="16834" w:code="9"/>
          <w:pgMar w:top="1418" w:right="1134" w:bottom="2268" w:left="1134" w:header="720" w:footer="720" w:gutter="0"/>
          <w:cols w:space="720"/>
          <w:docGrid w:linePitch="360"/>
        </w:sectPr>
      </w:pPr>
    </w:p>
    <w:p>
      <w:pPr>
        <w:spacing w:after="200"/>
        <w:ind w:firstLine="272"/>
        <w:jc w:val="both"/>
        <w:rPr>
          <w:b/>
          <w:sz w:val="18"/>
          <w:szCs w:val="18"/>
        </w:rPr>
      </w:pPr>
      <w:r w:rsidRPr="009F1A7B" w:rsidR="00AD652E">
        <w:rPr>
          <w:rFonts w:eastAsia="MS Mincho"/>
          <w:b/>
          <w:iCs/>
        </w:rPr>
        <w:t xml:space="preserve">摘要--随着</w:t>
      </w:r>
      <w:r w:rsidRPr="009F1A7B">
        <w:rPr>
          <w:b/>
          <w:sz w:val="18"/>
          <w:szCs w:val="18"/>
        </w:rPr>
        <w:t xml:space="preserve">移动互联网的快速普及，各种应用场景对互联网的要求也逐渐提高。在移动网络下，移动互联网设备会在网络中产生大量的重要信息，这些信息可以用来分析整个网络的链路状态和运行性能。对这些远程设备进行安全有效的管理和控制，将有助于整个网络和技术的优化升级。然而，当前大多数网络架构都存在扩展性差、单点故障等问题。因此，为了对场景复杂的大规模网络设备进行分层按需管理和控制，我们提出了一种基于域的移动设备网络管理和控制系统。该系统根据应用场景将远程移动设备划分为域网络。同时，它可以通过隧道路由技术将不同域网络的远端连接起来，方便管理和控制。为了提高传输效率，提出了一种基于移动车辆的方法。在系统末端，进行了数据自适应调整的传输策略，同时对系统的安全保护和故障预防进行了详细的规划和分析。最终的测试结果表明，该系统可以充分利用网络资源，实现对远程移动设备的基于域的管理和控制。</w:t>
      </w:r>
    </w:p>
    <w:p>
      <w:pPr>
        <w:pStyle w:val="keywords"/>
        <w:ind w:firstLine="360" w:firstLineChars="200"/>
        <w:rPr>
          <w:rFonts w:eastAsia="MS Mincho"/>
        </w:rPr>
      </w:pPr>
      <w:r w:rsidR="0072064C">
        <w:rPr>
          <w:rFonts w:eastAsia="MS Mincho"/>
        </w:rPr>
        <w:t xml:space="preserve">关键词</w:t>
      </w:r>
      <w:r w:rsidR="009F1A7B">
        <w:rPr>
          <w:rFonts w:eastAsia="MS Mincho"/>
          <w:lang w:eastAsia="zh-CN"/>
        </w:rPr>
        <w:t xml:space="preserve">-</w:t>
      </w:r>
      <w:r w:rsidR="0072064C">
        <w:rPr>
          <w:rFonts w:eastAsia="MS Mincho"/>
        </w:rPr>
        <w:t xml:space="preserve">-域</w:t>
      </w:r>
      <w:r w:rsidR="009F1A7B">
        <w:t xml:space="preserve">网络管理；</w:t>
      </w:r>
      <w:r w:rsidRPr="00752FC1" w:rsidR="00752FC1">
        <w:t xml:space="preserve">传输策略</w:t>
      </w:r>
      <w:r w:rsidR="009F1A7B">
        <w:t xml:space="preserve">；移动网络</w:t>
      </w:r>
      <w:r w:rsidR="009F1A7B">
        <w:rPr>
          <w:b w:val="0"/>
        </w:rPr>
        <w:t xml:space="preserve">；</w:t>
      </w:r>
      <w:r w:rsidRPr="009F1A7B" w:rsidR="009F1A7B">
        <w:t xml:space="preserve">网络架构</w:t>
      </w:r>
    </w:p>
    <w:p>
      <w:pPr>
        <w:pStyle w:val="Heading1"/>
        <w:ind w:firstLine="215"/>
        <w:rPr>
          <w:rFonts w:eastAsia="MS Mincho"/>
        </w:rPr>
      </w:pPr>
      <w:r>
        <w:rPr>
          <w:rFonts w:eastAsia="MS Mincho"/>
        </w:rPr>
        <w:t xml:space="preserve">导言 </w:t>
      </w:r>
    </w:p>
    <w:p>
      <w:pPr>
        <w:spacing w:after="120" w:line="228" w:lineRule="auto"/>
        <w:ind w:firstLine="289"/>
        <w:jc w:val="both"/>
      </w:pPr>
      <w:r w:rsidRPr="00752FC1">
        <w:t xml:space="preserve">在移动互联网中，移动设备作为通信的主体，保留了大量的数据信息，可用于分析网络性能和提供各种服务。在目前流行的车联网中，Wi-Fi、蓝牙、蜂窝等无线通信方式大多用于车与车或车与人之间的数据交互和资源共享。卫星无线通信或移动蜂窝等无线通信技术用于实现与车辆的通信。互联网服务平台上的信息传输。近年来，随着互联网技术和网络服务的快速发展，可扩展、高效、智能的网络控制和管理已成为网络管理的 "必备 "功能。随着应用场景和设备数量的不断增加，设备之间的通信要求和所有设备的统一管理也变得越来越复杂。如何快速、可靠、安全、有效、便捷地管理如此众多的设备成为一个难题。</w:t>
      </w:r>
      <w:r w:rsidR="00CD5E81">
        <w:fldChar w:fldCharType="begin"/>
      </w:r>
      <w:r w:rsidR="00CD5E81">
        <w:instrText xml:space="preserve"> REF _Ref152318483 \r \h </w:instrText>
      </w:r>
      <w:r w:rsidR="00CD5E81">
        <w:fldChar w:fldCharType="separate"/>
      </w:r>
      <w:r w:rsidR="005746D4">
        <w:t xml:space="preserve">[1]</w:t>
      </w:r>
      <w:r w:rsidR="00CD5E81">
        <w:fldChar w:fldCharType="end"/>
      </w:r>
      <w:r w:rsidRPr="00752FC1">
        <w:t xml:space="preserve">.这已成为广大网络系统亟待解决的问题。为此，本文针对多场景、大规模网络中的移动设备提出了一种基于域的管理解决方案。它采用隧道技术，根据场景划分域网络，合理利用网络资源进行调度，并能在服务器出现故障时进行处理。自适应调整网络结构，提高网络的灵活性和可靠性。</w:t>
      </w:r>
    </w:p>
    <w:p>
      <w:pPr>
        <w:spacing w:after="120" w:line="228" w:lineRule="auto"/>
        <w:ind w:firstLine="289"/>
        <w:jc w:val="both"/>
      </w:pPr>
      <w:r w:rsidRPr="00752FC1">
        <w:t xml:space="preserve">本文的贡献可归纳如下。首先，提出了基于域的多场景移动设备管控系统，并对系统模块进行了描述。其次，从网络安全、传输资源分配、服务器故障防灾处理等方面进行了详细分析，并利用基于域的网络架构优势实现了</w:t>
      </w:r>
      <w:r w:rsidRPr="00752FC1">
        <w:t xml:space="preserve">网络资源的</w:t>
      </w:r>
      <w:r w:rsidRPr="00752FC1">
        <w:t xml:space="preserve">高效</w:t>
      </w:r>
      <w:r w:rsidRPr="00752FC1">
        <w:t xml:space="preserve">分配。最后，通过实际系统测试验证了系统的性能。</w:t>
      </w:r>
    </w:p>
    <w:p>
      <w:pPr>
        <w:spacing w:after="120" w:line="228" w:lineRule="auto"/>
        <w:ind w:firstLine="289"/>
        <w:jc w:val="both"/>
      </w:pPr>
      <w:r w:rsidRPr="00752FC1">
        <w:t xml:space="preserve">本文的结构如下。第Ⅱ节讨论网络管理与控制方面的现有相关工作。第Ⅲ节介绍基于域的网络管理与控制系统的体系结构。在第Ⅳ节中，我们详细介绍了该系统中更具特色的关键技术。在第五部分，我们通过实际</w:t>
      </w:r>
      <w:r w:rsidRPr="00752FC1">
        <w:t xml:space="preserve">系统测试</w:t>
      </w:r>
      <w:r w:rsidRPr="00752FC1">
        <w:t xml:space="preserve">证明我们的系统是有效和可靠的。</w:t>
      </w:r>
    </w:p>
    <w:p>
      <w:pPr>
        <w:pStyle w:val="Heading1"/>
        <w:ind w:firstLine="215"/>
        <w:rPr>
          <w:rFonts w:eastAsia="MS Mincho"/>
        </w:rPr>
      </w:pPr>
      <w:r w:rsidR="003A45A1">
        <w:rPr>
          <w:rFonts w:eastAsia="MS Mincho"/>
        </w:rPr>
        <w:t xml:space="preserve">相关工作</w:t>
      </w:r>
    </w:p>
    <w:p>
      <w:pPr>
        <w:spacing w:after="120" w:line="228" w:lineRule="auto"/>
        <w:ind w:firstLine="289"/>
        <w:jc w:val="both"/>
      </w:pPr>
      <w:r w:rsidRPr="00092D6A">
        <w:t xml:space="preserve">在网络架构方面，虽然软件定义网络架构使网络控制和管理更加灵活，但在实际部署中仍存在一定问题。现有的多域系统大多基于 OpenFlow 协议，众所周知，该协议具有很强的协议依赖性，会影响网络的可扩展性。另一方面，多域场景处理还需要网络管理技术的支持，而 SNMP 作为事实上的网络管理协议标准之一，仍然存在很多缺陷。SNMP 依靠简单的轮询策略来获取网络管理信息</w:t>
      </w:r>
      <w:r w:rsidR="00CD5E81">
        <w:fldChar w:fldCharType="begin"/>
      </w:r>
      <w:r w:rsidR="00CD5E81">
        <w:instrText xml:space="preserve"> REF _Ref152318577 \r \h </w:instrText>
      </w:r>
      <w:r w:rsidR="00CD5E81">
        <w:fldChar w:fldCharType="separate"/>
      </w:r>
      <w:r w:rsidR="005746D4">
        <w:t xml:space="preserve">[2]</w:t>
      </w:r>
      <w:r w:rsidR="00CD5E81">
        <w:fldChar w:fldCharType="end"/>
      </w:r>
      <w:r w:rsidRPr="00092D6A">
        <w:t xml:space="preserve">在大规模网络中，频繁的主动操作会带来严重的性能问题。其自我描述性差、交互性</w:t>
      </w:r>
      <w:r w:rsidR="00CD5E81">
        <w:fldChar w:fldCharType="begin"/>
      </w:r>
      <w:r w:rsidR="00CD5E81">
        <w:instrText xml:space="preserve"> REF _Ref152318616 \r \h </w:instrText>
      </w:r>
      <w:r w:rsidR="00CD5E81">
        <w:fldChar w:fldCharType="separate"/>
      </w:r>
      <w:r w:rsidR="005746D4">
        <w:t xml:space="preserve">[3]</w:t>
      </w:r>
      <w:r w:rsidR="00CD5E81">
        <w:fldChar w:fldCharType="end"/>
      </w:r>
      <w:r w:rsidRPr="00092D6A">
        <w:t xml:space="preserve">和可扩展性给查询新的网络管理信息和设计分布式网络管理系统带来了困难。</w:t>
      </w:r>
      <w:r w:rsidR="00CD5E81">
        <w:fldChar w:fldCharType="begin"/>
      </w:r>
      <w:r w:rsidR="00CD5E81">
        <w:instrText xml:space="preserve"> REF _Ref152318622 \r \h </w:instrText>
      </w:r>
      <w:r w:rsidR="00CD5E81">
        <w:fldChar w:fldCharType="separate"/>
      </w:r>
      <w:r w:rsidR="005746D4">
        <w:t xml:space="preserve">[4]</w:t>
      </w:r>
      <w:r w:rsidR="00CD5E81">
        <w:fldChar w:fldCharType="end"/>
      </w:r>
      <w:r w:rsidRPr="00092D6A">
        <w:t xml:space="preserve">.</w:t>
      </w:r>
    </w:p>
    <w:p>
      <w:pPr>
        <w:spacing w:after="120" w:line="228" w:lineRule="auto"/>
        <w:ind w:firstLine="289"/>
        <w:jc w:val="both"/>
      </w:pPr>
      <w:r w:rsidRPr="00316E85" w:rsidR="00316E85">
        <w:rPr>
          <w:rFonts w:eastAsia="MS Mincho"/>
        </w:rPr>
        <w:t xml:space="preserve">Araniti </w:t>
      </w:r>
      <w:r w:rsidR="00CD5E81">
        <w:rPr>
          <w:rFonts w:eastAsia="MS Mincho"/>
        </w:rPr>
        <w:t xml:space="preserve">等人</w:t>
      </w:r>
      <w:r w:rsidR="00CD5E81">
        <w:fldChar w:fldCharType="begin"/>
      </w:r>
      <w:r w:rsidR="00CD5E81">
        <w:rPr>
          <w:rFonts w:eastAsia="MS Mincho"/>
        </w:rPr>
        <w:instrText xml:space="preserve"> REF _Ref152318630 \r \h </w:instrText>
      </w:r>
      <w:r w:rsidR="00CD5E81">
        <w:fldChar w:fldCharType="separate"/>
      </w:r>
      <w:r w:rsidR="005746D4">
        <w:rPr>
          <w:rFonts w:eastAsia="MS Mincho"/>
        </w:rPr>
        <w:t xml:space="preserve">[5]</w:t>
      </w:r>
      <w:r w:rsidR="00CD5E81">
        <w:fldChar w:fldCharType="end"/>
      </w:r>
      <w:r w:rsidRPr="00092D6A" w:rsidR="00092D6A">
        <w:t xml:space="preserve">通过根据流量特征动态选择数据采集节点和采样，在满足数据处理和分析质量的同时，实现了经济地采集网络数据的效果</w:t>
      </w:r>
      <w:r w:rsidRPr="00316E85" w:rsidR="00316E85">
        <w:t xml:space="preserve">。</w:t>
      </w:r>
      <w:r w:rsidRPr="00316E85" w:rsidR="00316E85">
        <w:rPr>
          <w:rFonts w:eastAsia="MS Mincho"/>
        </w:rPr>
        <w:t xml:space="preserve">Chen </w:t>
      </w:r>
      <w:r w:rsidR="00CD5E81">
        <w:rPr>
          <w:rFonts w:eastAsia="MS Mincho"/>
        </w:rPr>
        <w:t xml:space="preserve">等人 </w:t>
      </w:r>
      <w:r w:rsidR="00CD5E81">
        <w:fldChar w:fldCharType="begin"/>
      </w:r>
      <w:r w:rsidR="00CD5E81">
        <w:instrText xml:space="preserve"> REF _Ref152316582 \r \h </w:instrText>
      </w:r>
      <w:r w:rsidR="00CD5E81">
        <w:fldChar w:fldCharType="separate"/>
      </w:r>
      <w:r w:rsidR="005746D4">
        <w:t xml:space="preserve">[6]</w:t>
      </w:r>
      <w:r w:rsidR="00CD5E81">
        <w:fldChar w:fldCharType="end"/>
      </w:r>
      <w:r w:rsidRPr="00092D6A" w:rsidR="00092D6A">
        <w:t xml:space="preserve">通过监测 QoS 参数来执行决策，并通过神经网络识别非法流量，提高了 SDN 的管理能力。在</w:t>
      </w:r>
      <w:r w:rsidR="00CD5E81">
        <w:t xml:space="preserve">研究</w:t>
      </w:r>
      <w:r w:rsidRPr="00092D6A" w:rsidR="00092D6A">
        <w:t xml:space="preserve">应急通信管理系统时 </w:t>
      </w:r>
      <w:r w:rsidR="00CD5E81">
        <w:fldChar w:fldCharType="begin"/>
      </w:r>
      <w:r w:rsidR="00CD5E81">
        <w:instrText xml:space="preserve"> REF _Ref116225648 \r \h </w:instrText>
      </w:r>
      <w:r w:rsidR="00CD5E81">
        <w:fldChar w:fldCharType="separate"/>
      </w:r>
      <w:r w:rsidR="005746D4">
        <w:t xml:space="preserve">[7]</w:t>
      </w:r>
      <w:r w:rsidR="00CD5E81">
        <w:fldChar w:fldCharType="end"/>
      </w:r>
      <w:r w:rsidRPr="00092D6A" w:rsidR="00092D6A">
        <w:t xml:space="preserve">中研究的应急通信管理系统应用于列车时，采用了多代理方案来减少一些网络管理信息流。</w:t>
      </w:r>
      <w:r w:rsidR="00092D6A">
        <w:t xml:space="preserve">Chen </w:t>
      </w:r>
      <w:r w:rsidR="00CD5E81">
        <w:t xml:space="preserve">等人 </w:t>
      </w:r>
      <w:r w:rsidR="00CD5E81">
        <w:fldChar w:fldCharType="begin"/>
      </w:r>
      <w:r w:rsidR="00CD5E81">
        <w:instrText xml:space="preserve"> REF _Ref152317025 \r \h </w:instrText>
      </w:r>
      <w:r w:rsidR="00CD5E81">
        <w:fldChar w:fldCharType="separate"/>
      </w:r>
      <w:r w:rsidR="005746D4">
        <w:t xml:space="preserve">[8]</w:t>
      </w:r>
      <w:r w:rsidR="00CD5E81">
        <w:fldChar w:fldCharType="end"/>
      </w:r>
      <w:r w:rsidRPr="00092D6A" w:rsidR="00092D6A">
        <w:t xml:space="preserve">分析了传统 SNMP 网络管理模型的不足，探讨了面向对象</w:t>
      </w:r>
      <w:r w:rsidR="00092D6A">
        <w:t xml:space="preserve">技术在网络管理中的</w:t>
      </w:r>
      <w:r w:rsidRPr="00092D6A" w:rsidR="00092D6A">
        <w:t xml:space="preserve">潜在应用</w:t>
      </w:r>
      <w:r w:rsidRPr="00092D6A" w:rsidR="00092D6A">
        <w:t xml:space="preserve">。</w:t>
      </w:r>
    </w:p>
    <w:p>
      <w:pPr>
        <w:spacing w:after="120" w:line="228" w:lineRule="auto"/>
        <w:ind w:firstLine="289"/>
        <w:jc w:val="both"/>
      </w:pPr>
      <w:r w:rsidRPr="00570774">
        <w:t xml:space="preserve">上述网络管理技术由于协议设计过于宽泛，不适合多场景移动网络规模扩大后的设备管理。有的针对一些特殊的网络场景或特殊的网络流，难以与不同领域的网络集成。同时，数据传输的安全性也难以保证。因此，本文提出了一个相对完善的基于域的网络管理与控制系统来解决这些问题。</w:t>
      </w:r>
    </w:p>
    <w:p>
      <w:pPr>
        <w:pStyle w:val="Heading1"/>
        <w:ind w:firstLine="215"/>
      </w:pPr>
      <w:r w:rsidR="00E45C03">
        <w:t xml:space="preserve">引入领域管理和控制系统 </w:t>
      </w:r>
    </w:p>
    <w:p>
      <w:pPr>
        <w:spacing w:after="120" w:line="228" w:lineRule="auto"/>
        <w:ind w:firstLine="289"/>
        <w:jc w:val="both"/>
      </w:pPr>
      <w:r w:rsidRPr="00BB655F">
        <w:t xml:space="preserve">本节将介绍多场景下基于域的网络管理与控制系统架构。本文提出了一个完整的高速铁路/定制通信车/便携式箱体域网络管理系统架构。该系统由移动智能网关、数据网关服务器、局域网服务器和中央管理与控制服务器四个实体组成。整个基于域的管理和控制的网络拓扑结构如图 </w:t>
      </w:r>
      <w:r w:rsidR="003A45A1">
        <w:t xml:space="preserve">1 </w:t>
      </w:r>
      <w:r w:rsidRPr="00BB655F">
        <w:t xml:space="preserve">所示。</w:t>
      </w:r>
    </w:p>
    <w:p>
      <w:pPr>
        <w:spacing w:after="120" w:line="228" w:lineRule="auto"/>
        <w:ind w:firstLine="289"/>
        <w:jc w:val="both"/>
      </w:pPr>
      <w:r w:rsidRPr="0019665C">
        <w:t xml:space="preserve">在整个域划分网络架构中，服务于同一场景的移动设备的另一端是本地服务器，属于一种域网络。这里所有域网络的集合就是域划分系统的外部网络。数据网关服务器和中心局服务器一般存放在机房内。远程移动设备和数据网关服务器通过隧道技术进行交互式通信。传输的数据包由数据网关服务器安全处理，然后转发到中央办公服务器进行存储。中心 管理和控制服务器通过分布式接口直观地显示收集到的信息，这些接口是基于域的管理和控制系统的内部网络。整个系统按功能可分为：域管理模块、信息传输模块、安全保护模块和</w:t>
      </w:r>
      <w:r w:rsidRPr="00134FF1" w:rsidR="00134FF1">
        <w:t xml:space="preserve">数据存储模块</w:t>
      </w:r>
      <w:r w:rsidRPr="0019665C">
        <w:t xml:space="preserve">。</w:t>
      </w:r>
    </w:p>
    <w:p w:rsidRPr="00DD5D18" w:rsidR="005921C7" w:rsidP="00BB655F">
      <w:pPr>
        <w:pStyle w:val="BodyText"/>
        <w:spacing w:after="0" w:line="240" w:lineRule="auto"/>
        <w:ind w:firstLine="0"/>
        <w:jc w:val="center"/>
        <w:rPr>
          <w:rFonts w:hint="eastAsia"/>
          <w:noProof/>
        </w:rPr>
      </w:pPr>
      <w:r>
        <w:rPr>
          <w:noProof/>
        </w:rPr>
        <w:pi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图片 2" style="width:231.49pt;height:214.9pt;visibility:visible" o:spid="_x0000_i1025" filled="f" stroked="f" type="#_x0000_t75">
            <v:imagedata cropleft="1468f" o:title="" r:id="rId5"/>
            <o:lock v:ext="edit" aspectratio="t"/>
          </v:shape>
        </w:pict>
      </w:r>
    </w:p>
    <w:p>
      <w:pPr>
        <w:pStyle w:val="figurecaption"/>
        <w:ind w:start="357" w:hanging="357"/>
        <w:jc w:val="both"/>
        <w:rPr>
          <w:rFonts w:eastAsia="MS Mincho"/>
        </w:rPr>
      </w:pPr>
      <w:r>
        <w:rPr>
          <w:rFonts w:eastAsia="MS Mincho"/>
        </w:rPr>
        <w:t xml:space="preserve">领域</w:t>
      </w:r>
      <w:r w:rsidRPr="00BB655F">
        <w:rPr>
          <w:rFonts w:eastAsia="MS Mincho"/>
        </w:rPr>
        <w:t xml:space="preserve">管理和控制系统</w:t>
      </w:r>
      <w:r w:rsidRPr="00FC49E2" w:rsidR="00FC49E2">
        <w:rPr>
          <w:rFonts w:eastAsia="MS Mincho"/>
        </w:rPr>
        <w:t xml:space="preserve">的</w:t>
      </w:r>
      <w:r w:rsidRPr="00FC49E2" w:rsidR="00FC49E2">
        <w:rPr>
          <w:rFonts w:eastAsia="MS Mincho"/>
        </w:rPr>
        <w:t xml:space="preserve">结构</w:t>
      </w:r>
    </w:p>
    <w:p>
      <w:pPr>
        <w:pStyle w:val="Heading2"/>
        <w:ind w:start="289" w:hanging="289"/>
      </w:pPr>
      <w:r w:rsidRPr="00BB655F" w:rsidR="00BB655F">
        <w:t xml:space="preserve">网域管理模块</w:t>
      </w:r>
    </w:p>
    <w:p>
      <w:pPr>
        <w:pStyle w:val="Heading3"/>
        <w:spacing w:after="60" w:line="228" w:lineRule="auto"/>
        <w:ind w:firstLine="289"/>
      </w:pPr>
      <w:r w:rsidRPr="00706585">
        <w:t xml:space="preserve"> 数据通信协议</w:t>
      </w:r>
    </w:p>
    <w:p w:rsidR="00BB655F" w:rsidP="00BB655F">
      <w:pPr>
        <w:rPr>
          <w:noProof/>
          <w:sz w:val="24"/>
          <w:szCs w:val="36"/>
        </w:rPr>
      </w:pPr>
      <w:r>
        <w:rPr>
          <w:noProof/>
          <w:sz w:val="24"/>
          <w:szCs w:val="36"/>
        </w:rPr>
        <w:pict>
          <v:shape id="_x0000_i1026" style="width:213.28pt;height:104.26pt" stroked="f" o:preferrelative="t" type="#_x0000_t75">
            <v:imagedata o:title="图片1" r:id="rId6"/>
          </v:shape>
        </w:pict>
      </w:r>
    </w:p>
    <w:p>
      <w:pPr>
        <w:pStyle w:val="figurecaption"/>
        <w:ind w:start="357" w:hanging="357"/>
        <w:jc w:val="both"/>
        <w:rPr>
          <w:rFonts w:eastAsia="MS Mincho"/>
        </w:rPr>
      </w:pPr>
      <w:r w:rsidRPr="00BB655F">
        <w:rPr>
          <w:rFonts w:eastAsia="MS Mincho"/>
        </w:rPr>
        <w:t xml:space="preserve">领域管理和控制系统模块划分</w:t>
      </w:r>
    </w:p>
    <w:p>
      <w:pPr>
        <w:pStyle w:val="figurecaption"/>
        <w:numPr>
          <w:ilvl w:val="0"/>
          <w:numId w:val="0"/>
        </w:numPr>
        <w:spacing w:before="0" w:after="120" w:line="228" w:lineRule="auto"/>
        <w:ind w:firstLine="289"/>
        <w:jc w:val="both"/>
        <w:rPr>
          <w:noProof w:val="0"/>
          <w:sz w:val="20"/>
          <w:szCs w:val="20"/>
          <w:lang w:val="en-US" w:eastAsia="en-US"/>
        </w:rPr>
      </w:pPr>
      <w:r w:rsidRPr="00354DF1">
        <w:rPr>
          <w:noProof w:val="0"/>
          <w:sz w:val="20"/>
          <w:szCs w:val="20"/>
          <w:lang w:val="en-US" w:eastAsia="en-US"/>
        </w:rPr>
        <w:t xml:space="preserve">在分析现有网络管理协议和网络架构的基础上，采用自创的智能域控制协议（SDCP 协议）来进行网络中各节点之间的通信和交互。SDCP 协议的设计主要包括报文头设计、各报文类型的有效载荷设计、协议通信流程等。报文</w:t>
      </w:r>
      <w:r w:rsidRPr="00354DF1">
        <w:rPr>
          <w:noProof w:val="0"/>
          <w:sz w:val="20"/>
          <w:szCs w:val="20"/>
          <w:lang w:val="en-US" w:eastAsia="en-US"/>
        </w:rPr>
        <w:t xml:space="preserve">头</w:t>
      </w:r>
      <w:r>
        <w:rPr>
          <w:noProof w:val="0"/>
          <w:sz w:val="20"/>
          <w:szCs w:val="20"/>
          <w:lang w:val="en-US" w:eastAsia="en-US"/>
        </w:rPr>
        <w:t xml:space="preserve">设计如图 2 所示</w:t>
      </w:r>
      <w:r w:rsidRPr="00354DF1">
        <w:rPr>
          <w:noProof w:val="0"/>
          <w:sz w:val="20"/>
          <w:szCs w:val="20"/>
          <w:lang w:val="en-US" w:eastAsia="en-US"/>
        </w:rPr>
        <w:t xml:space="preserve">。</w:t>
      </w:r>
    </w:p>
    <w:p>
      <w:pPr>
        <w:pStyle w:val="Heading3"/>
        <w:spacing w:after="120" w:line="228" w:lineRule="auto"/>
        <w:ind w:firstLine="289"/>
      </w:pPr>
      <w:r w:rsidRPr="00BB655F">
        <w:t xml:space="preserve"> 领域互动</w:t>
      </w:r>
    </w:p>
    <w:p>
      <w:pPr>
        <w:spacing w:after="120" w:line="228" w:lineRule="auto"/>
        <w:ind w:firstLine="289"/>
        <w:jc w:val="both"/>
      </w:pPr>
      <w:r w:rsidRPr="00BB655F">
        <w:t xml:space="preserve">通常情况下，远程设备是相互独立的，只需与相应的中心局服务器进行交互。此外，这种机制还能满足特殊情况下的通信需求，主要包括</w:t>
      </w:r>
      <w:r>
        <w:t xml:space="preserve">域内</w:t>
      </w:r>
      <w:r w:rsidRPr="00BB655F">
        <w:t xml:space="preserve">通信</w:t>
      </w:r>
      <w:r w:rsidRPr="00BB655F">
        <w:t xml:space="preserve">。实现方式是通过防火墙隔离和增删隧道路由。</w:t>
      </w:r>
    </w:p>
    <w:p>
      <w:pPr>
        <w:pStyle w:val="Heading3"/>
        <w:spacing w:after="120" w:line="228" w:lineRule="auto"/>
        <w:ind w:firstLine="289"/>
      </w:pPr>
      <w:r w:rsidRPr="00BB655F">
        <w:t xml:space="preserve">请求更改域名</w:t>
      </w:r>
    </w:p>
    <w:p>
      <w:pPr>
        <w:spacing w:after="120" w:line="228" w:lineRule="auto"/>
        <w:ind w:firstLine="289"/>
        <w:jc w:val="both"/>
      </w:pPr>
      <w:r w:rsidRPr="00BB655F">
        <w:t xml:space="preserve">域名变更请求是指网络管理员根据各种需要在中央管理和控制可视化平台上执行的操作。域更改操作将从中央管理和控制服务器发送域更改请求，然后通过相应的本地服务器到达数据网关服务器。修改数据网关的域关系映射表即可完成操作。</w:t>
      </w:r>
    </w:p>
    <w:p>
      <w:pPr>
        <w:pStyle w:val="Heading3"/>
        <w:spacing w:after="120" w:line="228" w:lineRule="auto"/>
        <w:ind w:firstLine="289"/>
      </w:pPr>
      <w:r w:rsidRPr="00BB655F">
        <w:t xml:space="preserve"> 适应性领域变化</w:t>
      </w:r>
    </w:p>
    <w:p>
      <w:pPr>
        <w:spacing w:after="120" w:line="228" w:lineRule="auto"/>
        <w:ind w:firstLine="289"/>
        <w:jc w:val="both"/>
      </w:pPr>
      <w:r w:rsidRPr="00BB655F">
        <w:t xml:space="preserve">自适应域变化用于处理中心局服务器突然故障和崩溃或某个中心局服务器超载的情况。数据网关服务器会向每个中心局服务器发送心跳传感信息。如果本地服务器出现异常，数据网关将触发自适应域变更机制，按照约定的算法对远程设备执行域变更操作，并对网络架构进行自适应调整。本文第四部分将介绍基于域架构下数据传输策略的具体研究。</w:t>
      </w:r>
    </w:p>
    <w:p>
      <w:pPr>
        <w:pStyle w:val="Heading2"/>
        <w:tabs>
          <w:tab w:val="num" w:pos="288"/>
          <w:tab w:val="clear" w:pos="360"/>
        </w:tabs>
      </w:pPr>
      <w:r w:rsidRPr="00B9298D">
        <w:t xml:space="preserve">信息传输模块</w:t>
      </w:r>
    </w:p>
    <w:p>
      <w:pPr>
        <w:pStyle w:val="Heading3"/>
        <w:spacing w:after="120" w:line="228" w:lineRule="auto"/>
        <w:ind w:firstLine="289"/>
      </w:pPr>
      <w:r w:rsidRPr="00B9298D">
        <w:t xml:space="preserve">传输调度控制</w:t>
      </w:r>
    </w:p>
    <w:p>
      <w:pPr>
        <w:spacing w:after="120" w:line="228" w:lineRule="auto"/>
        <w:ind w:firstLine="289"/>
        <w:jc w:val="both"/>
      </w:pPr>
      <w:r w:rsidRPr="00B9298D">
        <w:t xml:space="preserve">中央服务器根据信息收集模块过去收集的设备状态信息（包括 CPU、内存使用情况等），评估远程移动设备的传输性能。通过修改配置文件中的相应参数，进行实时任务调度或频率调整。本文第四部分将介绍针对特定领域的传输调度策略的具体研究。同时，系统支持传输策略的定制。用户可以根据实际需要设计定制化的传输策略。</w:t>
      </w:r>
    </w:p>
    <w:p>
      <w:pPr>
        <w:pStyle w:val="Heading3"/>
        <w:spacing w:after="120" w:line="228" w:lineRule="auto"/>
        <w:ind w:firstLine="289"/>
      </w:pPr>
      <w:r w:rsidRPr="00CC055F">
        <w:t xml:space="preserve"> 数据传输策略</w:t>
      </w:r>
    </w:p>
    <w:p>
      <w:pPr>
        <w:spacing w:after="120" w:line="228" w:lineRule="auto"/>
        <w:ind w:firstLine="289"/>
        <w:jc w:val="both"/>
      </w:pPr>
      <w:r w:rsidRPr="00CC055F">
        <w:t xml:space="preserve">模块根据调度结果实际传输数据。移动设备作为任务传输的发起方，中心局服务器作为任务接收方。整个传输过程是：移动设备在传输之前，首先会到数据网关服务器进行自身信息验证。通过数据网关后，根据设备发送的号码查询相应的中心局服务器号码、IP 地址和程序端口号，然后将数据信息转发给中心局服务器，中心局服务器接收后进行处理和存储。</w:t>
      </w:r>
    </w:p>
    <w:p>
      <w:pPr>
        <w:pStyle w:val="Heading2"/>
        <w:tabs>
          <w:tab w:val="num" w:pos="288"/>
          <w:tab w:val="clear" w:pos="360"/>
        </w:tabs>
      </w:pPr>
      <w:r w:rsidRPr="00CC055F">
        <w:t xml:space="preserve"> 安全保护模块</w:t>
      </w:r>
    </w:p>
    <w:p>
      <w:pPr>
        <w:spacing w:after="120" w:line="228" w:lineRule="auto"/>
        <w:ind w:firstLine="289"/>
        <w:jc w:val="both"/>
      </w:pPr>
      <w:r w:rsidRPr="00CC055F">
        <w:t xml:space="preserve">网络攻击手段层出不穷，包括：黑客恶意攻击、利用漏洞的恶意攻击、DDoS 攻击、欺骗和伪造攻击等。为了应对这些攻击，可以在 IP 层对数据包进行过滤，以阻止攻击，保护受攻击的系统。一方面为了尽可能提高网络系统的安全性，另一方面为了提高数据包过滤匹配算法的匹配效率和数据包的吞吐量，本文提出了一种两层的数据包过滤方法：一层是基于Linux内核的Netfilter，另一层是基于几何空间分割和哈希表的数据包过滤匹配，本文第四部分将介绍这部分的具体研究内容。</w:t>
      </w:r>
    </w:p>
    <w:p>
      <w:pPr>
        <w:pStyle w:val="Heading2"/>
      </w:pPr>
      <w:r w:rsidRPr="00134FF1" w:rsidR="00134FF1">
        <w:t xml:space="preserve">数据存储模块</w:t>
      </w:r>
    </w:p>
    <w:p>
      <w:pPr>
        <w:pStyle w:val="Heading3"/>
        <w:spacing w:after="120" w:line="228" w:lineRule="auto"/>
        <w:ind w:firstLine="289"/>
      </w:pPr>
      <w:r w:rsidRPr="00CC055F">
        <w:t xml:space="preserve">分布式数据服务部署</w:t>
      </w:r>
    </w:p>
    <w:p>
      <w:pPr>
        <w:spacing w:after="120" w:line="228" w:lineRule="auto"/>
        <w:ind w:firstLine="289"/>
        <w:jc w:val="both"/>
      </w:pPr>
      <w:r w:rsidRPr="00CC055F">
        <w:t xml:space="preserve">位于中央管理控制服务器的可视化模块需要显示的信息需要从各个中心局服务器获取，中心局服务器提供信息接口供其调用。与传统的集中式部署不同，各域网中移动设备的数据信息会传输到与其域网相对应的中心局服务器，中心管理控制服务器会根据需要请求各中心局，即分布式部署应用。分布式部署可以有效解决单点故障问题。当中心服务器节点出现问题或负载过重导致程序无法正常运行时，不会影响其他服务器的正常运行。这样，即使发生故障，也不会对管理和控制网络的整体架构产生重大影响。</w:t>
      </w:r>
    </w:p>
    <w:p>
      <w:pPr>
        <w:pStyle w:val="Heading1"/>
        <w:ind w:firstLine="215"/>
        <w:rPr>
          <w:rFonts w:eastAsia="MS Mincho"/>
        </w:rPr>
      </w:pPr>
      <w:r w:rsidR="00E45C03">
        <w:rPr>
          <w:rFonts w:eastAsia="MS Mincho"/>
        </w:rPr>
        <w:t xml:space="preserve">基于域的数据传输策略</w:t>
      </w:r>
    </w:p>
    <w:p>
      <w:pPr>
        <w:pStyle w:val="BodyText"/>
        <w:ind w:firstLine="289"/>
      </w:pPr>
      <w:r w:rsidRPr="00CC055F" w:rsidR="00CC055F">
        <w:t xml:space="preserve">本文设计的域网络管理与控制系统，主要面向带宽上下限较大的卫星无线通信或移动蜂窝应用环境。通过采用一定的数据传输策略，实现负载均衡、网络资源充分利用以及可靠性和安全性。在此前提下，利用基于域的网络架构优势，智能调整分布式存储的部分数据传输频率，自适应调整网络域结构，以应对各种故障突发情况。基于上述内容，本文将受控数据传输的具体实现内容分为以下几个部分：</w:t>
      </w:r>
    </w:p>
    <w:p>
      <w:pPr>
        <w:pStyle w:val="Heading2"/>
      </w:pPr>
      <w:r>
        <w:t xml:space="preserve"> 认证机制</w:t>
      </w:r>
    </w:p>
    <w:p>
      <w:pPr>
        <w:pStyle w:val="BodyText"/>
      </w:pPr>
      <w:r>
        <w:t xml:space="preserve">远程移动设备记录需要建立连接的中心局服务器地址。不过，在正式与服务器建立连接以传输控制数据之前，移动设备需要在数据网关服务器上验证其身份信息。数据网关通过自己的数据库进行记录。在数据传输前，数据网关会比对身份信息，接受或拒绝连接，完成身份验证机制，通过身份验证后，数据网关会将数据转发给中心局服务器。这种机制一方面便于对后续传输的数据或文件进行定向存储，另一方面也可以避免建立错误或恶意连接对整个网络造成的影响和破坏。</w:t>
      </w:r>
    </w:p>
    <w:p>
      <w:pPr>
        <w:pStyle w:val="Heading2"/>
      </w:pPr>
      <w:r w:rsidRPr="009D0FA1">
        <w:t xml:space="preserve">安全保护机制</w:t>
      </w:r>
    </w:p>
    <w:p>
      <w:pPr>
        <w:spacing w:after="120" w:line="228" w:lineRule="auto"/>
        <w:ind w:firstLine="289"/>
        <w:jc w:val="both"/>
      </w:pPr>
      <w:r w:rsidRPr="009D0FA1">
        <w:t xml:space="preserve">本文提出了一种数据包双层过滤方法。该机制存在于数据网络管理服务器中，可以最大程度地拦截非法数据包。第一层是基于 Linux 服务器内核的 Netfilter 数据包过滤：它主要检查通过智能隧道到达的数据包各部分的长度，如检查数据包的长度和 IPv4 版本号。如果符合隧道规范，就可以放行。这种过滤功能嵌入在 Linux 内核中，因此效率相对较高。</w:t>
      </w:r>
    </w:p>
    <w:p>
      <w:pPr>
        <w:spacing w:after="120" w:line="228" w:lineRule="auto"/>
        <w:ind w:firstLine="289"/>
        <w:jc w:val="both"/>
      </w:pPr>
      <w:r w:rsidRPr="009D0FA1">
        <w:t xml:space="preserve">第 2 层过滤主要检查内部协议头和传输的数据是否存在异常。使用的算法有：空间分割和哈希筛选。</w:t>
      </w:r>
    </w:p>
    <w:p>
      <w:pPr>
        <w:spacing w:after="120" w:line="228" w:lineRule="auto"/>
        <w:ind w:firstLine="289"/>
        <w:jc w:val="both"/>
      </w:pPr>
      <w:r w:rsidRPr="009D0FA1">
        <w:t xml:space="preserve">规则集由按信息类型维度划分的规则组成。假设每个维度的规则数为</w:t>
      </w:r>
      <w:r>
        <w:rPr>
          <w:position w:val="-12"/>
        </w:rPr>
        <w:object>
          <v:shape id="_x0000_i1027" style="width:68pt;height:17.05pt" filled="f" stroked="f" o:ole="" o:preferrelative="t" type="#_x0000_t75">
            <v:fill o:detectmouseclick="f"/>
            <v:imagedata o:title="" r:id="rId7"/>
            <o:lock v:ext="edit" aspectratio="t"/>
          </v:shape>
          <o:OLEObject Type="Embed" ProgID="Equation.DSMT4" ShapeID="_x0000_i1027" DrawAspect="Content" ObjectID="_1762862076" r:id="rId8"/>
        </w:object>
      </w:r>
      <w:r w:rsidRPr="009D0FA1">
        <w:t xml:space="preserve"> 。传入数据包的每个部分需要检测的数据为</w:t>
      </w:r>
      <w:r>
        <w:rPr>
          <w:position w:val="-12"/>
        </w:rPr>
        <w:object>
          <v:shape id="_x0000_i1028" style="width:73.48pt;height:17.05pt" filled="f" stroked="f" o:ole="" o:preferrelative="t" type="#_x0000_t75">
            <v:fill o:detectmouseclick="f"/>
            <v:imagedata o:title="" r:id="rId9"/>
            <o:lock v:ext="edit" aspectratio="t"/>
          </v:shape>
          <o:OLEObject Type="Embed" ProgID="Equation.DSMT4" ShapeID="_x0000_i1028" DrawAspect="Content" ObjectID="_1762862084" r:id="rId10"/>
        </w:object>
      </w:r>
      <w:r w:rsidRPr="009D0FA1">
        <w:t xml:space="preserve"> 。通过哈希筛选获得匹配规则后，进行正则验证处理。</w:t>
      </w:r>
    </w:p>
    <w:p>
      <w:pPr>
        <w:pStyle w:val="BodyText"/>
        <w:tabs>
          <w:tab w:val="clear" w:pos="288"/>
          <w:tab w:val="center" w:pos="2400"/>
          <w:tab w:val="left" w:pos="4400"/>
        </w:tabs>
        <w:spacing w:after="0" w:line="240" w:lineRule="auto"/>
        <w:ind w:firstLine="0"/>
        <w:rPr>
          <w:rFonts w:eastAsia="宋体"/>
        </w:rPr>
      </w:pPr>
      <w:r w:rsidR="005C274A">
        <w:rPr>
          <w:rFonts w:eastAsia="宋体"/>
          <w:sz w:val="24"/>
          <w:szCs w:val="36"/>
        </w:rPr>
        <w:tab/>
      </w:r>
      <w:r>
        <w:rPr>
          <w:rFonts w:eastAsia="宋体"/>
          <w:position w:val="-30"/>
          <w:sz w:val="24"/>
          <w:szCs w:val="36"/>
        </w:rPr>
        <w:object>
          <v:shape id="_x0000_i1029" style="width:119.55pt;height:29.41pt" stroked="f" o:ole="" o:preferrelative="t" type="#_x0000_t75">
            <v:imagedata o:title="" r:id="rId11"/>
          </v:shape>
          <o:OLEObject Type="Embed" ProgID="Equation.DSMT4" ShapeID="_x0000_i1029" DrawAspect="Content" ObjectID="_1762857052" r:id="rId12"/>
        </w:object>
      </w:r>
      <w:r>
        <w:rPr>
          <w:rFonts w:eastAsia="宋体"/>
          <w:sz w:val="24"/>
          <w:szCs w:val="36"/>
        </w:rPr>
        <w:tab/>
      </w:r>
      <w:r w:rsidRPr="009D0FA1">
        <w:rPr>
          <w:rFonts w:eastAsia="宋体"/>
        </w:rPr>
        <w:t xml:space="preserve">(1)</w:t>
      </w:r>
    </w:p>
    <w:p>
      <w:pPr>
        <w:spacing w:after="120" w:line="228" w:lineRule="auto"/>
        <w:ind w:firstLine="289"/>
        <w:jc w:val="both"/>
      </w:pPr>
      <w:r w:rsidRPr="009D0FA1">
        <w:t xml:space="preserve">如果数据包是合法的，则下面的公式成立：</w:t>
      </w:r>
    </w:p>
    <w:p>
      <w:pPr>
        <w:pStyle w:val="BodyText"/>
        <w:tabs>
          <w:tab w:val="clear" w:pos="288"/>
          <w:tab w:val="center" w:pos="2400"/>
          <w:tab w:val="left" w:pos="4400"/>
        </w:tabs>
        <w:spacing w:after="0" w:line="240" w:lineRule="auto"/>
        <w:ind w:firstLine="0"/>
        <w:rPr>
          <w:rFonts w:eastAsia="宋体"/>
          <w:iCs/>
        </w:rPr>
      </w:pPr>
      <w:r w:rsidR="005C274A">
        <w:rPr>
          <w:rFonts w:eastAsia="宋体"/>
          <w:iCs/>
          <w:sz w:val="24"/>
          <w:szCs w:val="36"/>
        </w:rPr>
        <w:tab/>
      </w:r>
      <w:r>
        <w:rPr>
          <w:rFonts w:eastAsia="宋体"/>
          <w:iCs/>
          <w:position w:val="-28"/>
          <w:sz w:val="24"/>
          <w:szCs w:val="36"/>
        </w:rPr>
        <w:object>
          <v:shape id="_x0000_i1030" style="width:84.52pt;height:28.19pt" stroked="f" o:ole="" o:preferrelative="t" type="#_x0000_t75">
            <v:imagedata o:title="" r:id="rId13"/>
          </v:shape>
          <o:OLEObject Type="Embed" ProgID="Equation.DSMT4" ShapeID="_x0000_i1030" DrawAspect="Content" ObjectID="_1762857053" r:id="rId14"/>
        </w:object>
      </w:r>
      <w:r w:rsidR="005C274A">
        <w:rPr>
          <w:rFonts w:eastAsia="宋体"/>
          <w:iCs/>
          <w:sz w:val="24"/>
          <w:szCs w:val="36"/>
        </w:rPr>
        <w:tab/>
      </w:r>
      <w:r w:rsidRPr="009D0FA1">
        <w:rPr>
          <w:rFonts w:eastAsia="宋体"/>
          <w:iCs/>
        </w:rPr>
        <w:t xml:space="preserve">(2)</w:t>
      </w:r>
    </w:p>
    <w:p>
      <w:pPr>
        <w:pStyle w:val="BodyText"/>
        <w:tabs>
          <w:tab w:val="clear" w:pos="288"/>
          <w:tab w:val="center" w:pos="2400"/>
          <w:tab w:val="left" w:pos="4000"/>
        </w:tabs>
        <w:ind w:firstLine="289"/>
        <w:rPr>
          <w:iCs/>
          <w:szCs w:val="36"/>
        </w:rPr>
      </w:pPr>
      <w:r>
        <w:rPr>
          <w:rFonts w:eastAsia="宋体"/>
          <w:iCs/>
          <w:position w:val="-10"/>
          <w:sz w:val="24"/>
          <w:szCs w:val="36"/>
        </w:rPr>
        <w:object>
          <v:shape id="_x0000_i1031" style="width:12.4pt;height:15.1pt" filled="f" stroked="f" o:ole="" o:preferrelative="t" type="#_x0000_t75">
            <v:fill o:detectmouseclick="f"/>
            <v:imagedata o:title="" r:id="rId15"/>
            <o:lock v:ext="edit" aspectratio="t"/>
          </v:shape>
          <o:OLEObject Type="Embed" ProgID="Equation.DSMT4" ShapeID="_x0000_i1031" DrawAspect="Content" ObjectID="_1762862066" r:id="rId16"/>
        </w:object>
      </w:r>
      <w:r w:rsidRPr="00237E03">
        <w:rPr>
          <w:iCs/>
          <w:szCs w:val="36"/>
        </w:rPr>
        <w:t xml:space="preserve">是标题中附件的数量</w:t>
      </w:r>
      <w:r>
        <w:rPr>
          <w:iCs/>
          <w:szCs w:val="36"/>
        </w:rPr>
        <w:t xml:space="preserve">。</w:t>
      </w:r>
      <w:r w:rsidRPr="00237E03">
        <w:rPr>
          <w:iCs/>
          <w:szCs w:val="36"/>
        </w:rPr>
        <w:t xml:space="preserve">如果不满足，则为非法。需要原子记录发送此数据包的 IP 地址，并计算记录数。超过一定阈值后，使用防火墙命令将此 IP 地址列入黑名单。</w:t>
      </w:r>
    </w:p>
    <w:p>
      <w:pPr>
        <w:pStyle w:val="Heading2"/>
      </w:pPr>
      <w:r w:rsidRPr="009D0FA1">
        <w:t xml:space="preserve">传输适应机制</w:t>
      </w:r>
    </w:p>
    <w:p>
      <w:pPr>
        <w:spacing w:after="120" w:line="228" w:lineRule="auto"/>
        <w:ind w:firstLine="289"/>
        <w:jc w:val="both"/>
      </w:pPr>
      <w:r w:rsidRPr="009D0FA1">
        <w:t xml:space="preserve">为了在不影响传输链路主业务使用的前提下，尽可能实现特定网络移动环境下可用于网络性能分析等功能的文件顺畅传输，需要设计并采用特定的策略机制。总体调整</w:t>
      </w:r>
      <w:r w:rsidR="0052747F">
        <w:t xml:space="preserve">策略</w:t>
      </w:r>
      <w:r w:rsidR="000A3ACA">
        <w:t xml:space="preserve">如图 3 </w:t>
      </w:r>
      <w:r w:rsidR="0052747F">
        <w:t xml:space="preserve">所示</w:t>
      </w:r>
      <w:r w:rsidRPr="009D0FA1">
        <w:t xml:space="preserve">：</w:t>
      </w:r>
    </w:p>
    <w:p w:rsidR="009D0FA1" w:rsidP="00C07E21">
      <w:pPr>
        <w:pStyle w:val="BodyText"/>
        <w:tabs>
          <w:tab w:val="clear" w:pos="288"/>
          <w:tab w:val="center" w:pos="2400"/>
          <w:tab w:val="left" w:pos="4000"/>
        </w:tabs>
        <w:spacing w:after="0" w:line="240" w:lineRule="auto"/>
        <w:ind w:firstLine="0"/>
        <w:jc w:val="center"/>
        <w:rPr>
          <w:rFonts w:eastAsia="宋体"/>
          <w:noProof/>
          <w:sz w:val="24"/>
          <w:szCs w:val="36"/>
          <w:lang w:eastAsia="zh-CN"/>
        </w:rPr>
      </w:pPr>
      <w:r>
        <w:rPr>
          <w:rFonts w:eastAsia="宋体"/>
          <w:noProof/>
          <w:sz w:val="24"/>
          <w:szCs w:val="36"/>
          <w:lang w:eastAsia="zh-CN"/>
        </w:rPr>
        <w:pict>
          <v:shape id="图片 1" style="width:232.17pt;height:214.43pt;visibility:visible" o:spid="_x0000_i1032" filled="f" stroked="f" type="#_x0000_t75">
            <v:imagedata o:title="" r:id="rId17"/>
            <o:lock v:ext="edit" aspectratio="t"/>
          </v:shape>
        </w:pict>
      </w:r>
    </w:p>
    <w:p>
      <w:pPr>
        <w:pStyle w:val="figurecaption"/>
        <w:ind w:start="357" w:hanging="357"/>
        <w:jc w:val="both"/>
        <w:rPr>
          <w:rFonts w:hint="eastAsia" w:eastAsia="MS Mincho"/>
        </w:rPr>
      </w:pPr>
      <w:r w:rsidR="0052747F">
        <w:rPr>
          <w:rFonts w:eastAsia="MS Mincho"/>
        </w:rPr>
        <w:t xml:space="preserve">领域</w:t>
      </w:r>
      <w:r w:rsidRPr="00A61157" w:rsidR="00A61157">
        <w:rPr>
          <w:rFonts w:eastAsia="MS Mincho"/>
        </w:rPr>
        <w:t xml:space="preserve">架构</w:t>
      </w:r>
      <w:r w:rsidR="0052747F">
        <w:rPr>
          <w:rFonts w:eastAsia="MS Mincho"/>
        </w:rPr>
        <w:t xml:space="preserve">下的</w:t>
      </w:r>
      <w:r w:rsidR="0052747F">
        <w:rPr>
          <w:rFonts w:eastAsia="MS Mincho"/>
        </w:rPr>
        <w:t xml:space="preserve">传输</w:t>
      </w:r>
      <w:r w:rsidR="0052747F">
        <w:rPr>
          <w:rFonts w:eastAsia="MS Mincho"/>
        </w:rPr>
        <w:t xml:space="preserve">策略</w:t>
      </w:r>
    </w:p>
    <w:p>
      <w:pPr>
        <w:spacing w:after="120" w:line="228" w:lineRule="auto"/>
        <w:ind w:firstLine="289"/>
        <w:jc w:val="both"/>
      </w:pPr>
      <w:r w:rsidRPr="00C07E21">
        <w:t xml:space="preserve">首先，CPU 使用率、内存使用率和网络延迟是大多数负载均衡算法需要引入计算的基本参数，</w:t>
      </w:r>
      <w:r w:rsidRPr="00C07E21">
        <w:t xml:space="preserve">分别</w:t>
      </w:r>
      <w:r w:rsidRPr="00C07E21">
        <w:t xml:space="preserve">用 、</w:t>
      </w:r>
      <w:r>
        <w:rPr>
          <w:position w:val="-12"/>
        </w:rPr>
        <w:object>
          <v:shape id="_x0000_i1033" style="width:35.24pt;height:14.94pt" filled="f" stroked="f" o:ole="" o:preferrelative="t" type="#_x0000_t75">
            <v:fill o:detectmouseclick="f"/>
            <v:imagedata o:title="" r:id="rId18"/>
            <o:lock v:ext="edit" aspectratio="t"/>
          </v:shape>
          <o:OLEObject Type="Embed" ProgID="Equation.DSMT4" ShapeID="_x0000_i1033" DrawAspect="Content" ObjectID="_1762862009" r:id="rId19"/>
        </w:object>
      </w:r>
      <w:r>
        <w:rPr>
          <w:position w:val="-12"/>
        </w:rPr>
        <w:object>
          <v:shape id="_x0000_i1034" style="width:35.06pt;height:15.15pt" filled="f" stroked="f" o:ole="" o:preferrelative="t" type="#_x0000_t75">
            <v:fill o:detectmouseclick="f"/>
            <v:imagedata o:title="" r:id="rId20"/>
            <o:lock v:ext="edit" aspectratio="t"/>
          </v:shape>
          <o:OLEObject Type="Embed" ProgID="Equation.DSMT4" ShapeID="_x0000_i1034" DrawAspect="Content" ObjectID="_1762862017" r:id="rId21"/>
        </w:object>
      </w:r>
      <w:r>
        <w:t xml:space="preserve"> </w:t>
      </w:r>
      <w:r w:rsidRPr="00C07E21">
        <w:t xml:space="preserve">和</w:t>
      </w:r>
      <w:r>
        <w:rPr>
          <w:position w:val="-12"/>
        </w:rPr>
        <w:object>
          <v:shape id="_x0000_i1035" style="width:38.01pt;height:15.45pt" filled="f" stroked="f" o:ole="" o:preferrelative="t" type="#_x0000_t75">
            <v:fill o:detectmouseclick="f"/>
            <v:imagedata o:title="" r:id="rId22"/>
            <o:lock v:ext="edit" aspectratio="t"/>
          </v:shape>
          <o:OLEObject Type="Embed" ProgID="Equation.DSMT4" ShapeID="_x0000_i1035" DrawAspect="Content" ObjectID="_1762862040" r:id="rId23"/>
        </w:object>
      </w:r>
      <w:r w:rsidRPr="00C07E21">
        <w:t xml:space="preserve"> 表示。</w:t>
      </w:r>
      <w:r w:rsidRPr="00C07E21">
        <w:t xml:space="preserve">首先</w:t>
      </w:r>
      <w:r w:rsidRPr="00C07E21">
        <w:t xml:space="preserve">通过这三个参数</w:t>
      </w:r>
      <w:r w:rsidRPr="00C07E21">
        <w:t xml:space="preserve">确定</w:t>
      </w:r>
      <w:r w:rsidRPr="00C07E21">
        <w:t xml:space="preserve">移动设备</w:t>
      </w:r>
      <w:r>
        <w:rPr>
          <w:position w:val="-12"/>
        </w:rPr>
        <w:object>
          <v:shape id="_x0000_i1037" style="width:18.16pt;height:18.14pt" stroked="f" o:ole="" o:preferrelative="t" type="#_x0000_t75">
            <v:imagedata o:title="" r:id="rId26"/>
          </v:shape>
          <o:OLEObject Type="Embed" ProgID="Equation.DSMT4" ShapeID="_x0000_i1037" DrawAspect="Content" ObjectID="_1762857065" r:id="rId27"/>
        </w:object>
      </w:r>
      <w:r w:rsidRPr="00C07E21">
        <w:t xml:space="preserve"> 的负载值</w:t>
      </w:r>
      <w:r>
        <w:rPr>
          <w:position w:val="-12"/>
        </w:rPr>
        <w:object>
          <v:shape id="_x0000_i1036" style="width:29.11pt;height:15.45pt" filled="f" stroked="f" o:ole="" o:preferrelative="t" type="#_x0000_t75">
            <v:fill o:detectmouseclick="f"/>
            <v:imagedata o:title="" r:id="rId24"/>
            <o:lock v:ext="edit" aspectratio="t"/>
          </v:shape>
          <o:OLEObject Type="Embed" ProgID="Equation.DSMT4" ShapeID="_x0000_i1036" DrawAspect="Content" ObjectID="_1762862050" r:id="rId25"/>
        </w:object>
      </w:r>
      <w:r w:rsidRPr="00C07E21">
        <w:t xml:space="preserve"> ：</w:t>
      </w:r>
    </w:p>
    <w:p>
      <w:pPr>
        <w:tabs>
          <w:tab w:val="center" w:pos="2400"/>
          <w:tab w:val="left" w:pos="4400"/>
        </w:tabs>
        <w:jc w:val="both"/>
        <w:rPr>
          <w:lang w:eastAsia="zh-CN"/>
        </w:rPr>
      </w:pPr>
      <w:r w:rsidR="005C274A">
        <w:rPr>
          <w:sz w:val="24"/>
          <w:szCs w:val="36"/>
        </w:rPr>
        <w:tab/>
      </w:r>
      <w:r>
        <w:rPr>
          <w:position w:val="-14"/>
          <w:sz w:val="24"/>
          <w:szCs w:val="36"/>
        </w:rPr>
        <w:object>
          <v:shape id="_x0000_i1038" style="width:194.99pt;height:15.5pt" stroked="f" o:ole="" o:preferrelative="t" type="#_x0000_t75">
            <v:imagedata o:title="" r:id="rId28"/>
          </v:shape>
          <o:OLEObject Type="Embed" ProgID="Equation.DSMT4" ShapeID="_x0000_i1038" DrawAspect="Content" ObjectID="_1762857066" r:id="rId29"/>
        </w:object>
      </w:r>
      <w:r w:rsidR="005C274A">
        <w:rPr>
          <w:sz w:val="24"/>
          <w:szCs w:val="36"/>
        </w:rPr>
        <w:tab/>
      </w:r>
      <w:r>
        <w:rPr>
          <w:lang w:eastAsia="zh-CN"/>
        </w:rPr>
        <w:t xml:space="preserve">(3)</w:t>
      </w:r>
    </w:p>
    <w:p>
      <w:pPr>
        <w:spacing w:after="120" w:line="228" w:lineRule="auto"/>
        <w:ind w:firstLine="289"/>
        <w:jc w:val="both"/>
      </w:pPr>
      <w:r>
        <w:rPr>
          <w:position w:val="-12"/>
        </w:rPr>
        <w:object>
          <v:shape id="_x0000_i1039" style="width:31.81pt;height:17.05pt" filled="f" stroked="f" o:ole="" o:preferrelative="t" type="#_x0000_t75">
            <v:fill o:detectmouseclick="f"/>
            <v:imagedata o:title="" r:id="rId30"/>
            <o:lock v:ext="edit" aspectratio="t"/>
          </v:shape>
          <o:OLEObject Type="Embed" ProgID="Equation.DSMT4" ShapeID="_x0000_i1039" DrawAspect="Content" ObjectID="_1762861989" r:id="rId31"/>
        </w:object>
      </w:r>
      <w:r w:rsidRPr="00C07E21">
        <w:t xml:space="preserve"> 它综合考虑了 CPU、内存、网络延迟等常用参数指标，很好地体现了移动设备的负载状况。各指标的权重可根据经验设定为[0.47, 0.38, 0.15]。当移动设备的综合负载值超过设定的阈值时，将触发传输自适应调整，降低发送频率；当综合负载值降低时，将以一定的速率恢复到原来设定的发送频率。</w:t>
      </w:r>
    </w:p>
    <w:p>
      <w:pPr>
        <w:pStyle w:val="Heading2"/>
      </w:pPr>
      <w:r w:rsidRPr="00C07E21">
        <w:t xml:space="preserve"> 自适应域切换机制</w:t>
      </w:r>
    </w:p>
    <w:p>
      <w:pPr>
        <w:spacing w:after="120" w:line="228" w:lineRule="auto"/>
        <w:ind w:firstLine="289"/>
        <w:jc w:val="both"/>
      </w:pPr>
      <w:r w:rsidRPr="00C07E21">
        <w:t xml:space="preserve">在实际网络环境中，服务器故障会引发很多问题。因此，在实际的网络拓扑结构中，必须针对此类问题进行充分的防灾设计。本文提出的基于域的网络架构可以在一定程度上解决这一问题。当服务器出现故障时，设备数据传输会出现故障并造成丢失。</w:t>
      </w:r>
    </w:p>
    <w:p>
      <w:pPr>
        <w:spacing w:after="120" w:line="228" w:lineRule="auto"/>
        <w:ind w:firstLine="289"/>
        <w:jc w:val="both"/>
      </w:pPr>
      <w:r w:rsidRPr="00C07E21">
        <w:t xml:space="preserve">在自适应域变更的设计过程中，需要选出一个新的中心局服务器来替换故障服务器。考虑到整个网络的负载平衡，有必要评估其余中心局的历史流量数据以预测未来。选择负载较轻的中心局作为选举对象。本文使用的算法是时空卷积网络预测算法（TCN）。 </w:t>
      </w:r>
    </w:p>
    <w:p>
      <w:pPr>
        <w:spacing w:after="120" w:line="228" w:lineRule="auto"/>
        <w:ind w:firstLine="289"/>
        <w:jc w:val="both"/>
      </w:pPr>
      <w:r w:rsidRPr="00C07E21">
        <w:t xml:space="preserve">TCN 网络是因果网络（从未来到过去没有信息泄露），可以将任何序列映射到相同长度的输出序列。数据网关服务器将在第一阶段记录每个中心局服务器的历史数据包流量。对于某一历史流量输入，希望通过预测未来的输出来确定选择：</w:t>
      </w:r>
    </w:p>
    <w:p>
      <w:pPr>
        <w:tabs>
          <w:tab w:val="center" w:pos="2400"/>
          <w:tab w:val="left" w:pos="4400"/>
        </w:tabs>
        <w:jc w:val="both"/>
        <w:rPr>
          <w:szCs w:val="36"/>
        </w:rPr>
      </w:pPr>
      <w:r w:rsidR="005C274A">
        <w:rPr>
          <w:szCs w:val="36"/>
        </w:rPr>
        <w:tab/>
      </w:r>
      <w:r>
        <w:rPr>
          <w:position w:val="-12"/>
          <w:szCs w:val="36"/>
        </w:rPr>
        <w:object>
          <v:shape id="_x0000_i1040" style="width:113.12pt;height:17.05pt" filled="f" stroked="f" o:ole="" o:preferrelative="t" type="#_x0000_t75">
            <v:fill o:detectmouseclick="f"/>
            <v:imagedata o:title="" r:id="rId32"/>
            <o:lock v:ext="edit" aspectratio="t"/>
          </v:shape>
          <o:OLEObject Type="Embed" ProgID="Equation.DSMT4" ShapeID="_x0000_i1040" DrawAspect="Content" ObjectID="_1762862276" r:id="rId33"/>
        </w:object>
      </w:r>
      <w:r>
        <w:rPr>
          <w:szCs w:val="36"/>
        </w:rPr>
        <w:tab/>
        <w:t xml:space="preserve">(4)</w:t>
      </w:r>
    </w:p>
    <w:p>
      <w:pPr>
        <w:spacing w:after="120" w:line="228" w:lineRule="auto"/>
        <w:ind w:firstLine="289"/>
        <w:jc w:val="both"/>
      </w:pPr>
      <w:r>
        <w:rPr>
          <w:position w:val="-10"/>
        </w:rPr>
        <w:object>
          <v:shape id="_x0000_i1041" style="width:12.4pt;height:15.1pt" filled="f" stroked="f" o:ole="" o:preferrelative="t" type="#_x0000_t75">
            <v:fill o:detectmouseclick="f"/>
            <v:imagedata o:title="" r:id="rId34"/>
            <o:lock v:ext="edit" aspectratio="t"/>
          </v:shape>
          <o:OLEObject Type="Embed" ProgID="Equation.DSMT4" ShapeID="_x0000_i1041" DrawAspect="Content" ObjectID="_1762862389" r:id="rId35"/>
        </w:object>
      </w:r>
      <w:r w:rsidRPr="00475D81">
        <w:t xml:space="preserve"> 是输入数据，</w:t>
      </w:r>
      <w:r>
        <w:rPr>
          <w:position w:val="-12"/>
        </w:rPr>
        <w:object>
          <v:shape id="_x0000_i1042" style="width:14.4pt;height:18.14pt" stroked="f" o:ole="" o:preferrelative="t" type="#_x0000_t75">
            <v:imagedata o:title="" r:id="rId36"/>
          </v:shape>
          <o:OLEObject Type="Embed" ProgID="Equation.DSMT4" ShapeID="_x0000_i1042" DrawAspect="Content" ObjectID="_1762857074" r:id="rId37"/>
        </w:object>
      </w:r>
      <w:r w:rsidRPr="00475D81">
        <w:t xml:space="preserve"> 是输出预测数据。每次迭代预测都要计算与真实值的差值，并尽可能减小差值，即损失函数最小化：</w:t>
      </w:r>
    </w:p>
    <w:p>
      <w:pPr>
        <w:tabs>
          <w:tab w:val="center" w:pos="2400"/>
          <w:tab w:val="left" w:pos="4400"/>
        </w:tabs>
        <w:jc w:val="both"/>
      </w:pPr>
      <w:r w:rsidR="005C274A">
        <w:tab/>
      </w:r>
      <w:r>
        <w:rPr>
          <w:position w:val="-22"/>
        </w:rPr>
        <w:object>
          <v:shape id="_x0000_i1043" style="width:184.55pt;height:25.66pt" filled="f" stroked="f" o:ole="" o:preferrelative="t" type="#_x0000_t75">
            <v:fill o:detectmouseclick="f"/>
            <v:imagedata o:title="" r:id="rId38"/>
            <o:lock v:ext="edit" aspectratio="t"/>
          </v:shape>
          <o:OLEObject Type="Embed" ProgID="Equation.DSMT4" ShapeID="_x0000_i1043" DrawAspect="Content" ObjectID="_1762862358" r:id="rId39"/>
        </w:object>
      </w:r>
      <w:r w:rsidR="005C274A">
        <w:tab/>
      </w:r>
      <w:r w:rsidR="00475D81">
        <w:t xml:space="preserve">(5)</w:t>
      </w:r>
    </w:p>
    <w:p>
      <w:pPr>
        <w:spacing w:after="120" w:line="228" w:lineRule="auto"/>
        <w:ind w:firstLine="289"/>
        <w:jc w:val="both"/>
      </w:pPr>
      <w:r w:rsidRPr="00475D81">
        <w:t xml:space="preserve">利用扩张卷积，感受野可以呈指数级增长。对于一维输入序列</w:t>
      </w:r>
      <w:r>
        <w:rPr>
          <w:position w:val="-4"/>
        </w:rPr>
        <w:object>
          <v:shape id="_x0000_i1044" style="width:12.4pt;height:10.6pt" filled="f" stroked="f" o:ole="" o:preferrelative="t" type="#_x0000_t75">
            <v:fill o:detectmouseclick="f"/>
            <v:imagedata o:title="" r:id="rId40"/>
            <o:lock v:ext="edit" aspectratio="t"/>
          </v:shape>
          <o:OLEObject Type="Embed" ProgID="Equation.DSMT4" ShapeID="_x0000_i1044" DrawAspect="Content" ObjectID="_1762862421" r:id="rId41"/>
        </w:object>
      </w:r>
      <w:r w:rsidRPr="00475D81">
        <w:t xml:space="preserve"> 和卷积核</w:t>
      </w:r>
      <w:r>
        <w:rPr>
          <w:position w:val="-12"/>
        </w:rPr>
        <w:object>
          <v:shape id="_x0000_i1045" style="width:82.22pt;height:17.05pt" filled="f" stroked="f" o:ole="" o:preferrelative="t" type="#_x0000_t75">
            <v:fill o:detectmouseclick="f"/>
            <v:imagedata o:title="" r:id="rId42"/>
            <o:lock v:ext="edit" aspectratio="t"/>
          </v:shape>
          <o:OLEObject Type="Embed" ProgID="Equation.DSMT4" ShapeID="_x0000_i1045" DrawAspect="Content" ObjectID="_1762862429" r:id="rId43"/>
        </w:object>
      </w:r>
      <w:r w:rsidRPr="00475D81">
        <w:t xml:space="preserve"> ，扩张卷积可表示为</w:t>
      </w:r>
    </w:p>
    <w:p>
      <w:pPr>
        <w:tabs>
          <w:tab w:val="center" w:pos="2400"/>
          <w:tab w:val="left" w:pos="4400"/>
        </w:tabs>
        <w:jc w:val="both"/>
        <w:rPr>
          <w:iCs/>
        </w:rPr>
      </w:pPr>
      <w:r w:rsidR="005C274A">
        <w:rPr>
          <w:iCs/>
        </w:rPr>
        <w:tab/>
      </w:r>
      <w:r>
        <w:rPr>
          <w:iCs/>
          <w:position w:val="-24"/>
        </w:rPr>
        <w:object>
          <v:shape id="_x0000_i1046" style="width:144.85pt;height:29.9pt" filled="f" stroked="f" o:ole="" o:preferrelative="t" type="#_x0000_t75">
            <v:fill o:detectmouseclick="f"/>
            <v:imagedata o:title="" r:id="rId44"/>
            <o:lock v:ext="edit" aspectratio="t"/>
          </v:shape>
          <o:OLEObject Type="Embed" ProgID="Equation.DSMT4" ShapeID="_x0000_i1046" DrawAspect="Content" ObjectID="_1762862437" r:id="rId45"/>
        </w:object>
      </w:r>
      <w:r w:rsidR="005C274A">
        <w:rPr>
          <w:iCs/>
        </w:rPr>
        <w:tab/>
      </w:r>
      <w:r>
        <w:rPr>
          <w:iCs/>
        </w:rPr>
        <w:t xml:space="preserve">(6)</w:t>
      </w:r>
    </w:p>
    <w:p>
      <w:pPr>
        <w:spacing w:after="120" w:line="228" w:lineRule="auto"/>
        <w:ind w:firstLine="289"/>
        <w:jc w:val="both"/>
      </w:pPr>
      <w:r w:rsidRPr="00475D81">
        <w:t xml:space="preserve">远程移动设备向中心局服务器发送的业务数据包会经过数据网关服务器，因此数据网关可以原子式地记录每个中心局的数据包流量数据。当故障中心局的历史数据包流量输入 TCN 网络时，TCN 会通过一系列卷积层和残差连接操作对数据进行处理。每个卷积层对输入数据执行卷积操作和激活函数，并通过向下</w:t>
      </w:r>
      <w:r w:rsidRPr="00475D81">
        <w:t xml:space="preserve">采样操作</w:t>
      </w:r>
      <w:r w:rsidRPr="00475D81">
        <w:t xml:space="preserve">降低数据维度</w:t>
      </w:r>
      <w:r w:rsidRPr="00475D81">
        <w:t xml:space="preserve">。同时，残差连接允许信息在整个网络中传输，以帮助更好地捕捉长期依赖关系。最终，TCN 网络将输出未来时间点数据包流量的预测结果，从而确定业务管理和控制数据包的流动方向。</w:t>
      </w:r>
    </w:p>
    <w:p>
      <w:pPr>
        <w:spacing w:after="120" w:line="228" w:lineRule="auto"/>
        <w:ind w:firstLine="289"/>
        <w:jc w:val="both"/>
        <w:rPr>
          <w:rFonts w:hint="eastAsia"/>
        </w:rPr>
      </w:pPr>
      <w:r w:rsidRPr="00475D81">
        <w:t xml:space="preserve">数据流到中心局服务器后，这部分数据将被标记。故障排除后，将手动迁移数据，完成服务器故障的防灾处理。</w:t>
      </w:r>
    </w:p>
    <w:p>
      <w:pPr>
        <w:pStyle w:val="Heading1"/>
        <w:spacing w:before="120"/>
        <w:ind w:firstLine="215"/>
      </w:pPr>
      <w:r w:rsidR="00E45C03">
        <w:t xml:space="preserve">系统测试</w:t>
      </w:r>
    </w:p>
    <w:p>
      <w:pPr>
        <w:spacing w:after="120" w:line="228" w:lineRule="auto"/>
        <w:ind w:firstLine="289"/>
        <w:jc w:val="both"/>
      </w:pPr>
      <w:r w:rsidRPr="00475D81">
        <w:t xml:space="preserve">本文主要从安全保护、传输智能调整和自适应域变化三个方面测试和验证了这种域划分网络架构的可行性和有效性。根据实际应用环境和测试需要，构建了如下拓扑结构：外网有三台远程移动设备参与测试，分别属于通信车、高铁和便携箱域网。内网为一台数据网关服务器和三台域本地服务器。以及一台中央管理服务器，</w:t>
      </w:r>
      <w:r w:rsidR="000A3ACA">
        <w:t xml:space="preserve">场景拓扑如图 4 所示</w:t>
      </w:r>
      <w:r w:rsidRPr="00475D81">
        <w:t xml:space="preserve">：</w:t>
      </w:r>
    </w:p>
    <w:p w:rsidR="00475D81" w:rsidP="00E86533">
      <w:pPr>
        <w:pStyle w:val="BodyText"/>
        <w:ind w:firstLine="0"/>
        <w:jc w:val="center"/>
      </w:pPr>
      <w:r>
        <w:rPr>
          <w:noProof/>
          <w:lang w:eastAsia="zh-CN"/>
        </w:rPr>
        <w:pict>
          <v:shape id="图片 1" style="width:220.31pt;height:142.43pt;visibility:visible" o:spid="_x0000_i1047" filled="f" stroked="f" type="#_x0000_t75">
            <v:imagedata o:title="" r:id="rId46"/>
            <o:lock v:ext="edit" aspectratio="t"/>
          </v:shape>
        </w:pict>
      </w:r>
    </w:p>
    <w:p>
      <w:pPr>
        <w:pStyle w:val="figurecaption"/>
        <w:ind w:start="357" w:hanging="357"/>
        <w:jc w:val="both"/>
        <w:rPr>
          <w:rFonts w:eastAsia="MS Mincho"/>
        </w:rPr>
      </w:pPr>
      <w:r w:rsidR="0052747F">
        <w:rPr>
          <w:rFonts w:eastAsia="MS Mincho"/>
        </w:rPr>
        <w:t xml:space="preserve">系统测试设备拓扑</w:t>
      </w:r>
      <w:r w:rsidRPr="00A61157">
        <w:rPr>
          <w:rFonts w:eastAsia="MS Mincho"/>
        </w:rPr>
        <w:t xml:space="preserve">连接</w:t>
      </w:r>
    </w:p>
    <w:p>
      <w:pPr>
        <w:pStyle w:val="Heading2"/>
      </w:pPr>
      <w:r w:rsidRPr="00A61157">
        <w:t xml:space="preserve">安全保护测试：</w:t>
      </w:r>
    </w:p>
    <w:p>
      <w:pPr>
        <w:pStyle w:val="figurecaption"/>
        <w:numPr>
          <w:ilvl w:val="0"/>
          <w:numId w:val="0"/>
        </w:numPr>
        <w:spacing w:before="0" w:after="120" w:line="228" w:lineRule="auto"/>
        <w:ind w:firstLine="289"/>
        <w:jc w:val="both"/>
        <w:rPr>
          <w:rFonts w:eastAsia="MS Mincho"/>
          <w:sz w:val="20"/>
          <w:szCs w:val="20"/>
        </w:rPr>
      </w:pPr>
      <w:r w:rsidRPr="00A61157">
        <w:rPr>
          <w:rFonts w:eastAsia="MS Mincho"/>
          <w:sz w:val="20"/>
          <w:szCs w:val="20"/>
        </w:rPr>
        <w:t xml:space="preserve">以下是测试结果显示。三台远程移动设备中，1 号正常，2 号随机发送异常数据包，3 号持续发送异常数据包。在数据网络管理部门，可以检测到异常数据包和相应的字段，并原子式地记录数据包流量的数量，便于自适应域变化。下侧为数据包流量记录曲线，结果如下：</w:t>
      </w:r>
    </w:p>
    <w:p w:rsidR="00A61157" w:rsidP="00A61157">
      <w:pPr>
        <w:pStyle w:val="figurecaption"/>
        <w:numPr>
          <w:ilvl w:val="0"/>
          <w:numId w:val="0"/>
        </w:numPr>
        <w:ind w:start="432" w:hanging="432" w:hangingChars="180"/>
        <w:rPr>
          <w:sz w:val="24"/>
          <w:szCs w:val="36"/>
          <w:lang w:eastAsia="zh-CN"/>
        </w:rPr>
      </w:pPr>
      <w:r>
        <w:rPr>
          <w:sz w:val="24"/>
          <w:szCs w:val="36"/>
          <w:lang w:eastAsia="zh-CN"/>
        </w:rPr>
        <w:pict>
          <v:shape id="图片 4" style="width:177.87pt;height:125.45pt;visibility:visible" o:spid="_x0000_i1048" filled="f" stroked="f" type="#_x0000_t75">
            <v:imagedata cropleft="3008f" croptop="7025f" cropright="5995f" cropbottom="4608f" o:title="" r:id="rId47"/>
            <o:lock v:ext="edit" aspectratio="t"/>
          </v:shape>
        </w:pict>
      </w:r>
    </w:p>
    <w:p>
      <w:pPr>
        <w:pStyle w:val="figurecaption"/>
        <w:ind w:start="357" w:hanging="357"/>
        <w:jc w:val="both"/>
        <w:rPr>
          <w:rFonts w:hint="eastAsia" w:eastAsia="MS Mincho"/>
        </w:rPr>
      </w:pPr>
      <w:r w:rsidRPr="00E45C03" w:rsidR="00E45C03">
        <w:rPr>
          <w:rFonts w:eastAsia="MS Mincho"/>
        </w:rPr>
        <w:t xml:space="preserve">安全保护数据包流量统计</w:t>
      </w:r>
    </w:p>
    <w:p>
      <w:pPr>
        <w:pStyle w:val="Heading2"/>
      </w:pPr>
      <w:r w:rsidRPr="00A61157">
        <w:t xml:space="preserve"> 智能</w:t>
      </w:r>
      <w:r>
        <w:t xml:space="preserve">调整传动测试</w:t>
      </w:r>
    </w:p>
    <w:p>
      <w:pPr>
        <w:spacing w:after="120" w:line="228" w:lineRule="auto"/>
        <w:ind w:firstLine="289"/>
        <w:jc w:val="both"/>
      </w:pPr>
      <w:r w:rsidRPr="00A61157">
        <w:t xml:space="preserve">当主营业务运行，系统超负荷时，传输业务控制数据的程序不能影响主营业务。因此，需要对传输频率进行智能调整，并在两种情况下进行测试。一是有线链路，二是无线复合链路，对比分析服务器的带宽占用情况。</w:t>
      </w:r>
    </w:p>
    <w:p w:rsidR="00A61157" w:rsidP="003448F9">
      <w:pPr>
        <w:rPr>
          <w:noProof/>
          <w:sz w:val="24"/>
          <w:szCs w:val="36"/>
          <w:lang w:eastAsia="zh-CN"/>
        </w:rPr>
      </w:pPr>
      <w:r>
        <w:rPr>
          <w:noProof/>
          <w:sz w:val="24"/>
          <w:szCs w:val="36"/>
          <w:lang w:eastAsia="zh-CN"/>
        </w:rPr>
        <w:pict>
          <v:shape id="图片 1" style="width:231.83pt;height:83.98pt;visibility:visible" o:spid="_x0000_i1049" filled="f" stroked="f" type="#_x0000_t75">
            <v:imagedata o:title="" r:id="rId48"/>
            <o:lock v:ext="edit" aspectratio="t"/>
          </v:shape>
        </w:pict>
      </w:r>
    </w:p>
    <w:p>
      <w:pPr>
        <w:pStyle w:val="figurecaption"/>
        <w:ind w:start="357" w:hanging="357"/>
        <w:jc w:val="both"/>
        <w:rPr>
          <w:rFonts w:hint="eastAsia" w:eastAsia="MS Mincho"/>
        </w:rPr>
      </w:pPr>
      <w:r w:rsidRPr="003448F9">
        <w:rPr>
          <w:rFonts w:eastAsia="MS Mincho"/>
        </w:rPr>
        <w:t xml:space="preserve">有线链路下的传输带宽比较</w:t>
      </w:r>
    </w:p>
    <w:p w:rsidR="003448F9" w:rsidP="003448F9">
      <w:pPr>
        <w:rPr>
          <w:noProof/>
          <w:sz w:val="24"/>
          <w:szCs w:val="36"/>
          <w:lang w:eastAsia="zh-CN"/>
        </w:rPr>
      </w:pPr>
      <w:r>
        <w:rPr>
          <w:noProof/>
          <w:sz w:val="24"/>
          <w:szCs w:val="36"/>
          <w:lang w:eastAsia="zh-CN"/>
        </w:rPr>
        <w:pict>
          <v:shape id="图片 1" style="width:114.27pt;height:88.07pt;visibility:visible" o:spid="_x0000_i1050" filled="f" stroked="f" type="#_x0000_t75">
            <v:imagedata o:title="" r:id="rId49"/>
            <o:lock v:ext="edit" aspectratio="t"/>
          </v:shape>
        </w:pict>
      </w:r>
    </w:p>
    <w:p>
      <w:pPr>
        <w:pStyle w:val="figurecaption"/>
        <w:ind w:start="357" w:hanging="357"/>
        <w:jc w:val="both"/>
        <w:rPr>
          <w:rFonts w:eastAsia="MS Mincho"/>
        </w:rPr>
      </w:pPr>
      <w:r w:rsidR="003448F9">
        <w:rPr>
          <w:rFonts w:eastAsia="MS Mincho"/>
        </w:rPr>
        <w:t xml:space="preserve">无线</w:t>
      </w:r>
      <w:r w:rsidRPr="003448F9" w:rsidR="003448F9">
        <w:rPr>
          <w:rFonts w:eastAsia="MS Mincho"/>
        </w:rPr>
        <w:t xml:space="preserve">链路</w:t>
      </w:r>
      <w:r w:rsidR="003448F9">
        <w:rPr>
          <w:rFonts w:eastAsia="MS Mincho"/>
        </w:rPr>
        <w:t xml:space="preserve">下的</w:t>
      </w:r>
      <w:r w:rsidRPr="003448F9" w:rsidR="003448F9">
        <w:rPr>
          <w:rFonts w:eastAsia="MS Mincho"/>
        </w:rPr>
        <w:t xml:space="preserve">传输</w:t>
      </w:r>
      <w:r w:rsidR="003448F9">
        <w:rPr>
          <w:rFonts w:eastAsia="MS Mincho"/>
        </w:rPr>
        <w:t xml:space="preserve">带宽比较</w:t>
      </w:r>
    </w:p>
    <w:p>
      <w:pPr>
        <w:pStyle w:val="figurecaption"/>
        <w:numPr>
          <w:ilvl w:val="0"/>
          <w:numId w:val="0"/>
        </w:numPr>
        <w:spacing w:before="0" w:after="120" w:line="228" w:lineRule="auto"/>
        <w:ind w:firstLine="289"/>
        <w:jc w:val="both"/>
        <w:rPr>
          <w:sz w:val="20"/>
          <w:szCs w:val="20"/>
        </w:rPr>
      </w:pPr>
      <w:r w:rsidRPr="003448F9">
        <w:rPr>
          <w:sz w:val="20"/>
          <w:szCs w:val="20"/>
        </w:rPr>
        <w:t xml:space="preserve">由此可以发现，无论是在有线链路还是复杂的无线链路环境中，降低业务管理和控制数据传输的频率，都能在一定程度上提高系统的带宽和稳定性。</w:t>
      </w:r>
    </w:p>
    <w:p>
      <w:pPr>
        <w:pStyle w:val="Heading2"/>
      </w:pPr>
      <w:r w:rsidRPr="003448F9">
        <w:t xml:space="preserve"> 自适应域变化机制测试</w:t>
      </w:r>
    </w:p>
    <w:p>
      <w:pPr>
        <w:spacing w:after="120" w:line="228" w:lineRule="auto"/>
        <w:ind w:firstLine="289"/>
        <w:jc w:val="both"/>
      </w:pPr>
      <w:r w:rsidRPr="003448F9">
        <w:t xml:space="preserve">假设高铁中心局服务器出现故障，需要将数据网关中其他中心局的数据包流量记录按 9:1 的比例分为训练数据和测试数据，并利用 TCN 网络对临时中心局进行训练和推荐。最终预测结果如下图所示：</w:t>
      </w:r>
    </w:p>
    <w:p w:rsidR="003448F9" w:rsidP="003448F9">
      <w:pPr>
        <w:rPr>
          <w:noProof/>
          <w:sz w:val="24"/>
          <w:szCs w:val="36"/>
          <w:lang w:eastAsia="zh-CN"/>
        </w:rPr>
      </w:pPr>
      <w:r>
        <w:rPr>
          <w:noProof/>
          <w:sz w:val="24"/>
          <w:szCs w:val="36"/>
          <w:lang w:eastAsia="zh-CN"/>
        </w:rPr>
        <w:pict>
          <v:shape id="图片 1" style="width:232.62pt;height:88.89pt;visibility:visible" o:spid="_x0000_i1051" filled="f" stroked="f" type="#_x0000_t75">
            <v:imagedata o:title="" r:id="rId50"/>
            <o:lock v:ext="edit" aspectratio="t"/>
          </v:shape>
        </w:pict>
      </w:r>
    </w:p>
    <w:p>
      <w:pPr>
        <w:pStyle w:val="figurecaption"/>
        <w:ind w:start="357" w:hanging="357"/>
        <w:jc w:val="both"/>
        <w:rPr>
          <w:rFonts w:eastAsia="MS Mincho"/>
        </w:rPr>
      </w:pPr>
      <w:r w:rsidRPr="00E45C03" w:rsidR="00E45C03">
        <w:rPr>
          <w:rFonts w:eastAsia="MS Mincho"/>
        </w:rPr>
        <w:t xml:space="preserve">TCN 数据预测结果比较</w:t>
      </w:r>
    </w:p>
    <w:p>
      <w:pPr>
        <w:spacing w:after="120" w:line="228" w:lineRule="auto"/>
        <w:ind w:firstLine="289"/>
        <w:jc w:val="both"/>
        <w:rPr>
          <w:rFonts w:hint="eastAsia"/>
        </w:rPr>
      </w:pPr>
      <w:r w:rsidRPr="003448F9">
        <w:t xml:space="preserve">从图中可以看出，通信车中心局的数据包数量预测应该与实际数据比较吻合，数量低于便携箱中的中心局。它是基于负载均衡进行分配的。因此，建议将通信车中心局作为故障</w:t>
      </w:r>
      <w:r>
        <w:t xml:space="preserve">服务器。</w:t>
      </w:r>
      <w:r>
        <w:t xml:space="preserve">临时终端。</w:t>
      </w:r>
    </w:p>
    <w:p>
      <w:pPr>
        <w:pStyle w:val="Heading1"/>
        <w:ind w:firstLine="215"/>
        <w:rPr>
          <w:rFonts w:hint="eastAsia"/>
        </w:rPr>
      </w:pPr>
      <w:r w:rsidR="00E45C03">
        <w:t xml:space="preserve">结论</w:t>
      </w:r>
    </w:p>
    <w:p>
      <w:pPr>
        <w:pStyle w:val="BodyText"/>
        <w:ind w:firstLine="289"/>
      </w:pPr>
      <w:r w:rsidRPr="003448F9">
        <w:t xml:space="preserve">大规模网络的发展趋势具有大规模、多域、异构等特点。面对这一发展趋势，新出现的网络需要利用自身的灵活性、开放性等优势，</w:t>
      </w:r>
      <w:r w:rsidR="009B2950">
        <w:t xml:space="preserve">为</w:t>
      </w:r>
      <w:r w:rsidRPr="003448F9">
        <w:t xml:space="preserve">大规模网络的</w:t>
      </w:r>
      <w:r w:rsidR="009B2950">
        <w:t xml:space="preserve">域</w:t>
      </w:r>
      <w:r w:rsidRPr="003448F9">
        <w:t xml:space="preserve">网管控</w:t>
      </w:r>
      <w:r w:rsidR="009B2950">
        <w:t xml:space="preserve">提供解决方案</w:t>
      </w:r>
      <w:r w:rsidRPr="003448F9">
        <w:t xml:space="preserve">。本文提出的多场景移动设备域网管控系统，为较大规模移动网络设备的管理提供了相对完善的域网管控解决方案，包括拓扑规划、安全防护、数据传输。策略和服务器防灾处理等方面，能够在一定程度上提高网络设备管理的便携性、安全性和可靠性，具有较强的现实意义。</w:t>
      </w:r>
    </w:p>
    <w:p>
      <w:pPr>
        <w:pStyle w:val="Heading5"/>
        <w:rPr>
          <w:rFonts w:eastAsia="MS Mincho"/>
        </w:rPr>
      </w:pPr>
      <w:r>
        <w:rPr>
          <w:rFonts w:eastAsia="MS Mincho"/>
        </w:rPr>
        <w:t xml:space="preserve">认可 </w:t>
      </w:r>
    </w:p>
    <w:p>
      <w:pPr>
        <w:spacing w:after="120" w:line="228" w:lineRule="auto"/>
        <w:ind w:firstLine="289"/>
        <w:jc w:val="both"/>
        <w:rPr>
          <w:rFonts w:eastAsia="MS Mincho"/>
          <w:spacing w:val="-1"/>
        </w:rPr>
      </w:pPr>
      <w:r w:rsidRPr="00076637" w:rsidR="00076637">
        <w:rPr>
          <w:rFonts w:eastAsia="MS Mincho"/>
          <w:spacing w:val="-1"/>
        </w:rPr>
        <w:t xml:space="preserve">本研究部分得到中国博士后科学基金（</w:t>
      </w:r>
      <w:r w:rsidRPr="00076637" w:rsidR="00076637">
        <w:rPr>
          <w:rFonts w:eastAsia="MS Mincho"/>
          <w:spacing w:val="-1"/>
        </w:rPr>
        <w:t xml:space="preserve">2021M690343</w:t>
      </w:r>
      <w:r w:rsidRPr="00BF08F2" w:rsidR="00BF08F2">
        <w:rPr>
          <w:rFonts w:eastAsia="MS Mincho"/>
          <w:spacing w:val="-1"/>
        </w:rPr>
        <w:t xml:space="preserve">）</w:t>
      </w:r>
      <w:r w:rsidRPr="00076637" w:rsidR="00076637">
        <w:rPr>
          <w:rFonts w:eastAsia="MS Mincho"/>
          <w:spacing w:val="-1"/>
        </w:rPr>
        <w:t xml:space="preserve">和中央高校基本科研业务费（</w:t>
      </w:r>
      <w:r w:rsidRPr="00BD6DEB" w:rsidR="00BD6DEB">
        <w:rPr>
          <w:rFonts w:eastAsia="MS Mincho"/>
          <w:spacing w:val="-1"/>
        </w:rPr>
        <w:t xml:space="preserve">2023JBGP005</w:t>
      </w:r>
      <w:r w:rsidRPr="00076637" w:rsidR="00076637">
        <w:rPr>
          <w:rFonts w:eastAsia="MS Mincho"/>
          <w:spacing w:val="-1"/>
        </w:rPr>
        <w:t xml:space="preserve">）的</w:t>
      </w:r>
      <w:r w:rsidRPr="00076637" w:rsidR="00076637">
        <w:rPr>
          <w:rFonts w:eastAsia="MS Mincho"/>
          <w:spacing w:val="-1"/>
        </w:rPr>
        <w:t xml:space="preserve">资助</w:t>
      </w:r>
      <w:r w:rsidRPr="00076637" w:rsidR="00076637">
        <w:rPr>
          <w:rFonts w:eastAsia="MS Mincho"/>
          <w:spacing w:val="-1"/>
        </w:rPr>
        <w:t xml:space="preserve">。</w:t>
      </w:r>
    </w:p>
    <w:p>
      <w:pPr>
        <w:pStyle w:val="Heading5"/>
        <w:rPr>
          <w:rFonts w:eastAsia="MS Mincho"/>
        </w:rPr>
      </w:pPr>
      <w:r w:rsidR="00E45C03">
        <w:rPr>
          <w:rFonts w:eastAsia="MS Mincho"/>
        </w:rPr>
        <w:t xml:space="preserve">引用</w:t>
      </w:r>
    </w:p>
    <w:p>
      <w:pPr>
        <w:pStyle w:val="references"/>
        <w:ind w:start="357" w:hanging="357"/>
        <w:rPr>
          <w:rFonts w:eastAsia="MS Mincho"/>
        </w:rPr>
      </w:pPr>
      <w:bookmarkStart w:name="_Ref152316517" w:id="4"/>
      <w:bookmarkStart w:name="_Ref152318483" w:id="5"/>
      <w:r w:rsidRPr="00092D6A">
        <w:rPr>
          <w:rFonts w:eastAsia="MS Mincho"/>
        </w:rPr>
        <w:t xml:space="preserve">Nak-Jung Choi、Ji-In Kim 和 Seok-Joo Koh，"分布式移动性控制的基于域的标识符-定位器映射管理"，2017 年国际信息网络会议（ICOIN），越南岘港，2017 年，第 674-678 页，doi：10.1109/ICOIN.2017.7899579。</w:t>
      </w:r>
      <w:bookmarkEnd w:id="5"/>
    </w:p>
    <w:p>
      <w:pPr>
        <w:pStyle w:val="references"/>
        <w:ind w:start="357" w:hanging="357"/>
        <w:rPr>
          <w:rFonts w:eastAsia="MS Mincho"/>
        </w:rPr>
      </w:pPr>
      <w:bookmarkStart w:name="_Ref152318577" w:id="6"/>
      <w:r w:rsidRPr="004C217C">
        <w:rPr>
          <w:rFonts w:eastAsia="MS Mincho"/>
        </w:rPr>
        <w:t xml:space="preserve">Q</w:t>
      </w:r>
      <w:r>
        <w:rPr>
          <w:rFonts w:eastAsia="MS Mincho"/>
        </w:rPr>
        <w:t xml:space="preserve">.Q. Ren</w:t>
      </w:r>
      <w:r w:rsidRPr="004C217C">
        <w:rPr>
          <w:rFonts w:eastAsia="MS Mincho"/>
        </w:rPr>
        <w:t xml:space="preserve">, B</w:t>
      </w:r>
      <w:r>
        <w:rPr>
          <w:rFonts w:eastAsia="MS Mincho"/>
        </w:rPr>
        <w:t xml:space="preserve">.B. Sun, </w:t>
      </w:r>
      <w:r w:rsidRPr="004C217C">
        <w:rPr>
          <w:rFonts w:eastAsia="MS Mincho"/>
        </w:rPr>
        <w:t xml:space="preserve">Y. </w:t>
      </w:r>
      <w:r>
        <w:rPr>
          <w:rFonts w:eastAsia="MS Mincho"/>
        </w:rPr>
        <w:t xml:space="preserve">Liu</w:t>
      </w:r>
      <w:r w:rsidRPr="004C217C">
        <w:rPr>
          <w:rFonts w:eastAsia="MS Mincho"/>
        </w:rPr>
        <w:t xml:space="preserve">, Y.</w:t>
      </w:r>
      <w:r>
        <w:rPr>
          <w:rFonts w:eastAsia="MS Mincho"/>
        </w:rPr>
        <w:t xml:space="preserve">H. Guo, </w:t>
      </w:r>
      <w:r w:rsidRPr="004C217C">
        <w:rPr>
          <w:rFonts w:eastAsia="MS Mincho"/>
        </w:rPr>
        <w:t xml:space="preserve">H. </w:t>
      </w:r>
      <w:r>
        <w:rPr>
          <w:rFonts w:eastAsia="MS Mincho"/>
        </w:rPr>
        <w:t xml:space="preserve">Jin, </w:t>
      </w:r>
      <w:r w:rsidRPr="004C217C">
        <w:rPr>
          <w:rFonts w:eastAsia="MS Mincho"/>
        </w:rPr>
        <w:t xml:space="preserve">"</w:t>
      </w:r>
      <w:r w:rsidRPr="0069167A">
        <w:rPr>
          <w:rFonts w:eastAsia="MS Mincho"/>
        </w:rPr>
        <w:t xml:space="preserve">A Circular Structure Based Information Collection Algorithm </w:t>
      </w:r>
      <w:r w:rsidRPr="0069167A">
        <w:rPr>
          <w:rFonts w:eastAsia="MS Mincho"/>
        </w:rPr>
        <w:t xml:space="preserve">in Wireless Sensor Networks,</w:t>
      </w:r>
      <w:r w:rsidRPr="004C217C">
        <w:rPr>
          <w:rFonts w:eastAsia="MS Mincho"/>
        </w:rPr>
        <w:t xml:space="preserve">" Journal of </w:t>
      </w:r>
      <w:r w:rsidRPr="0069167A">
        <w:rPr>
          <w:rFonts w:eastAsia="MS Mincho"/>
        </w:rPr>
        <w:t xml:space="preserve">Beijing University of Posts and Telecommunications</w:t>
      </w:r>
      <w:r w:rsidRPr="004C217C">
        <w:rPr>
          <w:rFonts w:eastAsia="MS Mincho"/>
        </w:rPr>
        <w:t xml:space="preserve">, vol.</w:t>
      </w:r>
      <w:r>
        <w:rPr>
          <w:rFonts w:eastAsia="MS Mincho"/>
        </w:rPr>
        <w:t xml:space="preserve">39</w:t>
      </w:r>
      <w:r w:rsidRPr="004C217C">
        <w:rPr>
          <w:rFonts w:eastAsia="MS Mincho"/>
        </w:rPr>
        <w:t xml:space="preserve">, </w:t>
      </w:r>
      <w:r>
        <w:rPr>
          <w:rFonts w:eastAsia="MS Mincho"/>
        </w:rPr>
        <w:t xml:space="preserve">no</w:t>
      </w:r>
      <w:r w:rsidRPr="004C217C">
        <w:rPr>
          <w:rFonts w:eastAsia="MS Mincho"/>
        </w:rPr>
        <w:t xml:space="preserve">.</w:t>
      </w:r>
      <w:r>
        <w:rPr>
          <w:rFonts w:eastAsia="MS Mincho"/>
        </w:rPr>
        <w:t xml:space="preserve">1</w:t>
      </w:r>
      <w:r w:rsidRPr="004C217C">
        <w:rPr>
          <w:rFonts w:eastAsia="MS Mincho"/>
        </w:rPr>
        <w:t xml:space="preserve">, </w:t>
      </w:r>
      <w:r>
        <w:rPr>
          <w:rFonts w:eastAsia="MS Mincho"/>
        </w:rPr>
        <w:t xml:space="preserve">pp.</w:t>
      </w:r>
      <w:r>
        <w:rPr>
          <w:rFonts w:eastAsia="MS Mincho"/>
        </w:rPr>
        <w:t xml:space="preserve">58-62</w:t>
      </w:r>
      <w:r w:rsidRPr="004C217C">
        <w:rPr>
          <w:rFonts w:eastAsia="MS Mincho"/>
        </w:rPr>
        <w:t xml:space="preserve">, </w:t>
      </w:r>
      <w:r>
        <w:rPr>
          <w:rFonts w:eastAsia="MS Mincho"/>
        </w:rPr>
        <w:t xml:space="preserve">2016</w:t>
      </w:r>
      <w:r w:rsidRPr="00ED07B6">
        <w:rPr>
          <w:rFonts w:eastAsia="MS Mincho"/>
        </w:rPr>
        <w:t xml:space="preserve">.</w:t>
      </w:r>
      <w:bookmarkEnd w:id="6"/>
    </w:p>
    <w:p>
      <w:pPr>
        <w:pStyle w:val="references"/>
        <w:ind w:start="357" w:hanging="357"/>
        <w:rPr>
          <w:rFonts w:eastAsia="MS Mincho"/>
        </w:rPr>
      </w:pPr>
      <w:bookmarkStart w:name="_Ref152318616" w:id="7"/>
      <w:r w:rsidRPr="004C217C">
        <w:rPr>
          <w:rFonts w:eastAsia="MS Mincho"/>
        </w:rPr>
        <w:t xml:space="preserve">H</w:t>
      </w:r>
      <w:r>
        <w:rPr>
          <w:rFonts w:eastAsia="MS Mincho"/>
        </w:rPr>
        <w:t xml:space="preserve">.Long</w:t>
      </w:r>
      <w:r w:rsidRPr="004C217C">
        <w:rPr>
          <w:rFonts w:eastAsia="MS Mincho"/>
        </w:rPr>
        <w:t xml:space="preserve">, </w:t>
      </w:r>
      <w:r>
        <w:rPr>
          <w:rFonts w:eastAsia="MS Mincho"/>
        </w:rPr>
        <w:t xml:space="preserve">Sh.K. Zhang, </w:t>
      </w:r>
      <w:r>
        <w:rPr>
          <w:rFonts w:eastAsia="MS Mincho"/>
        </w:rPr>
        <w:t xml:space="preserve">Z. </w:t>
      </w:r>
      <w:r w:rsidRPr="004C217C">
        <w:rPr>
          <w:rFonts w:eastAsia="MS Mincho"/>
        </w:rPr>
        <w:t xml:space="preserve">Zhang, "A </w:t>
      </w:r>
      <w:r>
        <w:rPr>
          <w:rFonts w:eastAsia="MS Mincho"/>
        </w:rPr>
        <w:t xml:space="preserve">File Scheduling And Data Transmission Algorithm In Vehicular Opportunistic Network,</w:t>
      </w:r>
      <w:r w:rsidRPr="004C217C">
        <w:rPr>
          <w:rFonts w:eastAsia="MS Mincho"/>
        </w:rPr>
        <w:t xml:space="preserve">" Computer Applications and Software, vol.</w:t>
      </w:r>
      <w:r>
        <w:rPr>
          <w:rFonts w:eastAsia="MS Mincho"/>
        </w:rPr>
        <w:t xml:space="preserve">37</w:t>
      </w:r>
      <w:r w:rsidRPr="004C217C">
        <w:rPr>
          <w:rFonts w:eastAsia="MS Mincho"/>
        </w:rPr>
        <w:t xml:space="preserve">, </w:t>
      </w:r>
      <w:r>
        <w:rPr>
          <w:rFonts w:eastAsia="MS Mincho"/>
        </w:rPr>
        <w:t xml:space="preserve">no</w:t>
      </w:r>
      <w:r w:rsidRPr="004C217C">
        <w:rPr>
          <w:rFonts w:eastAsia="MS Mincho"/>
        </w:rPr>
        <w:t xml:space="preserve">.</w:t>
      </w:r>
      <w:r>
        <w:rPr>
          <w:rFonts w:eastAsia="MS Mincho"/>
        </w:rPr>
        <w:t xml:space="preserve">4</w:t>
      </w:r>
      <w:r w:rsidRPr="004C217C">
        <w:rPr>
          <w:rFonts w:eastAsia="MS Mincho"/>
        </w:rPr>
        <w:t xml:space="preserve">, </w:t>
      </w:r>
      <w:r>
        <w:rPr>
          <w:rFonts w:eastAsia="MS Mincho"/>
        </w:rPr>
        <w:t xml:space="preserve">pp.</w:t>
      </w:r>
      <w:r>
        <w:rPr>
          <w:rFonts w:eastAsia="MS Mincho"/>
        </w:rPr>
        <w:t xml:space="preserve">82-88</w:t>
      </w:r>
      <w:r w:rsidRPr="004C217C">
        <w:rPr>
          <w:rFonts w:eastAsia="MS Mincho"/>
        </w:rPr>
        <w:t xml:space="preserve">, </w:t>
      </w:r>
      <w:r>
        <w:rPr>
          <w:rFonts w:eastAsia="MS Mincho"/>
        </w:rPr>
        <w:t xml:space="preserve">2020</w:t>
      </w:r>
      <w:r w:rsidRPr="00ED07B6">
        <w:rPr>
          <w:rFonts w:eastAsia="MS Mincho"/>
        </w:rPr>
        <w:t xml:space="preserve">.</w:t>
      </w:r>
      <w:bookmarkEnd w:id="7"/>
    </w:p>
    <w:p>
      <w:pPr>
        <w:pStyle w:val="references"/>
        <w:ind w:start="357" w:hanging="357"/>
        <w:rPr>
          <w:rFonts w:eastAsia="MS Mincho"/>
        </w:rPr>
      </w:pPr>
      <w:bookmarkStart w:name="_Ref152318622" w:id="8"/>
      <w:r w:rsidRPr="004C217C">
        <w:rPr>
          <w:rFonts w:eastAsia="MS Mincho"/>
        </w:rPr>
        <w:t xml:space="preserve">Zh</w:t>
      </w:r>
      <w:r>
        <w:rPr>
          <w:rFonts w:eastAsia="MS Mincho"/>
        </w:rPr>
        <w:t xml:space="preserve">. Zhang, "Design of Reliable File Transmission based on Wireless Communication," Computer Applications and Software, vol. 38, no.</w:t>
      </w:r>
      <w:r>
        <w:rPr>
          <w:rFonts w:eastAsia="MS Mincho"/>
        </w:rPr>
        <w:t xml:space="preserve">Zhang</w:t>
      </w:r>
      <w:r w:rsidRPr="004C217C">
        <w:rPr>
          <w:rFonts w:eastAsia="MS Mincho"/>
        </w:rPr>
        <w:t xml:space="preserve">，《</w:t>
      </w:r>
      <w:r w:rsidRPr="004C217C">
        <w:rPr>
          <w:rFonts w:eastAsia="MS Mincho"/>
        </w:rPr>
        <w:t xml:space="preserve">基于无线通信</w:t>
      </w:r>
      <w:r w:rsidRPr="004C217C">
        <w:rPr>
          <w:rFonts w:eastAsia="MS Mincho"/>
        </w:rPr>
        <w:t xml:space="preserve">的可靠</w:t>
      </w:r>
      <w:r>
        <w:rPr>
          <w:rFonts w:eastAsia="MS Mincho"/>
        </w:rPr>
        <w:t xml:space="preserve">文件传输</w:t>
      </w:r>
      <w:r w:rsidRPr="004C217C">
        <w:rPr>
          <w:rFonts w:eastAsia="MS Mincho"/>
        </w:rPr>
        <w:t xml:space="preserve">设计</w:t>
      </w:r>
      <w:r w:rsidRPr="004C217C">
        <w:rPr>
          <w:rFonts w:eastAsia="MS Mincho"/>
        </w:rPr>
        <w:t xml:space="preserve">》，《计算机应用与软件》，</w:t>
      </w:r>
      <w:r>
        <w:rPr>
          <w:rFonts w:eastAsia="MS Mincho"/>
        </w:rPr>
        <w:t xml:space="preserve">第 </w:t>
      </w:r>
      <w:r>
        <w:rPr>
          <w:rFonts w:eastAsia="MS Mincho"/>
        </w:rPr>
        <w:t xml:space="preserve">38 卷第 </w:t>
      </w:r>
      <w:r>
        <w:rPr>
          <w:rFonts w:eastAsia="MS Mincho"/>
        </w:rPr>
        <w:t xml:space="preserve">7 </w:t>
      </w:r>
      <w:r>
        <w:rPr>
          <w:rFonts w:eastAsia="MS Mincho"/>
        </w:rPr>
        <w:t xml:space="preserve">期，</w:t>
      </w:r>
      <w:r>
        <w:rPr>
          <w:rFonts w:eastAsia="MS Mincho"/>
        </w:rPr>
        <w:t xml:space="preserve">第 </w:t>
      </w:r>
      <w:r>
        <w:rPr>
          <w:rFonts w:eastAsia="MS Mincho"/>
        </w:rPr>
        <w:t xml:space="preserve">128-131</w:t>
      </w:r>
      <w:r>
        <w:rPr>
          <w:rFonts w:eastAsia="MS Mincho"/>
        </w:rPr>
        <w:t xml:space="preserve"> 页</w:t>
      </w:r>
      <w:r w:rsidRPr="004C217C">
        <w:rPr>
          <w:rFonts w:eastAsia="MS Mincho"/>
        </w:rPr>
        <w:t xml:space="preserve">，</w:t>
      </w:r>
      <w:r>
        <w:rPr>
          <w:rFonts w:eastAsia="MS Mincho"/>
        </w:rPr>
        <w:t xml:space="preserve">2021</w:t>
      </w:r>
      <w:r w:rsidRPr="00ED07B6">
        <w:rPr>
          <w:rFonts w:eastAsia="MS Mincho"/>
        </w:rPr>
        <w:t xml:space="preserve"> 年</w:t>
      </w:r>
      <w:r w:rsidRPr="00ED07B6">
        <w:rPr>
          <w:rFonts w:eastAsia="MS Mincho"/>
        </w:rPr>
        <w:t xml:space="preserve">。</w:t>
      </w:r>
      <w:bookmarkEnd w:id="8"/>
    </w:p>
    <w:p>
      <w:pPr>
        <w:pStyle w:val="references"/>
        <w:ind w:start="357" w:hanging="357"/>
        <w:rPr>
          <w:rFonts w:eastAsia="MS Mincho"/>
        </w:rPr>
      </w:pPr>
      <w:bookmarkStart w:name="_Ref152318630" w:id="9"/>
      <w:r w:rsidRPr="004C217C">
        <w:rPr>
          <w:rFonts w:eastAsia="MS Mincho"/>
        </w:rPr>
        <w:t xml:space="preserve">G. Araniti, C. Campolo, M. Condoluci, A. Iera, and A. Molinaro, "Lte for vehicular networking: a survey," IEEE communications magazine, vol. 51, no.5, pp.</w:t>
      </w:r>
      <w:bookmarkEnd w:id="4"/>
      <w:bookmarkEnd w:id="9"/>
    </w:p>
    <w:p>
      <w:pPr>
        <w:pStyle w:val="references"/>
        <w:ind w:start="357" w:hanging="357"/>
        <w:rPr>
          <w:rFonts w:eastAsia="MS Mincho"/>
        </w:rPr>
      </w:pPr>
      <w:bookmarkStart w:name="_Ref152316582" w:id="10"/>
      <w:r w:rsidRPr="004C217C">
        <w:rPr>
          <w:rFonts w:eastAsia="MS Mincho"/>
        </w:rPr>
        <w:t xml:space="preserve">S.Chen, J. Hu, Y. Shi, and L. Zhao, "Lte-v：基于 TD-LTE 的未来车载网络 v2x 解决方案》，《IEEE 物联网期刊》，第 3 卷，第 6 期，第 997-1005 页，2016 年。</w:t>
      </w:r>
      <w:bookmarkEnd w:id="10"/>
    </w:p>
    <w:p>
      <w:pPr>
        <w:pStyle w:val="references"/>
        <w:ind w:start="357" w:hanging="357"/>
      </w:pPr>
      <w:bookmarkStart w:name="_Ref116225648" w:id="11"/>
      <w:r w:rsidRPr="00FE393A">
        <w:t xml:space="preserve">青藏铁路应急管理信息系统研究[M].  2008.</w:t>
      </w:r>
      <w:bookmarkEnd w:id="11"/>
    </w:p>
    <w:p>
      <w:pPr>
        <w:pStyle w:val="references"/>
        <w:ind w:start="357" w:hanging="357"/>
      </w:pPr>
      <w:bookmarkStart w:name="_Ref152317025" w:id="12"/>
      <w:r w:rsidRPr="00316E85">
        <w:t xml:space="preserve">段晨月、赵琴、马艳：《面向对象的 IPV4/IPV6 分布式网络管理模式》，2010 年第三届 IEEE 宽带网络与多媒体技术国际会议（IC-BNMT），北京，2010 年，第 238-242 页，doi：10.1109/ICBNMT.2010.5705087。</w:t>
      </w:r>
      <w:bookmarkEnd w:id="12"/>
    </w:p>
    <w:p w:rsidR="008A55B5" w:rsidP="004235E4">
      <w:pPr>
        <w:pStyle w:val="references"/>
        <w:numPr>
          <w:ilvl w:val="0"/>
          <w:numId w:val="0"/>
        </w:numPr>
        <w:rPr>
          <w:rFonts w:eastAsia="MS Mincho"/>
        </w:rPr>
      </w:pPr>
    </w:p>
    <w:p w:rsidRPr="003A45A1" w:rsidR="005D3230" w:rsidP="004235E4">
      <w:pPr>
        <w:pStyle w:val="references"/>
        <w:numPr>
          <w:ilvl w:val="0"/>
          <w:numId w:val="0"/>
        </w:numPr>
        <w:rPr>
          <w:rFonts w:eastAsia="MS Mincho"/>
        </w:rPr>
        <w:sectPr w:rsidSect="00CD7058">
          <w:type w:val="continuous"/>
          <w:pgSz w:w="11909" w:h="16834" w:code="9"/>
          <w:pgMar w:top="1418" w:right="1134" w:bottom="2268" w:left="1134" w:header="720" w:footer="720" w:gutter="0"/>
          <w:cols w:space="360" w:num="2"/>
          <w:docGrid w:linePitch="360"/>
        </w:sectPr>
      </w:pPr>
    </w:p>
    <w:p w:rsidR="008A55B5" w:rsidP="00276735">
      <w:pPr>
        <w:jc w:val="both"/>
      </w:pPr>
    </w:p>
    <w:sectPr w:rsidSect="005A54F8">
      <w:type w:val="continuous"/>
      <w:pgSz w:w="11909" w:h="16834" w:code="9"/>
      <w:pgMar w:top="1418" w:right="1134" w:bottom="2268" w:left="1134"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embedRegular r:id="rId1" w:fontKey="{CEAB8DC0-6A85-4AFC-AF0F-EBE477C81B35}"/>
    <w:embedBold r:id="rId2" w:fontKey="{8DFD2F22-2EC1-46A7-924C-9AB763DD9FC8}"/>
    <w:embedItalic r:id="rId3" w:fontKey="{D6CE68DF-DBE3-4348-89C9-2CDBDE10A68B}"/>
    <w:embedBoldItalic r:id="rId4" w:fontKey="{38CF826A-ECED-4D26-B1D6-AC7FD9338FF7}"/>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5" w:fontKey="{AEDD29E0-0B11-4C60-9842-9A57049895ED}"/>
  </w:font>
  <w:font w:name="MS Mincho">
    <w:altName w:val="Yu Gothic UI"/>
    <w:panose1 w:val="02020609040205080304"/>
    <w:charset w:val="80"/>
    <w:family w:val="modern"/>
    <w:pitch w:val="fixed"/>
    <w:sig w:usb0="A00002BF" w:usb1="68C7FCFB" w:usb2="00000010" w:usb3="00000000" w:csb0="0002009F" w:csb1="00000000"/>
  </w:font>
  <w:font w:name="NimbusRomNo9L-Regu">
    <w:altName w:val="Cambria"/>
    <w:panose1 w:val="00000000000000000000"/>
    <w:charset w:val="00"/>
    <w:family w:val="roman"/>
    <w:notTrueType/>
    <w:pitch w:val="default"/>
    <w:sig w:usb0="00000000" w:usb1="00000000" w:usb2="00000000" w:usb3="00000000" w:csb0="0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0000000000000000000"/>
    <w:charset w:val="00"/>
    <w:family w:val="swiss"/>
    <w:pitch w:val="variable"/>
    <w:sig w:usb0="E4002EFF" w:usb1="C200247B" w:usb2="00000009" w:usb3="00000000" w:csb0="000001FF" w:csb1="00000000"/>
    <w:embedRegular r:id="rId6" w:fontKey="{8C4D3D9E-8993-4EE2-86E0-58999329DC84}"/>
  </w:font>
  <w:font w:name="Courier New">
    <w:panose1 w:val="02070309020205020404"/>
    <w:charset w:val="00"/>
    <w:family w:val="modern"/>
    <w:pitch w:val="fixed"/>
    <w:sig w:usb0="E0002EFF" w:usb1="C0007843" w:usb2="00000009" w:usb3="00000000" w:csb0="000001FF" w:csb1="00000000"/>
    <w:embedRegular r:id="rId7" w:fontKey="{B69B92AC-EF1C-4198-9719-5649F19492C2}"/>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FE1FCF"/>
    <w:multiLevelType w:val="hybridMultilevel"/>
    <w:tmpl w:val="33826962"/>
    <w:lvl w:ilvl="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
    <w:nsid w:val="37660336"/>
    <w:multiLevelType w:val="hybridMultilevel"/>
    <w:tmpl w:val="78D27160"/>
    <w:lvl w:ilvl="0">
      <w:start w:val="1"/>
      <w:numFmt w:val="bullet"/>
      <w:pStyle w:val="bulletlist"/>
      <w:lvlText w:val=""/>
      <w:lvlJc w:val="left"/>
      <w:pPr>
        <w:tabs>
          <w:tab w:val="num" w:pos="648"/>
        </w:tabs>
        <w:ind w:left="648"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nsid w:val="4189603E"/>
    <w:multiLevelType w:val="multilevel"/>
    <w:tmpl w:val="85907AB4"/>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3">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4">
    <w:nsid w:val="6C402C58"/>
    <w:multiLevelType w:val="hybridMultilevel"/>
    <w:tmpl w:val="3C0611EA"/>
    <w:lvl w:ilvl="0">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6">
    <w:nsid w:val="7CD255F0"/>
    <w:multiLevelType w:val="hybridMultilevel"/>
    <w:tmpl w:val="1BBC66D6"/>
    <w:lvl w:ilvl="0">
      <w:start w:val="1"/>
      <w:numFmt w:val="lowerLetter"/>
      <w:pStyle w:val="tablefootnote"/>
      <w:lvlText w:val="%1."/>
      <w:lvlJc w:val="right"/>
      <w:pPr>
        <w:ind w:left="749"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entative="1">
      <w:start w:val="1"/>
      <w:numFmt w:val="lowerLetter"/>
      <w:lvlText w:val="%2."/>
      <w:lvlJc w:val="left"/>
      <w:pPr>
        <w:ind w:left="1469" w:hanging="360"/>
      </w:pPr>
    </w:lvl>
    <w:lvl w:ilvl="2" w:tentative="1">
      <w:start w:val="1"/>
      <w:numFmt w:val="lowerRoman"/>
      <w:lvlText w:val="%3."/>
      <w:lvlJc w:val="right"/>
      <w:pPr>
        <w:ind w:left="2189" w:hanging="180"/>
      </w:pPr>
    </w:lvl>
    <w:lvl w:ilvl="3" w:tentative="1">
      <w:start w:val="1"/>
      <w:numFmt w:val="decimal"/>
      <w:lvlText w:val="%4."/>
      <w:lvlJc w:val="left"/>
      <w:pPr>
        <w:ind w:left="2909" w:hanging="360"/>
      </w:pPr>
    </w:lvl>
    <w:lvl w:ilvl="4" w:tentative="1">
      <w:start w:val="1"/>
      <w:numFmt w:val="lowerLetter"/>
      <w:lvlText w:val="%5."/>
      <w:lvlJc w:val="left"/>
      <w:pPr>
        <w:ind w:left="3629" w:hanging="360"/>
      </w:pPr>
    </w:lvl>
    <w:lvl w:ilvl="5" w:tentative="1">
      <w:start w:val="1"/>
      <w:numFmt w:val="lowerRoman"/>
      <w:lvlText w:val="%6."/>
      <w:lvlJc w:val="right"/>
      <w:pPr>
        <w:ind w:left="4349" w:hanging="180"/>
      </w:pPr>
    </w:lvl>
    <w:lvl w:ilvl="6" w:tentative="1">
      <w:start w:val="1"/>
      <w:numFmt w:val="decimal"/>
      <w:lvlText w:val="%7."/>
      <w:lvlJc w:val="left"/>
      <w:pPr>
        <w:ind w:left="5069" w:hanging="360"/>
      </w:pPr>
    </w:lvl>
    <w:lvl w:ilvl="7" w:tentative="1">
      <w:start w:val="1"/>
      <w:numFmt w:val="lowerLetter"/>
      <w:lvlText w:val="%8."/>
      <w:lvlJc w:val="left"/>
      <w:pPr>
        <w:ind w:left="5789" w:hanging="360"/>
      </w:pPr>
    </w:lvl>
    <w:lvl w:ilvl="8" w:tentative="1">
      <w:start w:val="1"/>
      <w:numFmt w:val="lowerRoman"/>
      <w:lvlText w:val="%9."/>
      <w:lvlJc w:val="right"/>
      <w:pPr>
        <w:ind w:left="6509" w:hanging="180"/>
      </w:pPr>
    </w:lvl>
  </w:abstractNum>
  <w:num w:numId="1">
    <w:abstractNumId w:val="1"/>
  </w:num>
  <w:num w:numId="2">
    <w:abstractNumId w:val="4"/>
  </w:num>
  <w:num w:numId="3">
    <w:abstractNumId w:val="0"/>
  </w:num>
  <w:num w:numId="4">
    <w:abstractNumId w:val="2"/>
  </w:num>
  <w:num w:numId="5">
    <w:abstractNumId w:val="2"/>
  </w:num>
  <w:num w:numId="6">
    <w:abstractNumId w:val="2"/>
  </w:num>
  <w:num w:numId="7">
    <w:abstractNumId w:val="2"/>
  </w:num>
  <w:num w:numId="8">
    <w:abstractNumId w:val="3"/>
  </w:num>
  <w:num w:numId="9">
    <w:abstractNumId w:val="5"/>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TrueTypeFonts/>
  <w:embedSystemFonts/>
  <w:stylePaneFormatFilter w:val="1028"/>
  <w:doNotTrackMoves/>
  <w:documentProtection w:edit="forms" w:enforcement="true" w:cryptProviderType="rsaAES" w:cryptAlgorithmClass="hash" w:cryptAlgorithmType="typeAny" w:cryptAlgorithmSid="14" w:cryptSpinCount="100000" w:hash="S79jzJM0xL7GnRcEC0X1FCE/DBXGpxs3zcZJaJTCcoNe++VSe6jxAJ0kOHl4af451iLGf2hKTU5p6bMCYzjnBw==" w:salt="2iM+6JOs+2kf63xprp4ohQ=="/>
  <w:defaultTabStop w:val="720"/>
  <w:doNotHyphenateCaps/>
  <w:characterSpacingControl w:val="doNotCompress"/>
  <w:compat>
    <w:doNotUseHTMLParagraphAutoSpacing/>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3A59A6"/>
    <w:rsid w:val="00017C32"/>
    <w:rsid w:val="00024867"/>
    <w:rsid w:val="000356CE"/>
    <w:rsid w:val="0004390D"/>
    <w:rsid w:val="0004567A"/>
    <w:rsid w:val="000511DF"/>
    <w:rsid w:val="00076637"/>
    <w:rsid w:val="00076B66"/>
    <w:rsid w:val="00092D6A"/>
    <w:rsid w:val="00096878"/>
    <w:rsid w:val="00096AAC"/>
    <w:rsid w:val="000A34E9"/>
    <w:rsid w:val="000A3ACA"/>
    <w:rsid w:val="000B4641"/>
    <w:rsid w:val="000C5D05"/>
    <w:rsid w:val="0010711E"/>
    <w:rsid w:val="00127EDD"/>
    <w:rsid w:val="00134FF1"/>
    <w:rsid w:val="00141BCF"/>
    <w:rsid w:val="001431A5"/>
    <w:rsid w:val="00151ADE"/>
    <w:rsid w:val="0015363C"/>
    <w:rsid w:val="00172C99"/>
    <w:rsid w:val="00176854"/>
    <w:rsid w:val="00190CAD"/>
    <w:rsid w:val="0019665C"/>
    <w:rsid w:val="001F5867"/>
    <w:rsid w:val="00212D0E"/>
    <w:rsid w:val="00213977"/>
    <w:rsid w:val="00237E03"/>
    <w:rsid w:val="0027112D"/>
    <w:rsid w:val="00276735"/>
    <w:rsid w:val="002864A3"/>
    <w:rsid w:val="00292A52"/>
    <w:rsid w:val="002B3B81"/>
    <w:rsid w:val="002C0D41"/>
    <w:rsid w:val="002C605C"/>
    <w:rsid w:val="002C65F3"/>
    <w:rsid w:val="002D2130"/>
    <w:rsid w:val="00316E85"/>
    <w:rsid w:val="003241EF"/>
    <w:rsid w:val="003448F9"/>
    <w:rsid w:val="00354DF1"/>
    <w:rsid w:val="00357B8E"/>
    <w:rsid w:val="00375617"/>
    <w:rsid w:val="00376EF5"/>
    <w:rsid w:val="003A45A1"/>
    <w:rsid w:val="003A47B5"/>
    <w:rsid w:val="003A59A6"/>
    <w:rsid w:val="003C1773"/>
    <w:rsid w:val="003C244C"/>
    <w:rsid w:val="003D4D2C"/>
    <w:rsid w:val="0040462E"/>
    <w:rsid w:val="004059FE"/>
    <w:rsid w:val="0042297B"/>
    <w:rsid w:val="004235E4"/>
    <w:rsid w:val="004445B3"/>
    <w:rsid w:val="00470B73"/>
    <w:rsid w:val="00475D81"/>
    <w:rsid w:val="004A0358"/>
    <w:rsid w:val="004A094A"/>
    <w:rsid w:val="004C217C"/>
    <w:rsid w:val="004E2F79"/>
    <w:rsid w:val="004E5E6E"/>
    <w:rsid w:val="004F6A64"/>
    <w:rsid w:val="0052747F"/>
    <w:rsid w:val="0055520D"/>
    <w:rsid w:val="00567BAF"/>
    <w:rsid w:val="00570774"/>
    <w:rsid w:val="00572ECE"/>
    <w:rsid w:val="005746D4"/>
    <w:rsid w:val="005750B7"/>
    <w:rsid w:val="00583134"/>
    <w:rsid w:val="005921C7"/>
    <w:rsid w:val="0059237F"/>
    <w:rsid w:val="005A2DD3"/>
    <w:rsid w:val="005A54F8"/>
    <w:rsid w:val="005A67C3"/>
    <w:rsid w:val="005B520E"/>
    <w:rsid w:val="005B535B"/>
    <w:rsid w:val="005B6AD5"/>
    <w:rsid w:val="005C274A"/>
    <w:rsid w:val="005D0B14"/>
    <w:rsid w:val="005D3230"/>
    <w:rsid w:val="005D7765"/>
    <w:rsid w:val="006108A4"/>
    <w:rsid w:val="00636002"/>
    <w:rsid w:val="0069167A"/>
    <w:rsid w:val="006A15F3"/>
    <w:rsid w:val="006B2974"/>
    <w:rsid w:val="006B7EFD"/>
    <w:rsid w:val="006C4648"/>
    <w:rsid w:val="006F3C61"/>
    <w:rsid w:val="00706585"/>
    <w:rsid w:val="0071036A"/>
    <w:rsid w:val="0072064C"/>
    <w:rsid w:val="007329D3"/>
    <w:rsid w:val="007442B3"/>
    <w:rsid w:val="00747288"/>
    <w:rsid w:val="00752FC1"/>
    <w:rsid w:val="00753F7B"/>
    <w:rsid w:val="00762CD8"/>
    <w:rsid w:val="0076318B"/>
    <w:rsid w:val="00787C5A"/>
    <w:rsid w:val="007919DE"/>
    <w:rsid w:val="007A4D6A"/>
    <w:rsid w:val="007B3DD1"/>
    <w:rsid w:val="007C0308"/>
    <w:rsid w:val="007C0E10"/>
    <w:rsid w:val="007D61BD"/>
    <w:rsid w:val="008014D2"/>
    <w:rsid w:val="008054BC"/>
    <w:rsid w:val="00817693"/>
    <w:rsid w:val="00822478"/>
    <w:rsid w:val="00824FAE"/>
    <w:rsid w:val="00835054"/>
    <w:rsid w:val="00857F25"/>
    <w:rsid w:val="00867373"/>
    <w:rsid w:val="008730C5"/>
    <w:rsid w:val="008845AC"/>
    <w:rsid w:val="008A55B5"/>
    <w:rsid w:val="008A75C8"/>
    <w:rsid w:val="008B75EA"/>
    <w:rsid w:val="008F158D"/>
    <w:rsid w:val="008F4560"/>
    <w:rsid w:val="0090275A"/>
    <w:rsid w:val="009632F9"/>
    <w:rsid w:val="00964275"/>
    <w:rsid w:val="00964901"/>
    <w:rsid w:val="00973F02"/>
    <w:rsid w:val="0097508D"/>
    <w:rsid w:val="009A3F53"/>
    <w:rsid w:val="009B2950"/>
    <w:rsid w:val="009B5FAC"/>
    <w:rsid w:val="009D0FA1"/>
    <w:rsid w:val="009D1BC5"/>
    <w:rsid w:val="009D2981"/>
    <w:rsid w:val="009F1A7B"/>
    <w:rsid w:val="009F1FAC"/>
    <w:rsid w:val="009F4457"/>
    <w:rsid w:val="00A01064"/>
    <w:rsid w:val="00A029A6"/>
    <w:rsid w:val="00A068CC"/>
    <w:rsid w:val="00A27FE1"/>
    <w:rsid w:val="00A35793"/>
    <w:rsid w:val="00A510F7"/>
    <w:rsid w:val="00A552E7"/>
    <w:rsid w:val="00A61157"/>
    <w:rsid w:val="00A71B38"/>
    <w:rsid w:val="00A872D4"/>
    <w:rsid w:val="00A87D25"/>
    <w:rsid w:val="00AC3A62"/>
    <w:rsid w:val="00AC3E6E"/>
    <w:rsid w:val="00AC6519"/>
    <w:rsid w:val="00AC7957"/>
    <w:rsid w:val="00AD485F"/>
    <w:rsid w:val="00AD557F"/>
    <w:rsid w:val="00AD652E"/>
    <w:rsid w:val="00AD7B31"/>
    <w:rsid w:val="00B035DA"/>
    <w:rsid w:val="00B0527B"/>
    <w:rsid w:val="00B15241"/>
    <w:rsid w:val="00B24A19"/>
    <w:rsid w:val="00B35567"/>
    <w:rsid w:val="00B44CF6"/>
    <w:rsid w:val="00B53CCE"/>
    <w:rsid w:val="00B82906"/>
    <w:rsid w:val="00B9298D"/>
    <w:rsid w:val="00BA035F"/>
    <w:rsid w:val="00BB655F"/>
    <w:rsid w:val="00BD0900"/>
    <w:rsid w:val="00BD6DEB"/>
    <w:rsid w:val="00BE1143"/>
    <w:rsid w:val="00BF08F2"/>
    <w:rsid w:val="00BF0DCB"/>
    <w:rsid w:val="00C07E21"/>
    <w:rsid w:val="00C24890"/>
    <w:rsid w:val="00C4262B"/>
    <w:rsid w:val="00C55B23"/>
    <w:rsid w:val="00C6177C"/>
    <w:rsid w:val="00C904D5"/>
    <w:rsid w:val="00C91AD7"/>
    <w:rsid w:val="00CB66E6"/>
    <w:rsid w:val="00CB69B4"/>
    <w:rsid w:val="00CC055F"/>
    <w:rsid w:val="00CC616B"/>
    <w:rsid w:val="00CD5E81"/>
    <w:rsid w:val="00CD60AB"/>
    <w:rsid w:val="00CD7058"/>
    <w:rsid w:val="00CE06E8"/>
    <w:rsid w:val="00D04E15"/>
    <w:rsid w:val="00D20469"/>
    <w:rsid w:val="00D20B4C"/>
    <w:rsid w:val="00D334D9"/>
    <w:rsid w:val="00D5567B"/>
    <w:rsid w:val="00D678A5"/>
    <w:rsid w:val="00D70DD4"/>
    <w:rsid w:val="00D80B52"/>
    <w:rsid w:val="00D8213E"/>
    <w:rsid w:val="00D9156D"/>
    <w:rsid w:val="00D9329A"/>
    <w:rsid w:val="00DB4893"/>
    <w:rsid w:val="00DC5CEF"/>
    <w:rsid w:val="00DD0215"/>
    <w:rsid w:val="00DD3CD4"/>
    <w:rsid w:val="00DD5D18"/>
    <w:rsid w:val="00DE1D0A"/>
    <w:rsid w:val="00DF2D61"/>
    <w:rsid w:val="00DF3120"/>
    <w:rsid w:val="00E23B38"/>
    <w:rsid w:val="00E4358F"/>
    <w:rsid w:val="00E45C03"/>
    <w:rsid w:val="00E46453"/>
    <w:rsid w:val="00E471D6"/>
    <w:rsid w:val="00E61D5B"/>
    <w:rsid w:val="00E813DC"/>
    <w:rsid w:val="00E86533"/>
    <w:rsid w:val="00E91219"/>
    <w:rsid w:val="00EA506F"/>
    <w:rsid w:val="00EA7B41"/>
    <w:rsid w:val="00EB2A5E"/>
    <w:rsid w:val="00ED07B6"/>
    <w:rsid w:val="00EE4362"/>
    <w:rsid w:val="00EF021F"/>
    <w:rsid w:val="00EF18D7"/>
    <w:rsid w:val="00EF1E8A"/>
    <w:rsid w:val="00EF3A1A"/>
    <w:rsid w:val="00F30428"/>
    <w:rsid w:val="00F3328C"/>
    <w:rsid w:val="00F3537B"/>
    <w:rsid w:val="00F36ADE"/>
    <w:rsid w:val="00F450C3"/>
    <w:rsid w:val="00FC49E2"/>
    <w:rsid w:val="00FC64FA"/>
    <w:rsid w:val="00FE393A"/>
  </w:rsids>
  <m:mathPr>
    <m:mathFont m:val="Cambria Math"/>
    <m:wrapRight/>
  </m:mathPr>
  <w:uiCompat97To2003/>
  <w:clrSchemeMapping w:bg1="light1" w:t1="dark1" w:bg2="light2" w:t2="dark2" w:accent1="accent1" w:accent2="accent2" w:accent3="accent3" w:accent4="accent4" w:accent5="accent5" w:accent6="accent6" w:hyperlink="hyperlink" w:followedHyperlink="followedHyperlink"/>
  <w:doNotIncludeSubdocsInStats/>
  <w:doNotAutoCompressPictures/>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Body Tex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default="1" w:styleId="Normal">
    <w:name w:val="Normal"/>
    <w:qFormat/>
    <w:rsid w:val="005B535B"/>
    <w:pPr>
      <w:jc w:val="center"/>
    </w:pPr>
    <w:rPr>
      <w:rFonts w:ascii="Times New Roman" w:hAnsi="Times New Roman"/>
      <w:lang w:val="en-US" w:eastAsia="en-US" w:bidi="ar-SA"/>
    </w:rPr>
  </w:style>
  <w:style w:type="paragraph" w:styleId="Heading1">
    <w:name w:val="heading 1"/>
    <w:basedOn w:val="Normal"/>
    <w:next w:val="Normal"/>
    <w:link w:val="1Char"/>
    <w:uiPriority w:val="99"/>
    <w:qFormat/>
    <w:pPr>
      <w:keepNext/>
      <w:keepLines/>
      <w:numPr>
        <w:ilvl w:val="0"/>
        <w:numId w:val="4"/>
      </w:numPr>
      <w:tabs>
        <w:tab w:val="left" w:pos="216"/>
      </w:tabs>
      <w:spacing w:before="160" w:after="80"/>
      <w:outlineLvl w:val="0"/>
    </w:pPr>
    <w:rPr>
      <w:smallCaps/>
      <w:noProof/>
    </w:rPr>
  </w:style>
  <w:style w:type="paragraph" w:styleId="Heading2">
    <w:name w:val="heading 2"/>
    <w:basedOn w:val="Normal"/>
    <w:next w:val="Normal"/>
    <w:link w:val="2Char"/>
    <w:uiPriority w:val="99"/>
    <w:qFormat/>
    <w:rsid w:val="00EF3A1A"/>
    <w:pPr>
      <w:keepNext/>
      <w:keepLines/>
      <w:numPr>
        <w:ilvl w:val="1"/>
        <w:numId w:val="5"/>
      </w:numPr>
      <w:spacing w:before="120" w:after="60"/>
      <w:jc w:val="left"/>
      <w:outlineLvl w:val="1"/>
    </w:pPr>
    <w:rPr>
      <w:rFonts w:eastAsia="MS Mincho"/>
      <w:i/>
      <w:iCs/>
      <w:noProof/>
    </w:rPr>
  </w:style>
  <w:style w:type="paragraph" w:styleId="Heading3">
    <w:name w:val="heading 3"/>
    <w:basedOn w:val="Normal"/>
    <w:next w:val="Normal"/>
    <w:link w:val="3Char"/>
    <w:uiPriority w:val="99"/>
    <w:qFormat/>
    <w:rsid w:val="004059FE"/>
    <w:pPr>
      <w:numPr>
        <w:ilvl w:val="2"/>
        <w:numId w:val="6"/>
      </w:numPr>
      <w:spacing w:line="240" w:lineRule="exact"/>
      <w:jc w:val="both"/>
      <w:outlineLvl w:val="2"/>
    </w:pPr>
    <w:rPr>
      <w:rFonts w:eastAsia="MS Mincho"/>
      <w:i/>
      <w:iCs/>
      <w:noProof/>
    </w:rPr>
  </w:style>
  <w:style w:type="paragraph" w:styleId="Heading4">
    <w:name w:val="heading 4"/>
    <w:basedOn w:val="Normal"/>
    <w:next w:val="Normal"/>
    <w:link w:val="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5Char"/>
    <w:uiPriority w:val="99"/>
    <w:qFormat/>
    <w:pPr>
      <w:tabs>
        <w:tab w:val="left" w:pos="360"/>
      </w:tabs>
      <w:spacing w:before="160" w:after="80"/>
      <w:outlineLvl w:val="4"/>
    </w:pPr>
    <w:rPr>
      <w:smallCaps/>
      <w:noProof/>
    </w:rPr>
  </w:style>
  <w:style w:type="character" w:default="1" w:styleId="DefaultParagraphFont">
    <w:name w:val="Default Paragraph Font"/>
    <w:uiPriority w:val="99"/>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Char">
    <w:name w:val="标题 1 Char"/>
    <w:link w:val="Heading1"/>
    <w:uiPriority w:val="99"/>
    <w:locked/>
    <w:rPr>
      <w:rFonts w:ascii="Times New Roman" w:hAnsi="Times New Roman"/>
      <w:smallCaps/>
      <w:noProof/>
      <w:lang w:eastAsia="en-US"/>
    </w:rPr>
  </w:style>
  <w:style w:type="character" w:customStyle="1" w:styleId="2Char">
    <w:name w:val="标题 2 Char"/>
    <w:link w:val="Heading2"/>
    <w:uiPriority w:val="99"/>
    <w:locked/>
    <w:rsid w:val="00EF3A1A"/>
    <w:rPr>
      <w:rFonts w:ascii="Times New Roman" w:eastAsia="MS Mincho" w:hAnsi="Times New Roman"/>
      <w:i/>
      <w:iCs/>
      <w:noProof/>
      <w:lang w:eastAsia="en-US"/>
    </w:rPr>
  </w:style>
  <w:style w:type="character" w:customStyle="1" w:styleId="3Char">
    <w:name w:val="标题 3 Char"/>
    <w:link w:val="Heading3"/>
    <w:uiPriority w:val="99"/>
    <w:locked/>
    <w:rsid w:val="004059FE"/>
    <w:rPr>
      <w:rFonts w:ascii="Times New Roman" w:eastAsia="MS Mincho" w:hAnsi="Times New Roman"/>
      <w:i/>
      <w:iCs/>
      <w:noProof/>
      <w:lang w:eastAsia="en-US"/>
    </w:rPr>
  </w:style>
  <w:style w:type="character" w:customStyle="1" w:styleId="4Char">
    <w:name w:val="标题 4 Char"/>
    <w:link w:val="Heading4"/>
    <w:uiPriority w:val="99"/>
    <w:locked/>
    <w:rsid w:val="004059FE"/>
    <w:rPr>
      <w:rFonts w:ascii="Times New Roman" w:eastAsia="MS Mincho" w:hAnsi="Times New Roman"/>
      <w:i/>
      <w:iCs/>
      <w:noProof/>
      <w:lang w:eastAsia="en-US"/>
    </w:rPr>
  </w:style>
  <w:style w:type="character" w:customStyle="1" w:styleId="5Char">
    <w:name w:val="标题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bidi="ar-SA"/>
    </w:rPr>
  </w:style>
  <w:style w:type="paragraph" w:customStyle="1" w:styleId="Affiliation">
    <w:name w:val="Affiliation"/>
    <w:pPr>
      <w:jc w:val="center"/>
    </w:pPr>
    <w:rPr>
      <w:rFonts w:ascii="Times New Roman" w:hAnsi="Times New Roman"/>
      <w:lang w:val="en-US" w:eastAsia="en-US" w:bidi="ar-SA"/>
    </w:rPr>
  </w:style>
  <w:style w:type="paragraph" w:customStyle="1" w:styleId="Author">
    <w:name w:val="Author"/>
    <w:uiPriority w:val="99"/>
    <w:pPr>
      <w:spacing w:before="360" w:after="40"/>
      <w:jc w:val="center"/>
    </w:pPr>
    <w:rPr>
      <w:rFonts w:ascii="Times New Roman" w:hAnsi="Times New Roman"/>
      <w:noProof/>
      <w:sz w:val="22"/>
      <w:szCs w:val="22"/>
      <w:lang w:val="en-US" w:eastAsia="en-US" w:bidi="ar-SA"/>
    </w:rPr>
  </w:style>
  <w:style w:type="paragraph" w:styleId="BodyText">
    <w:name w:val="Body Text"/>
    <w:basedOn w:val="Normal"/>
    <w:link w:val="Char"/>
    <w:uiPriority w:val="99"/>
    <w:rsid w:val="00753F7B"/>
    <w:pPr>
      <w:tabs>
        <w:tab w:val="left" w:pos="288"/>
      </w:tabs>
      <w:spacing w:after="120" w:line="228" w:lineRule="auto"/>
      <w:ind w:firstLine="288"/>
      <w:jc w:val="both"/>
    </w:pPr>
    <w:rPr>
      <w:rFonts w:eastAsia="MS Mincho"/>
      <w:spacing w:val="-1"/>
    </w:rPr>
  </w:style>
  <w:style w:type="character" w:customStyle="1" w:styleId="Char">
    <w:name w:val="正文文本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ilvl w:val="0"/>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212D0E"/>
    <w:pPr>
      <w:numPr>
        <w:ilvl w:val="0"/>
        <w:numId w:val="2"/>
      </w:numPr>
      <w:tabs>
        <w:tab w:val="left" w:pos="533"/>
      </w:tabs>
      <w:spacing w:before="80" w:after="200"/>
      <w:jc w:val="center"/>
    </w:pPr>
    <w:rPr>
      <w:rFonts w:ascii="Times New Roman" w:hAnsi="Times New Roman"/>
      <w:noProof/>
      <w:sz w:val="16"/>
      <w:szCs w:val="16"/>
      <w:lang w:val="en-US" w:eastAsia="en-US" w:bidi="ar-SA"/>
    </w:rPr>
  </w:style>
  <w:style w:type="paragraph" w:customStyle="1" w:styleId="footnote">
    <w:name w:val="footnote"/>
    <w:uiPriority w:val="99"/>
    <w:pPr>
      <w:framePr w:hSpace="187" w:vSpace="187" w:wrap="notBeside" w:vAnchor="text" w:hAnchor="page" w:x="6121" w:y="577"/>
      <w:numPr>
        <w:ilvl w:val="0"/>
        <w:numId w:val="3"/>
      </w:numPr>
      <w:spacing w:after="40"/>
    </w:pPr>
    <w:rPr>
      <w:rFonts w:ascii="Times New Roman" w:hAnsi="Times New Roman"/>
      <w:sz w:val="16"/>
      <w:szCs w:val="16"/>
      <w:lang w:val="en-US" w:eastAsia="en-US" w:bidi="ar-SA"/>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bidi="ar-SA"/>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bidi="ar-SA"/>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bidi="ar-SA"/>
    </w:rPr>
  </w:style>
  <w:style w:type="paragraph" w:customStyle="1" w:styleId="references">
    <w:name w:val="references"/>
    <w:uiPriority w:val="99"/>
    <w:rsid w:val="004445B3"/>
    <w:pPr>
      <w:numPr>
        <w:ilvl w:val="0"/>
        <w:numId w:val="8"/>
      </w:numPr>
      <w:spacing w:after="50" w:line="180" w:lineRule="exact"/>
      <w:jc w:val="both"/>
    </w:pPr>
    <w:rPr>
      <w:rFonts w:ascii="Times New Roman" w:hAnsi="Times New Roman"/>
      <w:noProof/>
      <w:sz w:val="16"/>
      <w:szCs w:val="16"/>
      <w:lang w:val="en-US" w:eastAsia="en-US" w:bidi="ar-SA"/>
    </w:rPr>
  </w:style>
  <w:style w:type="paragraph" w:customStyle="1" w:styleId="sponsors">
    <w:name w:val="sponsors"/>
    <w:pPr>
      <w:framePr w:x="615" w:y="2239"/>
      <w:pBdr>
        <w:top w:val="single" w:sz="4" w:space="2" w:color="auto"/>
      </w:pBdr>
      <w:ind w:firstLine="288"/>
    </w:pPr>
    <w:rPr>
      <w:rFonts w:ascii="Times New Roman" w:hAnsi="Times New Roman"/>
      <w:sz w:val="16"/>
      <w:szCs w:val="16"/>
      <w:lang w:val="en-US" w:eastAsia="en-US" w:bidi="ar-SA"/>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bidi="ar-SA"/>
    </w:rPr>
  </w:style>
  <w:style w:type="paragraph" w:customStyle="1" w:styleId="tablefootnote">
    <w:name w:val="table footnote"/>
    <w:uiPriority w:val="99"/>
    <w:rsid w:val="00CB66E6"/>
    <w:pPr>
      <w:numPr>
        <w:ilvl w:val="0"/>
        <w:numId w:val="10"/>
      </w:numPr>
      <w:tabs>
        <w:tab w:val="left" w:pos="29"/>
      </w:tabs>
      <w:spacing w:before="60" w:after="30"/>
      <w:ind w:left="360"/>
      <w:jc w:val="right"/>
    </w:pPr>
    <w:rPr>
      <w:rFonts w:ascii="Times New Roman" w:eastAsia="MS Mincho" w:hAnsi="Times New Roman"/>
      <w:sz w:val="12"/>
      <w:szCs w:val="12"/>
      <w:lang w:val="en-US" w:eastAsia="en-US" w:bidi="ar-SA"/>
    </w:rPr>
  </w:style>
  <w:style w:type="paragraph" w:customStyle="1" w:styleId="tablehead">
    <w:name w:val="table head"/>
    <w:uiPriority w:val="99"/>
    <w:pPr>
      <w:numPr>
        <w:ilvl w:val="0"/>
        <w:numId w:val="9"/>
      </w:numPr>
      <w:spacing w:before="240" w:after="120" w:line="216" w:lineRule="auto"/>
      <w:jc w:val="center"/>
    </w:pPr>
    <w:rPr>
      <w:rFonts w:ascii="Times New Roman" w:hAnsi="Times New Roman"/>
      <w:smallCaps/>
      <w:noProof/>
      <w:sz w:val="16"/>
      <w:szCs w:val="16"/>
      <w:lang w:val="en-US" w:eastAsia="en-US" w:bidi="ar-SA"/>
    </w:rPr>
  </w:style>
  <w:style w:type="paragraph" w:styleId="Header">
    <w:name w:val="header"/>
    <w:basedOn w:val="Normal"/>
    <w:link w:val="Char0"/>
    <w:uiPriority w:val="99"/>
    <w:unhideWhenUsed/>
    <w:rsid w:val="00212D0E"/>
    <w:pPr>
      <w:pBdr>
        <w:bottom w:val="single" w:sz="6" w:space="1" w:color="auto"/>
      </w:pBdr>
      <w:tabs>
        <w:tab w:val="center" w:pos="4153"/>
        <w:tab w:val="right" w:pos="8306"/>
      </w:tabs>
      <w:snapToGrid w:val="0"/>
    </w:pPr>
    <w:rPr>
      <w:sz w:val="18"/>
      <w:szCs w:val="18"/>
    </w:rPr>
  </w:style>
  <w:style w:type="character" w:customStyle="1" w:styleId="Char0">
    <w:name w:val="页眉 Char"/>
    <w:link w:val="Header"/>
    <w:uiPriority w:val="99"/>
    <w:rsid w:val="00212D0E"/>
    <w:rPr>
      <w:rFonts w:ascii="Times New Roman" w:hAnsi="Times New Roman"/>
      <w:sz w:val="18"/>
      <w:szCs w:val="18"/>
      <w:lang w:eastAsia="en-US"/>
    </w:rPr>
  </w:style>
  <w:style w:type="paragraph" w:styleId="Footer">
    <w:name w:val="footer"/>
    <w:basedOn w:val="Normal"/>
    <w:link w:val="Char1"/>
    <w:uiPriority w:val="99"/>
    <w:unhideWhenUsed/>
    <w:rsid w:val="00212D0E"/>
    <w:pPr>
      <w:tabs>
        <w:tab w:val="center" w:pos="4153"/>
        <w:tab w:val="right" w:pos="8306"/>
      </w:tabs>
      <w:snapToGrid w:val="0"/>
      <w:jc w:val="left"/>
    </w:pPr>
    <w:rPr>
      <w:sz w:val="18"/>
      <w:szCs w:val="18"/>
    </w:rPr>
  </w:style>
  <w:style w:type="character" w:customStyle="1" w:styleId="Char1">
    <w:name w:val="页脚 Char"/>
    <w:link w:val="Footer"/>
    <w:uiPriority w:val="99"/>
    <w:rsid w:val="00212D0E"/>
    <w:rPr>
      <w:rFonts w:ascii="Times New Roman" w:hAnsi="Times New Roman"/>
      <w:sz w:val="18"/>
      <w:szCs w:val="18"/>
      <w:lang w:eastAsia="en-US"/>
    </w:rPr>
  </w:style>
  <w:style w:type="character" w:styleId="Hyperlink">
    <w:name w:val="Hyperlink"/>
    <w:uiPriority w:val="99"/>
    <w:unhideWhenUsed/>
    <w:rsid w:val="00D04E15"/>
    <w:rPr>
      <w:color w:val="0000FF"/>
      <w:u w:val="single"/>
    </w:rPr>
  </w:style>
  <w:style w:type="character" w:customStyle="1" w:styleId="a">
    <w:name w:val="未处理的提及"/>
    <w:uiPriority w:val="99"/>
    <w:semiHidden/>
    <w:unhideWhenUsed/>
    <w:rsid w:val="00D5567B"/>
    <w:rPr>
      <w:color w:val="605E5C"/>
      <w:shd w:val="clear" w:color="auto" w:fill="E1DFDD"/>
    </w:rPr>
  </w:style>
  <w:style w:type="paragraph" w:customStyle="1" w:styleId="a0">
    <w:name w:val="正文（结尾部分）"/>
    <w:basedOn w:val="Normal"/>
    <w:rsid w:val="00316E85"/>
    <w:pPr>
      <w:widowControl w:val="0"/>
      <w:adjustRightInd w:val="0"/>
      <w:snapToGrid w:val="0"/>
      <w:spacing w:line="320" w:lineRule="exact"/>
      <w:ind w:firstLine="200" w:firstLineChars="200"/>
      <w:jc w:val="both"/>
    </w:pPr>
    <w:rPr>
      <w:kern w:val="2"/>
      <w:sz w:val="21"/>
      <w:szCs w:val="24"/>
      <w:lang w:eastAsia="zh-CN"/>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Relationships xmlns="http://schemas.openxmlformats.org/package/2006/relationships"><Relationship Type="http://schemas.openxmlformats.org/officeDocument/2006/relationships/settings" Target="settings.xml" Id="rId1" /><Relationship Type="http://schemas.openxmlformats.org/officeDocument/2006/relationships/oleObject" Target="embeddings/oleObject2.bin" Id="rId10" /><Relationship Type="http://schemas.openxmlformats.org/officeDocument/2006/relationships/image" Target="media/image5.wmf" Id="rId11" /><Relationship Type="http://schemas.openxmlformats.org/officeDocument/2006/relationships/oleObject" Target="embeddings/oleObject3.bin" Id="rId12" /><Relationship Type="http://schemas.openxmlformats.org/officeDocument/2006/relationships/image" Target="media/image6.wmf" Id="rId13" /><Relationship Type="http://schemas.openxmlformats.org/officeDocument/2006/relationships/oleObject" Target="embeddings/oleObject4.bin" Id="rId14" /><Relationship Type="http://schemas.openxmlformats.org/officeDocument/2006/relationships/image" Target="media/image7.wmf" Id="rId15" /><Relationship Type="http://schemas.openxmlformats.org/officeDocument/2006/relationships/oleObject" Target="embeddings/oleObject5.bin" Id="rId16" /><Relationship Type="http://schemas.openxmlformats.org/officeDocument/2006/relationships/image" Target="media/image8.png" Id="rId17" /><Relationship Type="http://schemas.openxmlformats.org/officeDocument/2006/relationships/image" Target="media/image9.wmf" Id="rId18" /><Relationship Type="http://schemas.openxmlformats.org/officeDocument/2006/relationships/oleObject" Target="embeddings/oleObject6.bin" Id="rId19" /><Relationship Type="http://schemas.openxmlformats.org/officeDocument/2006/relationships/webSettings" Target="webSettings.xml" Id="rId2" /><Relationship Type="http://schemas.openxmlformats.org/officeDocument/2006/relationships/image" Target="media/image10.wmf" Id="rId20" /><Relationship Type="http://schemas.openxmlformats.org/officeDocument/2006/relationships/oleObject" Target="embeddings/oleObject7.bin" Id="rId21" /><Relationship Type="http://schemas.openxmlformats.org/officeDocument/2006/relationships/image" Target="media/image11.wmf" Id="rId22" /><Relationship Type="http://schemas.openxmlformats.org/officeDocument/2006/relationships/oleObject" Target="embeddings/oleObject8.bin" Id="rId23" /><Relationship Type="http://schemas.openxmlformats.org/officeDocument/2006/relationships/image" Target="media/image12.wmf" Id="rId24" /><Relationship Type="http://schemas.openxmlformats.org/officeDocument/2006/relationships/oleObject" Target="embeddings/oleObject9.bin" Id="rId25" /><Relationship Type="http://schemas.openxmlformats.org/officeDocument/2006/relationships/image" Target="media/image13.wmf" Id="rId26" /><Relationship Type="http://schemas.openxmlformats.org/officeDocument/2006/relationships/oleObject" Target="embeddings/oleObject10.bin" Id="rId27" /><Relationship Type="http://schemas.openxmlformats.org/officeDocument/2006/relationships/image" Target="media/image14.wmf" Id="rId28" /><Relationship Type="http://schemas.openxmlformats.org/officeDocument/2006/relationships/oleObject" Target="embeddings/oleObject11.bin" Id="rId29" /><Relationship Type="http://schemas.openxmlformats.org/officeDocument/2006/relationships/fontTable" Target="fontTable.xml" Id="rId3" /><Relationship Type="http://schemas.openxmlformats.org/officeDocument/2006/relationships/image" Target="media/image15.wmf" Id="rId30" /><Relationship Type="http://schemas.openxmlformats.org/officeDocument/2006/relationships/oleObject" Target="embeddings/oleObject12.bin" Id="rId31" /><Relationship Type="http://schemas.openxmlformats.org/officeDocument/2006/relationships/image" Target="media/image16.wmf" Id="rId32" /><Relationship Type="http://schemas.openxmlformats.org/officeDocument/2006/relationships/oleObject" Target="embeddings/oleObject13.bin" Id="rId33" /><Relationship Type="http://schemas.openxmlformats.org/officeDocument/2006/relationships/image" Target="media/image17.wmf" Id="rId34" /><Relationship Type="http://schemas.openxmlformats.org/officeDocument/2006/relationships/oleObject" Target="embeddings/oleObject14.bin" Id="rId35" /><Relationship Type="http://schemas.openxmlformats.org/officeDocument/2006/relationships/image" Target="media/image18.wmf" Id="rId36" /><Relationship Type="http://schemas.openxmlformats.org/officeDocument/2006/relationships/oleObject" Target="embeddings/oleObject15.bin" Id="rId37" /><Relationship Type="http://schemas.openxmlformats.org/officeDocument/2006/relationships/image" Target="media/image19.wmf" Id="rId38" /><Relationship Type="http://schemas.openxmlformats.org/officeDocument/2006/relationships/oleObject" Target="embeddings/oleObject16.bin" Id="rId39" /><Relationship Type="http://schemas.openxmlformats.org/officeDocument/2006/relationships/customXml" Target="../customXml/item1.xml" Id="rId4" /><Relationship Type="http://schemas.openxmlformats.org/officeDocument/2006/relationships/image" Target="media/image20.wmf" Id="rId40" /><Relationship Type="http://schemas.openxmlformats.org/officeDocument/2006/relationships/oleObject" Target="embeddings/oleObject17.bin" Id="rId41" /><Relationship Type="http://schemas.openxmlformats.org/officeDocument/2006/relationships/image" Target="media/image21.wmf" Id="rId42" /><Relationship Type="http://schemas.openxmlformats.org/officeDocument/2006/relationships/oleObject" Target="embeddings/oleObject18.bin" Id="rId43" /><Relationship Type="http://schemas.openxmlformats.org/officeDocument/2006/relationships/image" Target="media/image22.wmf" Id="rId44" /><Relationship Type="http://schemas.openxmlformats.org/officeDocument/2006/relationships/oleObject" Target="embeddings/oleObject19.bin" Id="rId45" /><Relationship Type="http://schemas.openxmlformats.org/officeDocument/2006/relationships/image" Target="media/image23.png" Id="rId46" /><Relationship Type="http://schemas.openxmlformats.org/officeDocument/2006/relationships/image" Target="media/image24.png" Id="rId47" /><Relationship Type="http://schemas.openxmlformats.org/officeDocument/2006/relationships/image" Target="media/image25.png" Id="rId48" /><Relationship Type="http://schemas.openxmlformats.org/officeDocument/2006/relationships/image" Target="media/image26.png" Id="rId49" /><Relationship Type="http://schemas.openxmlformats.org/officeDocument/2006/relationships/image" Target="media/image1.png" Id="rId5" /><Relationship Type="http://schemas.openxmlformats.org/officeDocument/2006/relationships/image" Target="media/image27.png" Id="rId50" /><Relationship Type="http://schemas.openxmlformats.org/officeDocument/2006/relationships/theme" Target="theme/theme1.xml" Id="rId51" /><Relationship Type="http://schemas.openxmlformats.org/officeDocument/2006/relationships/numbering" Target="numbering.xml" Id="rId52" /><Relationship Type="http://schemas.openxmlformats.org/officeDocument/2006/relationships/styles" Target="styles.xml" Id="rId53" /><Relationship Type="http://schemas.openxmlformats.org/officeDocument/2006/relationships/image" Target="media/image2.png" Id="rId6" /><Relationship Type="http://schemas.openxmlformats.org/officeDocument/2006/relationships/image" Target="media/image3.wmf" Id="rId7" /><Relationship Type="http://schemas.openxmlformats.org/officeDocument/2006/relationships/oleObject" Target="embeddings/oleObject1.bin" Id="rId8" /><Relationship Type="http://schemas.openxmlformats.org/officeDocument/2006/relationships/image" Target="media/image4.wmf" Id="rId9" /><Relationship Type="http://schemas.openxmlformats.org/officeDocument/2006/relationships/hyperlink" Target="https://www.deepl.com/pro?cta=edit-document" TargetMode="External" Id="R1efff6c4c87c4eee" /><Relationship Type="http://schemas.openxmlformats.org/officeDocument/2006/relationships/image" Target="/media/image9.png" Id="R38411625597e4537" /></Relationships>
</file>

<file path=word/_rels/fontTable.xml.rels><?xml version="1.0" encoding="utf-8" standalone="yes"?><Relationships xmlns="http://schemas.openxmlformats.org/package/2006/relationships"><Relationship Id="rId1" Type="http://schemas.openxmlformats.org/officeDocument/2006/relationships/font" Target="fonts/font1.odttf" /><Relationship Id="rId2" Type="http://schemas.openxmlformats.org/officeDocument/2006/relationships/font" Target="fonts/font2.odttf" /><Relationship Id="rId3" Type="http://schemas.openxmlformats.org/officeDocument/2006/relationships/font" Target="fonts/font3.odttf" /><Relationship Id="rId4" Type="http://schemas.openxmlformats.org/officeDocument/2006/relationships/font" Target="fonts/font4.odttf" /><Relationship Id="rId5" Type="http://schemas.openxmlformats.org/officeDocument/2006/relationships/font" Target="fonts/font5.odttf" /><Relationship Id="rId6" Type="http://schemas.openxmlformats.org/officeDocument/2006/relationships/font" Target="fonts/font6.odttf" /><Relationship Id="rId7" Type="http://schemas.openxmlformats.org/officeDocument/2006/relationships/font" Target="fonts/font7.odtt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BD0D1D-F1D9-4E6D-B396-23A776D54FD3}">
  <ds:schemaRefs>
    <ds:schemaRef ds:uri="http://schemas.openxmlformats.org/officeDocument/2006/bibliography"/>
  </ds:schemaRefs>
</ds:datastoreItem>
</file>

<file path=docProps/app.xml><?xml version="1.0" encoding="utf-8"?>
<ap:Properties xmlns:vt="http://schemas.openxmlformats.org/officeDocument/2006/docPropsVTypes" xmlns:ap="http://schemas.openxmlformats.org/officeDocument/2006/extended-properties">
  <ap:Template>Normal</ap:Template>
  <ap:TotalTime>595</ap:TotalTime>
  <ap:Pages>6</ap:Pages>
  <ap:Words>4123</ap:Words>
  <ap:Characters>23507</ap:Characters>
  <ap:Application>Microsoft Office Word</ap:Application>
  <ap:DocSecurity>0</ap:DocSecurity>
  <ap:Lines>195</ap:Lines>
  <ap:Paragraphs>55</ap:Paragraphs>
  <ap:ScaleCrop>false</ap:ScaleCrop>
  <ap:HeadingPairs>
    <vt:vector baseType="variant" size="4">
      <vt:variant>
        <vt:lpstr>Title</vt:lpstr>
      </vt:variant>
      <vt:variant>
        <vt:i4>1</vt:i4>
      </vt:variant>
      <vt:variant>
        <vt:lpstr>标题</vt:lpstr>
      </vt:variant>
      <vt:variant>
        <vt:i4>24</vt:i4>
      </vt:variant>
    </vt:vector>
  </ap:HeadingPairs>
  <ap:TitlesOfParts>
    <vt:vector baseType="lpstr" size="25">
      <vt:lpstr>Paper Title (use style: paper title)</vt:lpstr>
      <vt:lpstr>introduction </vt:lpstr>
      <vt:lpstr>related work</vt:lpstr>
      <vt:lpstr>the introduction of domain maanagement and control system </vt:lpstr>
      <vt:lpstr>    Domain management module</vt:lpstr>
      <vt:lpstr>        Data communication protocol</vt:lpstr>
      <vt:lpstr>        Domain interaction</vt:lpstr>
      <vt:lpstr>        Request to change domain</vt:lpstr>
      <vt:lpstr>        Adaptive domain change</vt:lpstr>
      <vt:lpstr>    Information transmission module</vt:lpstr>
      <vt:lpstr>        Transmission scheduling control</vt:lpstr>
      <vt:lpstr>        Data transmission strategy</vt:lpstr>
      <vt:lpstr>    Security protection module</vt:lpstr>
      <vt:lpstr>    Data storage module</vt:lpstr>
      <vt:lpstr>        Distributed data service deployment</vt:lpstr>
      <vt:lpstr>domain-based data transmission strategy</vt:lpstr>
      <vt:lpstr>    Authentication mechanism</vt:lpstr>
      <vt:lpstr>    Security protection mechanism</vt:lpstr>
      <vt:lpstr>    Transmission adaptation mechanism</vt:lpstr>
      <vt:lpstr>    Adaptive domain switching mechanism</vt:lpstr>
      <vt:lpstr>system testing</vt:lpstr>
      <vt:lpstr>    Safety protection test:</vt:lpstr>
      <vt:lpstr>    Intelligent adjustment transmission test</vt:lpstr>
      <vt:lpstr>    Adaptive domain changing mechanism test</vt:lpstr>
      <vt:lpstr>conclusion</vt:lpstr>
    </vt:vector>
  </ap:TitlesOfParts>
  <ap:Company>IEEE</ap:Company>
  <ap:LinksUpToDate>false</ap:LinksUpToDate>
  <ap:CharactersWithSpaces>27575</ap:CharactersWithSpaces>
  <ap:SharedDoc>false</ap:SharedDoc>
  <ap:HyperlinksChanged>false</ap:HyperlinksChanged>
  <ap:AppVersion>16.0000</ap:AppVers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hwy</cp:lastModifiedBy>
  <cp:revision>60</cp:revision>
  <cp:lastPrinted>2024-01-29T12:32:00Z</cp:lastPrinted>
  <dcterms:created xsi:type="dcterms:W3CDTF">2022-02-27T06:19:00Z</dcterms:created>
  <dcterms:modified xsi:type="dcterms:W3CDTF">2024-01-29T12:32:00Z</dcterms:modified>
</cp:coreProperties>
</file>