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Wordmark"/>
      </w:pPr>
      <w:r>
        <w:t xml:space="preserve">xfinity</w:t>
      </w:r>
    </w:p>
    <w:p>
      <w:pPr>
        <w:pStyle w:val="Eyebrow"/>
      </w:pPr>
      <w:r>
        <w:t xml:space="preserve">CREATIVE / STRATEGY STUDIO</w:t>
      </w:r>
    </w:p>
    <w:p>
      <w:pPr>
        <w:pStyle w:val="Eyebrow"/>
        <w:spacing w:after="140" w:before="360"/>
      </w:pPr>
      <w:r>
        <w:t xml:space="preserve">HUMAN-APPROVED BRIEF · INCLUDES DEMO MATERIAL</w:t>
      </w:r>
    </w:p>
    <w:p>
      <w:pPr>
        <w:pStyle w:val="Title"/>
      </w:pPr>
      <w:r>
        <w:rPr>
          <w:rFonts w:ascii="Arial" w:cs="Arial" w:eastAsia="Arial" w:hAnsi="Arial"/>
          <w:b/>
          <w:bCs/>
          <w:color w:val="1D2139"/>
          <w:sz w:val="84"/>
          <w:szCs w:val="84"/>
        </w:rPr>
        <w:t xml:space="preserve">Creative brief.</w:t>
      </w:r>
    </w:p>
    <w:p>
      <w:pPr>
        <w:pStyle w:val="CampaignTitle"/>
      </w:pPr>
      <w:r>
        <w:t xml:space="preserve">Movers - Campaign Extensions Refresh Brief</w:t>
      </w:r>
    </w:p>
    <w:p>
      <w:pPr>
        <w:pStyle w:val="DocumentMeta"/>
      </w:pPr>
      <w:r>
        <w:t xml:space="preserve">XFINITY CREATIVE  /  October 18, 2026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shd w:fill="6242C7" w:val="clear"/>
            <w:tcMar>
              <w:top w:type="dxa" w:w="300"/>
              <w:left w:type="dxa" w:w="340"/>
              <w:bottom w:type="dxa" w:w="300"/>
              <w:right w:type="dxa" w:w="340"/>
            </w:tcMar>
          </w:tcPr>
          <w:p>
            <w:pPr>
              <w:keepNext/>
              <w:spacing w:after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</w:t>
            </w:r>
          </w:p>
          <w:p>
            <w:pPr>
              <w:spacing w:after="60" w:line="50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Kevin QA 0: preserve this exact approved human strategy.</w:t>
            </w:r>
          </w:p>
        </w:tc>
      </w:tr>
    </w:tbl>
    <w:p>
      <w:pPr>
        <w:pStyle w:val="Heading1"/>
      </w:pPr>
      <w:r>
        <w:t xml:space="preserve">01  /  XC Creative Brief</w:t>
      </w:r>
    </w:p>
    <w:p>
      <w:pPr>
        <w:pStyle w:val="Heading2"/>
      </w:pPr>
      <w:r>
        <w:t xml:space="preserve">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Movers - Campaign Extensions Refresh Brief</w:t>
      </w:r>
    </w:p>
    <w:p>
      <w:pPr>
        <w:pStyle w:val="Heading2"/>
      </w:pPr>
      <w:r>
        <w:t xml:space="preserve">Objective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pStyle w:val="Heading2"/>
      </w:pPr>
      <w:r>
        <w:t xml:space="preserve">Audience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customers &amp; prospects who are moving. Both GM and multicultural audiences.</w:t>
      </w:r>
    </w:p>
    <w:p>
      <w:pPr>
        <w:pStyle w:val="Heading2"/>
      </w:pPr>
      <w:r>
        <w:t xml:space="preserve">Insight / Opportunity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Input Pack does not establish a validated audience insight; confirm it with research.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Selected research to investigate: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Movers - Campaign Extensions Refresh Brief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Source: AI synthesis of supplied context · V1 · supplied analysis, not independent verification</w:t>
      </w:r>
    </w:p>
    <w:p>
      <w:pPr>
        <w:pStyle w:val="Heading2"/>
      </w:pPr>
      <w:r>
        <w:t xml:space="preserve">Job to be done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interpretation to refine — original JTBD not supplied: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XC framing: connect the supplied RTB to the needs of Existing customers &amp; prospects who are moving. Both GM and multicultural audiences.. Explore an everyday moment that makes the existing proof meaningful. Preserve the upstream message hierarchy and approved claims.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Proposal only — no upstream approval is granted by this agent or by Kevin’s brief-line approval.</w:t>
      </w:r>
    </w:p>
    <w:p>
      <w:pPr>
        <w:pStyle w:val="Heading2"/>
      </w:pPr>
      <w:r>
        <w:t xml:space="preserve">Proof / RTB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Most reliable WiFi with our best equipment included – All-in means all-in.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Prospect &amp; TOT only: One consistent internet price. 5 Years. Guaranteed. – No strings attached.</w:t>
      </w:r>
    </w:p>
    <w:p>
      <w:pPr>
        <w:pStyle w:val="Heading2"/>
      </w:pPr>
      <w:r>
        <w:t xml:space="preserve">Selected research · AI synthesis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NAME · V0 · AI synthesis of supplied 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Movers - Campaign Extensions Refresh Brief</w:t>
      </w:r>
    </w:p>
    <w:p>
      <w:pPr>
        <w:pStyle w:val="Heading2"/>
      </w:pPr>
      <w:r>
        <w:t xml:space="preserve">Selected Sparks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Preparation V0 · 2d80859d-5159-4ab4-92c8-20534d0f20fe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Explore the person whose small contribution lets someone else begin an activity. Could making that contribution visible open a recognition territory without suggesting the product creates cooperation? For Movers - Campaign Extensions Refresh Brief, connect the opportunity to Existing customers &amp; prospects who are moving. Both GM and multicultural audiences. and the supplied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customers &amp; prospects who are moving. Both GM and multicultural audiences.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whether recognition is meaningful to the supplied audience.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Premise: Explore the person whose small contribution lets someone else begin an activity. Could making that contribution visible open a recognition territory without suggesting the product creates cooperation? Grounding: Existing customers &amp; prospects who are moving. Both GM and multicultural audiences. Validate: Validate whether recognition is meaningful to the supplied audience.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Before the beginning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Preparation V0 · 2d80859d-5159-4ab4-92c8-20534d0f20fe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Look at the pause just before an online activity begins. What expectation or preparation could help a creative team make the supplied product's role understandable? For Movers - Campaign Extensions Refresh Brief, connect the opportunity to Existing customers &amp; prospects who are moving. Both GM and multicultural audiences. and the supplied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Movers - Campaign Extensions Refresh Brief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the relevance of this preparation moment; do not invent a product capability.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Premise: Look at the pause just before an online activity begins. What expectation or preparation could help a creative team make the supplied product's role understandable? Grounding: Movers - Campaign Extensions Refresh Brief Validate: Validate the relevance of this preparation moment; do not invent a product capability.</w:t>
      </w:r>
    </w:p>
    <w:p>
      <w:pPr>
        <w:pStyle w:val="Heading2"/>
      </w:pPr>
      <w:r>
        <w:t xml:space="preserve">Thought-starters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contribution: Explore the person whose small contribution lets someone else begin an activity. Could making that contribution visible open a recognition territory without suggesting the product creates cooperation? For Movers - Campaign Extensions Refresh Brief, connect the opportunity to Existing customers &amp; prospects who are moving. Both GM and multicultural audiences. and the supplied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Before the beginning: Look at the pause just before an online activity begins. What expectation or preparation could help a creative team make the supplied product's role understandable? For Movers - Campaign Extensions Refresh Brief, connect the opportunity to Existing customers &amp; prospects who are moving. Both GM and multicultural audiences. and the supplied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pStyle w:val="Heading2"/>
      </w:pPr>
      <w:r>
        <w:t xml:space="preserve">Deliverables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OLA, DJ Reads, Print, Display</w:t>
      </w:r>
    </w:p>
    <w:p>
      <w:pPr>
        <w:pStyle w:val="Heading2"/>
      </w:pPr>
      <w:r>
        <w:t xml:space="preserve">Mandatories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Use new Imagine That visual toolkit to refresh background of existing Movers Digital templates.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Leverage new Imagine That messaging guidelines coming soon (see evolved brand voice here)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Movers specific messaging remains unchanged.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Should look, feel and sound consistent to other Imagine That extensions like OOH, Digital, Social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5-Year Guarantee logo should be utilized where possible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OLV – Leverage kinetic type template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Radio/OLA (Customer: non five year, Prospects: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:60s, :30s GM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DJ Reads (Prospect: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:60s, :30s (TOT)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CTAs should drive to Xfinity.com/move or Xfinity.com for 5-year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message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Print Collateral (TOT: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Flyer (Double Sided 8.5x11”)*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Door Hanger (Double Sided 4x12”)*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Digital Flyer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OLV (Customer: non five year, Prospects: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:15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:30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Display (Customer: non-5 year, Prospect/TOT: 5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Static Companion banners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&amp; HM Flashtalking Animated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Other static/copy placements: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Amazon Nonsub/Sub Fire Tablet, Alexa Home Screen,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Feature Rotator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Yahoo Gemini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Zillow Nonsub/Sub/Total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Realtor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Cordless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GM/HM DV360 Native Display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YT Demand Gen TOT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Customer: Xfinity.com/move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Prospect/TOT: Xfinity.com for 5-year message</w:t>
      </w:r>
    </w:p>
    <w:p>
      <w:pPr>
        <w:pStyle w:val="Heading2"/>
      </w:pPr>
      <w:r>
        <w:t xml:space="preserve">Timelines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Radio / OLA / DJ - In-market: 9/22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Final files due/Traffic: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OLV – In market 11/1 (TBD)</w:t>
      </w:r>
    </w:p>
    <w:p>
      <w:pPr>
        <w:pStyle w:val="Heading2"/>
      </w:pPr>
      <w:r>
        <w:t xml:space="preserve">Problem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Explore the barrier to the IMC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pStyle w:val="Heading2"/>
      </w:pPr>
      <w:r>
        <w:t xml:space="preserve">Strategic direction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Suggested interpretation — not approved: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XC framing: connect the supplied RTB to the needs of Existing customers &amp; prospects who are moving. Both GM and multicultural audiences.. Explore an everyday moment that makes the existing proof meaningful. Preserve the upstream message hierarchy and approved claims.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Proposal only — no upstream approval is granted by this agent or by Kevin’s brief-line approval.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contribution: Explore the person whose small contribution lets someone else begin an activity. Could making that contribution visible open a recognition territory without suggesting the product creates cooperation? For Movers - Campaign Extensions Refresh Brief, connect the opportunity to Existing customers &amp; prospects who are moving. Both GM and multicultural audiences. and the supplied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Before the beginning: Look at the pause just before an online activity begins. What expectation or preparation could help a creative team make the supplied product's role understandable? For Movers - Campaign Extensions Refresh Brief, connect the opportunity to Existing customers &amp; prospects who are moving. Both GM and multicultural audiences. and the supplied objective: 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pStyle w:val="Heading2"/>
      </w:pPr>
      <w:r>
        <w:t xml:space="preserve">Additional brief instructions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OLA, DJ Reads, Print,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Use new Imagine That visual toolkit to refresh background of existing Movers Digital templates.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Leverage new Imagine That messaging guidelines coming soon (see evolved brand voice here)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Movers specific messaging remains unchanged.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Should look, feel and sound consistent to other Imagine That extensions like OOH, Digital, Social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5-Year Guarantee logo should be utilized where possible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OLV – Leverage kinetic type template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Radio/OLA (Customer: non five year, Prospects: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:60s, :30s GM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DJ Reads (Prospect: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:60s, :30s (TOT)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CTAs should drive to Xfinity.com/move or Xfinity.com for 5-year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message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Print Collateral (TOT: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Flyer (Double Sided 8.5x11”)*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Door Hanger (Double Sided 4x12”)*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Digital Flyer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OLV (Customer: non five year, Prospects: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:15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:30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Display (Customer: non-5 year, Prospect/TOT: 5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Static Companion banners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&amp; HM Flashtalking Animated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Other static/copy placements: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Amazon Nonsub/Sub Fire Tablet, Alexa Home Screen,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Feature Rotator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Yahoo Gemini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Zillow Nonsub/Sub/Total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Realtor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Cordless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GM/HM DV360 Native Display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YT Demand Gen TOT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Customer: Xfinity.com/move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Prospect/TOT: Xfinity.com for 5-year message</w:t>
      </w:r>
    </w:p>
    <w:p>
      <w:pPr>
        <w:pStyle w:val="Heading2"/>
      </w:pPr>
      <w:r>
        <w:t xml:space="preserve">Working hypothesis — unvalidated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Hypotheses to validate — not established customer facts: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whether recognition is meaningful to the supplied audience.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the relevance of this preparation moment; do not invent a product capability.</w:t>
      </w:r>
    </w:p>
    <w:p>
      <w:pPr>
        <w:pStyle w:val="Heading2"/>
      </w:pPr>
      <w:r>
        <w:t xml:space="preserve">Open questions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Input Pack does not establish a validated audience insight; confirm it with research.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Who approves the supplied RTB? Current approval status: unknown.</w:t>
      </w:r>
    </w:p>
    <w:p>
      <w:pPr>
        <w:pStyle w:val="Heading2"/>
      </w:pPr>
      <w:r>
        <w:t xml:space="preserve">Human / Consumer Tension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Input Pack does not establish a validated audience insight; confirm it with research.</w:t>
      </w:r>
    </w:p>
    <w:p>
      <w:pPr>
        <w:pStyle w:val="Heading2"/>
      </w:pPr>
      <w:r>
        <w:t xml:space="preserve">Audience — whole-brief 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customers &amp; prospects who are moving. Both GM and multicultural audiences.</w:t>
      </w:r>
    </w:p>
    <w:p>
      <w:pPr>
        <w:pStyle w:val="Heading2"/>
      </w:pPr>
      <w:r>
        <w:t xml:space="preserve">Original upstream RTB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Most reliable WiFi with our best equipment included – All-in means all-in.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Prospect &amp; TOT only: One consistent internet price. 5 Years. Guaranteed. – No strings attached.</w:t>
      </w:r>
    </w:p>
    <w:p>
      <w:pPr>
        <w:pStyle w:val="Heading2"/>
      </w:pPr>
      <w:r>
        <w:t xml:space="preserve">Original upstream JTBD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Proposed XC adaptation — not upstream-approved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XC framing: connect the supplied RTB to the needs of Existing customers &amp; prospects who are moving. Both GM and multicultural audiences.. Explore an everyday moment that makes the existing proof meaningful. Preserve the upstream message hierarchy and approved claims.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Proposal only — no upstream approval is granted by this agent or by Kevin’s brief-line approval.</w:t>
      </w:r>
    </w:p>
    <w:p>
      <w:pPr>
        <w:pStyle w:val="Heading2"/>
      </w:pPr>
      <w:r>
        <w:t xml:space="preserve">Original IMC context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Supplied source context, not independently verified. Historical dates and offers require confirmation.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identity provenance: IMC campaign field: Movers - Campaign Extensions Refresh Brief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Movers - Campaign Extensions Refresh Brief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Objective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Customer: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Reinforce why a customer must stay with Xfinity during the move moment. Drive retention effectiveness by elevating the functional and emotional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value of continuous connectivity to Xfinity WiFi. Leverage ability to stay connected through wi-fi hotspots, XM and entertainment/streaming while 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go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Position Xfinity as the brand to switch to during the move moment. Drive acquisition effectiveness with concentrated focus on competitive jump balls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using consistent Xfinity WiFi superiority and connectivity messaging to reinforce the functional and emotional value Xfinity brings to the moving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Target existing customers and prospects and position Xfinity as a connections brand that provides a best-in-class network experience and internet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superiority, with great connectivity options throughout the moving process.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Audience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customers &amp; prospects who are moving. Both GM and multicultural audiences.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Product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Channels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OLA, DJ Reads, Print,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Constraints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Use new Imagine That visual toolkit to refresh background of existing Movers Digital templates.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Leverage new Imagine That messaging guidelines coming soon (see evolved brand voice here)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Movers specific messaging remains unchanged.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Should look, feel and sound consistent to other Imagine That extensions like OOH, Digital, Social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5-Year Guarantee logo should be utilized where possible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OLV – Leverage kinetic type template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Radio/OLA (Customer: non five year, Prospects: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:60s, :30s GM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DJ Reads (Prospect: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:60s, :30s (TOT)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CTAs should drive to Xfinity.com/move or Xfinity.com for 5-year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message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Print Collateral (TOT: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Flyer (Double Sided 8.5x11”)*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Door Hanger (Double Sided 4x12”)*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Digital Flyer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OLV (Customer: non five year, Prospects: five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:15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:30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Display (Customer: non-5 year, Prospect/TOT: 5 year)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Static Companion banners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&amp; HM Flashtalking Animated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Other static/copy placements: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Amazon Nonsub/Sub Fire Tablet, Alexa Home Screen,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Feature Rotator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Yahoo Gemini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Zillow Nonsub/Sub/Total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Realtor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Cordless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GM/HM DV360 Native Display Nonsub/Sub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GM YT Demand Gen TOT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Customer: Xfinity.com/move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Prospect/TOT: Xfinity.com for 5-year message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Background · source line 216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products and services work better together. We create tech that fuels your life. We want to assure both new and existing customers that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fuels your life wherever you go and makes your home feel like home through keeping you connected to everything you lo ve during what can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 a stressful time. With our new creative platform Imagine That, we need to sell WiFi and our broader product ecosystem in a way that makes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experiences feel like magic. Want to make sure this comes through across Movers creative extensions —through visual themes and elements that tie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in with compelling messaging and our core product offerings that will drive consumers to take action.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Key Message · source line 227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Customer: One less thing to worry about. Transfer your services in a snap with the Xfinity app and stay connected to what you love.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Prospect: You've leveled up your space, now level up your internet with the best in-home WiFi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Timing · source line 243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Radio / OLA / DJ - In-market: 9/22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Final files due/Traffic: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OLV – In market 11/1 (TBD)</w:t>
      </w:r>
    </w:p>
    <w:p>
      <w:pPr>
        <w:pStyle w:val="Heading2"/>
      </w:pPr>
      <w:r>
        <w:t xml:space="preserve">Source availability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Supplied IMC brief: supplied_analyzed — User-supplied brief; claims and approvals are not independently verified.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Tableau: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iSpot: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ACE: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Datorama: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Brand Hub: not_connected — No authorized connector is configured; selection does not retrieve results.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Product / Audience Research: not_connected — No authorized connector is configured; selection does not retrieve results.</w:t>
      </w:r>
    </w:p>
    <w:p>
      <w:pPr>
        <w:pStyle w:val="Heading2"/>
      </w:pPr>
      <w:r>
        <w:t xml:space="preserve">Saved discoveries — worth considering, not verification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Consumer · A competing explanation has not been tested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consumer · pack-ff422bad · Run V2 · 2c18b60d-9fc3-4a02-8c7d-0d5a45d92878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 DATA · simulated analysis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Observed claim: Kevin’s current follow-up asks Challenge that interpretation. What would disprove it? about the prior consumer interpretation The existing-mover transfer journey is not observed. The earlier agent finding is an interpretation, not evidence. The supplied material does not test a counterexample or alternative cause, so neither the earlier interpretation nor its opposite is established. The selected Spark The overlooked contribution is a creative hypothesis, not observed evidence.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Interpretation: This is an unanswered question for the strategist, not an observed result.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Limitations: The supplied material cannot establish an audience, cultural, competitive or causal result on its own.</w:t>
      </w:r>
    </w:p>
    <w:p>
      <w:pPr>
        <w:pStyle w:val="Heading2"/>
      </w:pPr>
      <w:r>
        <w:t xml:space="preserve">Approval Notes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Human strategy approved by Kevin at 2026-10-18T14:52:22.086Z. Input pack pack-72e52732. RTB approval: unknown. Proof / RTB is the human's supporting-proof selection; original source proof and any preparation adaptation are separate. This approval does not verify evidence or approve product claims. No AI strategy generation was used to package this document.</w:t>
      </w:r>
    </w:p>
    <w:sectPr>
      <w:headerReference w:type="default" r:id="rId6"/>
      <w:footerReference w:type="default" r:id="rId7"/>
      <w:pgSz w:w="12240" w:h="15840" w:orient="portrait"/>
      <w:pgMar w:top="1120" w:right="960" w:bottom="1100" w:left="960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1EB" w:sz="4" w:space="8"/>
      </w:pBdr>
      <w:jc w:val="right"/>
    </w:pPr>
    <w:r>
      <w:rPr>
        <w:rFonts w:ascii="Arial" w:cs="Arial" w:eastAsia="Arial" w:hAnsi="Arial"/>
        <w:color w:val="62697C"/>
        <w:sz w:val="16"/>
        <w:szCs w:val="16"/>
      </w:rPr>
      <w:t xml:space="preserve">Human-authored strategy · XC Strategy Studio     |     </w:t>
    </w:r>
    <w:r>
      <w:rPr>
        <w:rFonts w:ascii="Arial" w:cs="Arial" w:eastAsia="Arial" w:hAnsi="Arial"/>
        <w:color w:val="62697C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242C7" w:sz="18" w:space="10"/>
      </w:pBdr>
      <w:spacing w:after="120"/>
    </w:pPr>
    <w:r>
      <w:rPr>
        <w:rFonts w:ascii="Arial" w:cs="Arial" w:eastAsia="Arial" w:hAnsi="Arial"/>
        <w:b/>
        <w:bCs/>
        <w:color w:val="6242C7"/>
        <w:sz w:val="16"/>
        <w:szCs w:val="16"/>
      </w:rPr>
      <w:t xml:space="preserve">XFINITY / CREATIVE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139"/>
        <w:sz w:val="21"/>
        <w:szCs w:val="21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spacing w:after="160"/>
    </w:pPr>
    <w:rPr>
      <w:rFonts w:ascii="Arial" w:cs="Arial" w:eastAsia="Arial" w:hAnsi="Arial"/>
      <w:b/>
      <w:bCs/>
      <w:color w:val="1D2139"/>
      <w:sz w:val="84"/>
      <w:szCs w:val="84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6242C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40"/>
    </w:pPr>
    <w:rPr>
      <w:rFonts w:ascii="Arial" w:cs="Arial" w:eastAsia="Arial" w:hAnsi="Arial"/>
      <w:b/>
      <w:bCs/>
      <w:color w:val="1D2139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Wordmark">
    <w:name w:val="Xfinity wordmark"/>
    <w:basedOn w:val="Normal"/>
    <w:pPr>
      <w:keepNext/>
      <w:spacing w:after="80"/>
    </w:pPr>
    <w:rPr>
      <w:rFonts w:ascii="Arial" w:cs="Arial" w:eastAsia="Arial" w:hAnsi="Arial"/>
      <w:b/>
      <w:bCs/>
      <w:sz w:val="66"/>
      <w:szCs w:val="66"/>
    </w:rPr>
  </w:style>
  <w:style w:type="paragraph" w:styleId="Eyebrow">
    <w:name w:val="Brief eyebrow"/>
    <w:basedOn w:val="Normal"/>
    <w:pPr>
      <w:keepNext/>
      <w:spacing w:after="180"/>
    </w:pPr>
    <w:rPr>
      <w:rFonts w:ascii="Arial" w:cs="Arial" w:eastAsia="Arial" w:hAnsi="Arial"/>
      <w:b/>
      <w:bCs/>
      <w:color w:val="6242C7"/>
      <w:sz w:val="17"/>
      <w:szCs w:val="17"/>
    </w:rPr>
  </w:style>
  <w:style w:type="paragraph" w:styleId="CampaignTitle">
    <w:name w:val="Campaign title"/>
    <w:basedOn w:val="Normal"/>
    <w:pPr>
      <w:keepNext/>
      <w:spacing w:after="180"/>
    </w:pPr>
    <w:rPr>
      <w:rFonts w:ascii="Arial" w:cs="Arial" w:eastAsia="Arial" w:hAnsi="Arial"/>
      <w:color w:val="6242C7"/>
      <w:sz w:val="46"/>
      <w:szCs w:val="46"/>
    </w:rPr>
  </w:style>
  <w:style w:type="paragraph" w:styleId="DocumentMeta">
    <w:name w:val="Document metadata"/>
    <w:basedOn w:val="Normal"/>
    <w:pPr>
      <w:spacing w:after="360"/>
    </w:pPr>
    <w:rPr>
      <w:rFonts w:ascii="Arial" w:cs="Arial" w:eastAsia="Arial" w:hAnsi="Arial"/>
      <w:color w:val="62697C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Movers - Campaign Extensions Refresh Brief — Xfinity Creative Brief</dc:title>
  <dc:creator>XC Strategy Studio</dc:creator>
  <dc:description>HUMAN-APPROVED BRIEF · INCLUDES DEMO MATERIAL</dc:description>
  <cp:lastModifiedBy>Un-named</cp:lastModifiedBy>
  <cp:revision>1</cp:revision>
  <dcterms:created xsi:type="dcterms:W3CDTF">2026-10-18T14:52:23.965Z</dcterms:created>
  <dcterms:modified xsi:type="dcterms:W3CDTF">2026-10-18T14:52:23.965Z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