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since YouTube is where so much “proto-freebooter” activity is visible right now, it skews our case study set toward </w:t>
      </w:r>
      <w:r w:rsidDel="00000000" w:rsidR="00000000" w:rsidRPr="00000000">
        <w:rPr>
          <w:b w:val="1"/>
          <w:bCs w:val="1"/>
          <w:rtl w:val="0"/>
        </w:rPr>
        <w:t xml:space="preserve">entertainment + storytelling hybrids</w:t>
      </w:r>
      <w:r w:rsidDel="00000000" w:rsidR="00000000" w:rsidRPr="00000000">
        <w:rPr>
          <w:rtl w:val="0"/>
        </w:rPr>
        <w:t xml:space="preserve">. That’s both a strength (we get rich, documented examples) and a limitation (bias toward platforms, personalities, and spectacle). You’re right: we’ll need to </w:t>
      </w:r>
      <w:r w:rsidDel="00000000" w:rsidR="00000000" w:rsidRPr="00000000">
        <w:rPr>
          <w:b w:val="1"/>
          <w:bCs w:val="1"/>
          <w:rtl w:val="0"/>
        </w:rPr>
        <w:t xml:space="preserve">deliberately add offline and less showy examples</w:t>
      </w:r>
      <w:r w:rsidDel="00000000" w:rsidR="00000000" w:rsidRPr="00000000">
        <w:rPr>
          <w:rtl w:val="0"/>
        </w:rPr>
        <w:t xml:space="preserve"> (local repair cafés, informal co-ops, low-profile smallholder projects) to balance the compendium later.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npedpx6rc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First-Pass on the New Names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they line up under the </w:t>
      </w:r>
      <w:r w:rsidDel="00000000" w:rsidR="00000000" w:rsidRPr="00000000">
        <w:rPr>
          <w:b w:val="1"/>
          <w:bCs w:val="1"/>
          <w:rtl w:val="0"/>
        </w:rPr>
        <w:t xml:space="preserve">Neo-Freebooter lens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Ian Roussel</w:t>
      </w:r>
      <w:r w:rsidDel="00000000" w:rsidR="00000000" w:rsidRPr="00000000">
        <w:rPr>
          <w:rtl w:val="0"/>
        </w:rPr>
        <w:t xml:space="preserve"> – Custom car builder, relies on YouTube/tv to sustain bespoke fabrication. Deep craft + storytelling.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Shop FL</w:t>
      </w:r>
      <w:r w:rsidDel="00000000" w:rsidR="00000000" w:rsidRPr="00000000">
        <w:rPr>
          <w:rtl w:val="0"/>
        </w:rPr>
        <w:t xml:space="preserve"> – Workshop channel, teaching practical fabrication and DIY methods; blends education and entertainment.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Mountain Honey</w:t>
      </w:r>
      <w:r w:rsidDel="00000000" w:rsidR="00000000" w:rsidRPr="00000000">
        <w:rPr>
          <w:rtl w:val="0"/>
        </w:rPr>
        <w:t xml:space="preserve"> – Beekeeping channel; straddles traditional smallholder craft + modern digital outreach. Strong link to </w:t>
      </w:r>
      <w:r w:rsidDel="00000000" w:rsidR="00000000" w:rsidRPr="00000000">
        <w:rPr>
          <w:i w:val="1"/>
          <w:iCs w:val="1"/>
          <w:rtl w:val="0"/>
        </w:rPr>
        <w:t xml:space="preserve">productive land use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Rust Bros</w:t>
      </w:r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i w:val="1"/>
          <w:iCs w:val="1"/>
          <w:rtl w:val="0"/>
        </w:rPr>
        <w:t xml:space="preserve">Rust Valley Restorers</w:t>
      </w:r>
      <w:r w:rsidDel="00000000" w:rsidR="00000000" w:rsidRPr="00000000">
        <w:rPr>
          <w:rtl w:val="0"/>
        </w:rPr>
        <w:t xml:space="preserve">) – Car restoration; mix of deep craft and entertainment TV, team-based.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Epic Upcycling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Turning junk into functional/beautiful items. Classic “scavenger → freebooter” story.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Shawn Pilot</w:t>
      </w:r>
      <w:r w:rsidDel="00000000" w:rsidR="00000000" w:rsidRPr="00000000">
        <w:rPr>
          <w:rtl w:val="0"/>
        </w:rPr>
        <w:t xml:space="preserve"> – Connected to </w:t>
      </w:r>
      <w:r w:rsidDel="00000000" w:rsidR="00000000" w:rsidRPr="00000000">
        <w:rPr>
          <w:i w:val="1"/>
          <w:iCs w:val="1"/>
          <w:rtl w:val="0"/>
        </w:rPr>
        <w:t xml:space="preserve">Rust Bros</w:t>
      </w:r>
      <w:r w:rsidDel="00000000" w:rsidR="00000000" w:rsidRPr="00000000">
        <w:rPr>
          <w:rtl w:val="0"/>
        </w:rPr>
        <w:t xml:space="preserve">, leverages entertainment presence.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Jeff Horchoff Bees</w:t>
      </w:r>
      <w:r w:rsidDel="00000000" w:rsidR="00000000" w:rsidRPr="00000000">
        <w:rPr>
          <w:rtl w:val="0"/>
        </w:rPr>
        <w:t xml:space="preserve"> – Beekeeping and honey production; strong tie to land-based smallholder ethos.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Kyle Royer Knives</w:t>
      </w:r>
      <w:r w:rsidDel="00000000" w:rsidR="00000000" w:rsidRPr="00000000">
        <w:rPr>
          <w:rtl w:val="0"/>
        </w:rPr>
        <w:t xml:space="preserve"> – Master bladesmith, deep craft + teaching + digital presence.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Hedron Rockworks</w:t>
      </w:r>
      <w:r w:rsidDel="00000000" w:rsidR="00000000" w:rsidRPr="00000000">
        <w:rPr>
          <w:rtl w:val="0"/>
        </w:rPr>
        <w:t xml:space="preserve"> – Stone carving/sculpture, again deep craft + storytelling.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Kendall Gray</w:t>
      </w:r>
      <w:r w:rsidDel="00000000" w:rsidR="00000000" w:rsidRPr="00000000">
        <w:rPr>
          <w:rtl w:val="0"/>
        </w:rPr>
        <w:t xml:space="preserve"> – Hunting/outdoors; more polarising but represents land-based subsistence + digital audience.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Amazing KK Daily</w:t>
      </w:r>
      <w:r w:rsidDel="00000000" w:rsidR="00000000" w:rsidRPr="00000000">
        <w:rPr>
          <w:rtl w:val="0"/>
        </w:rPr>
        <w:t xml:space="preserve"> – Mix of rural projects, scavenging, and DIY; again, heavy reliance on entertainment framing.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i3k7i28f6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Applicability Notes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rely on entertainment/storytelling as 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this is the “bias” we noted.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Some show stronger ties to traditional smallholder ethos</w:t>
      </w:r>
      <w:r w:rsidDel="00000000" w:rsidR="00000000" w:rsidRPr="00000000">
        <w:rPr>
          <w:rtl w:val="0"/>
        </w:rPr>
        <w:t xml:space="preserve"> (Black Mountain Honey, Jeff Horchoff, Kyle Royer, Hedron Rockworks).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Others skew toward spectacle or personality-driven content</w:t>
      </w:r>
      <w:r w:rsidDel="00000000" w:rsidR="00000000" w:rsidRPr="00000000">
        <w:rPr>
          <w:rtl w:val="0"/>
        </w:rPr>
        <w:t xml:space="preserve"> (Rust Bros, Shawn Pilot, Amazing KK).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makes them </w:t>
      </w:r>
      <w:r w:rsidDel="00000000" w:rsidR="00000000" w:rsidRPr="00000000">
        <w:rPr>
          <w:b w:val="1"/>
          <w:bCs w:val="1"/>
          <w:rtl w:val="0"/>
        </w:rPr>
        <w:t xml:space="preserve">different shades of freebooter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Craft-led freebooters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strong skills, marketable objects/services.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Narrative-led freebooters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audience engagement is the main viability channel.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Hybrid freebooters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balance both.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15erm3ct5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Handle in the Compendium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could: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them all, but </w:t>
      </w:r>
      <w:r w:rsidDel="00000000" w:rsidR="00000000" w:rsidRPr="00000000">
        <w:rPr>
          <w:b w:val="1"/>
          <w:bCs w:val="1"/>
          <w:rtl w:val="0"/>
        </w:rPr>
        <w:t xml:space="preserve">annotate applicability</w:t>
      </w:r>
      <w:r w:rsidDel="00000000" w:rsidR="00000000" w:rsidRPr="00000000">
        <w:rPr>
          <w:rtl w:val="0"/>
        </w:rPr>
        <w:t xml:space="preserve"> (e.g., “high reliance on entertainment” vs “strong craft anchor”).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analysis framework identical but add a “Notes on Applicability” field at the end of each case to flag biases/limitations.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