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There is no getting away from the probability that many people will suffer hardship as the 21st century progresses. Nor is there any avoiding the reality that survival itself will remain closely tied to privilege — of education, geography, time, health, or capital. It is not the responsibility of freebooters to undo this truth entirely, nor can they shoulder the whole burden of systemic inequality.</w:t>
      </w:r>
    </w:p>
    <w:p w:rsidR="00000000" w:rsidDel="00000000" w:rsidP="00000000" w:rsidRDefault="00000000" w:rsidRPr="00000000" w14:paraId="00000002">
      <w:pPr>
        <w:spacing w:after="240" w:before="240" w:lineRule="auto"/>
        <w:rPr/>
      </w:pPr>
      <w:r w:rsidDel="00000000" w:rsidR="00000000" w:rsidRPr="00000000">
        <w:rPr>
          <w:rtl w:val="0"/>
        </w:rPr>
        <w:t xml:space="preserve">What freebooters </w:t>
      </w:r>
      <w:r w:rsidDel="00000000" w:rsidR="00000000" w:rsidRPr="00000000">
        <w:rPr>
          <w:i w:val="1"/>
          <w:iCs w:val="1"/>
          <w:rtl w:val="0"/>
        </w:rPr>
        <w:t xml:space="preserve">can</w:t>
      </w:r>
      <w:r w:rsidDel="00000000" w:rsidR="00000000" w:rsidRPr="00000000">
        <w:rPr>
          <w:rtl w:val="0"/>
        </w:rPr>
        <w:t xml:space="preserve"> do is choose how they respond to this reality. One path is to retreat into conservatism — guarding their relative advantage, insulating themselves, and treating the community model as a guild that serves only insiders. That path is ethically hollow and socially dangerous. It offers no guarantee of safety either: history suggests that insulating privilege in the face of widespread hardship risks inflaming the wrath of the left behind.</w:t>
      </w:r>
    </w:p>
    <w:p w:rsidR="00000000" w:rsidDel="00000000" w:rsidP="00000000" w:rsidRDefault="00000000" w:rsidRPr="00000000" w14:paraId="00000003">
      <w:pPr>
        <w:spacing w:after="240" w:before="240" w:lineRule="auto"/>
        <w:rPr/>
      </w:pPr>
      <w:r w:rsidDel="00000000" w:rsidR="00000000" w:rsidRPr="00000000">
        <w:rPr>
          <w:rtl w:val="0"/>
        </w:rPr>
        <w:t xml:space="preserve">The alternative is not utopian equality but </w:t>
      </w:r>
      <w:r w:rsidDel="00000000" w:rsidR="00000000" w:rsidRPr="00000000">
        <w:rPr>
          <w:b w:val="1"/>
          <w:bCs w:val="1"/>
          <w:rtl w:val="0"/>
        </w:rPr>
        <w:t xml:space="preserve">practical neighbourliness</w:t>
      </w:r>
      <w:r w:rsidDel="00000000" w:rsidR="00000000" w:rsidRPr="00000000">
        <w:rPr>
          <w:rtl w:val="0"/>
        </w:rPr>
        <w:t xml:space="preserve">: a commitment to reciprocity, mutual care, and spiritual growth that keeps the freebooter project human. Inclusion and equality cannot be treated as absolute directives, but they can be lived as real practices. Commons institutions, mentorship, gifting, and accessible literacy initiatives lower barriers where possible. Emotional and relational labour are valued alongside technical skill, ensuring that not every contribution must be measured in code, machines, or capital.</w:t>
      </w:r>
    </w:p>
    <w:p w:rsidR="00000000" w:rsidDel="00000000" w:rsidP="00000000" w:rsidRDefault="00000000" w:rsidRPr="00000000" w14:paraId="00000004">
      <w:pPr>
        <w:spacing w:after="240" w:before="240" w:lineRule="auto"/>
        <w:rPr/>
      </w:pPr>
      <w:r w:rsidDel="00000000" w:rsidR="00000000" w:rsidRPr="00000000">
        <w:rPr>
          <w:rtl w:val="0"/>
        </w:rPr>
        <w:t xml:space="preserve">This is no guarantee of universal inclusion. But it is an honest stance: by being </w:t>
      </w:r>
      <w:r w:rsidDel="00000000" w:rsidR="00000000" w:rsidRPr="00000000">
        <w:rPr>
          <w:b w:val="1"/>
          <w:bCs w:val="1"/>
          <w:rtl w:val="0"/>
        </w:rPr>
        <w:t xml:space="preserve">seriously committed to neighbourliness</w:t>
      </w:r>
      <w:r w:rsidDel="00000000" w:rsidR="00000000" w:rsidRPr="00000000">
        <w:rPr>
          <w:rtl w:val="0"/>
        </w:rPr>
        <w:t xml:space="preserve">, freebooters improve both their own humanity and their collective resilience. Even if the wider tide of inequality cannot be stopped, they can choose not to harden into petty bourgeois exclusivity. This is the best chance we have of making the framework work — and perhaps, though it cannot be ensured, of softening the wrath of those left behind.</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