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6p1v9e22u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Markets &amp; Ethics in the Freebooter Framework (Expanded Version)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oynbau83n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Dual-Market Structure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Markets</w:t>
      </w:r>
      <w:r w:rsidDel="00000000" w:rsidR="00000000" w:rsidRPr="00000000">
        <w:rPr>
          <w:rtl w:val="0"/>
        </w:rPr>
        <w:t xml:space="preserve">: Local co‑ops, repair cafés, community farms, tool‑libraries, and barter systems offer resilience and dignity—but only for those who participate.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Markets</w:t>
      </w:r>
      <w:r w:rsidDel="00000000" w:rsidR="00000000" w:rsidRPr="00000000">
        <w:rPr>
          <w:rtl w:val="0"/>
        </w:rPr>
        <w:t xml:space="preserve">: Corporate contracts, patronage by high‑net‑worth individuals, and online niches provide essential income, expanding the reach and sustainability of freebooters.</w:t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x6kxi68po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Ethical Navigation as Practice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Freebooters make ongoing choices: whom to serve, what values to uphold, and how much surplus to reinvest into commons infrastructure.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not about symbolic redistribution</w:t>
      </w:r>
      <w:r w:rsidDel="00000000" w:rsidR="00000000" w:rsidRPr="00000000">
        <w:rPr>
          <w:rtl w:val="0"/>
        </w:rPr>
        <w:t xml:space="preserve">, but about </w:t>
      </w:r>
      <w:r w:rsidDel="00000000" w:rsidR="00000000" w:rsidRPr="00000000">
        <w:rPr>
          <w:b w:val="1"/>
          <w:bCs w:val="1"/>
          <w:rtl w:val="0"/>
        </w:rPr>
        <w:t xml:space="preserve">material reciprocity</w:t>
      </w:r>
      <w:r w:rsidDel="00000000" w:rsidR="00000000" w:rsidRPr="00000000">
        <w:rPr>
          <w:rtl w:val="0"/>
        </w:rPr>
        <w:t xml:space="preserve">—real, measurable contributions, not moral virtue-signalling.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kchlciu0d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Community Liberalism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Rejects purity tests. Recognizes diverse ethical choices enrich the ecosystem.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long as individuals materially contribute to the commons, their choice of clients or markets doesn’t undermine collective resilience.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yslxm3q8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Lessons from the Welfare State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Welfare systems function when everyone contributes and benefits; people rarely fixate on exact fairness—until social loafing or imbalance is evident.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freebooter communities, reciprocity must remain </w:t>
      </w:r>
      <w:r w:rsidDel="00000000" w:rsidR="00000000" w:rsidRPr="00000000">
        <w:rPr>
          <w:b w:val="1"/>
          <w:bCs w:val="1"/>
          <w:rtl w:val="0"/>
        </w:rPr>
        <w:t xml:space="preserve">visible and tangible</w:t>
      </w:r>
      <w:r w:rsidDel="00000000" w:rsidR="00000000" w:rsidRPr="00000000">
        <w:rPr>
          <w:rtl w:val="0"/>
        </w:rPr>
        <w:t xml:space="preserve"> to maintain trust. This isn’t about utopia—it's about functional solidarity.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qa7f64at2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Historical Analogies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Medieval Guilds</w:t>
      </w:r>
      <w:r w:rsidDel="00000000" w:rsidR="00000000" w:rsidRPr="00000000">
        <w:rPr>
          <w:rtl w:val="0"/>
        </w:rPr>
        <w:t xml:space="preserve">: Supported craftspersons through training, tools, and patronage—not universal welfare.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Rural Cooperatives</w:t>
      </w:r>
      <w:r w:rsidDel="00000000" w:rsidR="00000000" w:rsidRPr="00000000">
        <w:rPr>
          <w:rtl w:val="0"/>
        </w:rPr>
        <w:t xml:space="preserve">: Increased viability for members with pooled resources, but didn’t solve broader poverty.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Open‑Source Software Communities</w:t>
      </w:r>
      <w:r w:rsidDel="00000000" w:rsidR="00000000" w:rsidRPr="00000000">
        <w:rPr>
          <w:rtl w:val="0"/>
        </w:rPr>
        <w:t xml:space="preserve">: Empowered participants materially but never replaced corporate employment en masse.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iiz5cg66j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Contemporary Case Studies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9h09ih26a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Stocksy United – Platform Cooperative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 by creatives disillusioned with iStockphoto, Stocksy offers fair royalties (50% standard, 75% extended license) and democratic governance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Wikipedia+4Start.coop+4Wikipedia+4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Contributors vote on company decisions; an online governance process ensures transparency and member control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blog.fracturedatlas.org+1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Stocksy grew revenue significantly, returning surplus to artist-owners—a concrete example of </w:t>
      </w:r>
      <w:r w:rsidDel="00000000" w:rsidR="00000000" w:rsidRPr="00000000">
        <w:rPr>
          <w:b w:val="1"/>
          <w:bCs w:val="1"/>
          <w:rtl w:val="0"/>
        </w:rPr>
        <w:t xml:space="preserve">material reciprocity and pluralistic market navigation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firstmonday.org+7Start.coop+7amc.sas.upenn.edu+7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34832wugq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Patreon and Creator Economy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 cultivate a mix of transactional and devoted patron relationships—sometimes “intimately familial” in how fans support and value their work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researchgate.net+2postingnexus.substack.com+2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model allows creators to sustain livelihoods without needing exploitative platforms; yet they must navigate relational boundaries carefully.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qh71ujtna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Complementary Roles of Markets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systems</w:t>
      </w:r>
      <w:r w:rsidDel="00000000" w:rsidR="00000000" w:rsidRPr="00000000">
        <w:rPr>
          <w:rtl w:val="0"/>
        </w:rPr>
        <w:t xml:space="preserve"> offer resilience and mutual aid.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engagements</w:t>
      </w:r>
      <w:r w:rsidDel="00000000" w:rsidR="00000000" w:rsidRPr="00000000">
        <w:rPr>
          <w:rtl w:val="0"/>
        </w:rPr>
        <w:t xml:space="preserve"> provide growth, income, and broader influence.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institutions</w:t>
      </w:r>
      <w:r w:rsidDel="00000000" w:rsidR="00000000" w:rsidRPr="00000000">
        <w:rPr>
          <w:rtl w:val="0"/>
        </w:rPr>
        <w:t xml:space="preserve"> hold both in balance through ethically-grounded reciprocity.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tart.coop/case-studies/stocksy?utm_source=chatgpt.com" TargetMode="External"/><Relationship Id="rId10" Type="http://schemas.openxmlformats.org/officeDocument/2006/relationships/hyperlink" Target="https://www.start.coop/case-studies/stocksy?utm_source=chatgpt.com" TargetMode="External"/><Relationship Id="rId13" Type="http://schemas.openxmlformats.org/officeDocument/2006/relationships/hyperlink" Target="https://www.researchgate.net/publication/353712295_Beyond_fans_The_relational_labor_and_communication_practices_of_creators_on_Patreon?utm_source=chatgpt.com" TargetMode="External"/><Relationship Id="rId12" Type="http://schemas.openxmlformats.org/officeDocument/2006/relationships/hyperlink" Target="https://www.researchgate.net/publication/353712295_Beyond_fans_The_relational_labor_and_communication_practices_of_creators_on_Patreon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fracturedatlas.org/stocksy-united-curation-and-community-in-a-stock-photography-co-op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art.coop/case-studies/stocksy?utm_source=chatgpt.com" TargetMode="External"/><Relationship Id="rId7" Type="http://schemas.openxmlformats.org/officeDocument/2006/relationships/hyperlink" Target="https://www.start.coop/case-studies/stocksy?utm_source=chatgpt.com" TargetMode="External"/><Relationship Id="rId8" Type="http://schemas.openxmlformats.org/officeDocument/2006/relationships/hyperlink" Target="https://blog.fracturedatlas.org/stocksy-united-curation-and-community-in-a-stock-photography-co-o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