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4ytefzw1m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Skills and Literacies for Freebooter Viability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edo9yly4u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Beyond Technical Competence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Neo-Freebooter framework has already emphasised the importance of </w:t>
      </w:r>
      <w:r w:rsidDel="00000000" w:rsidR="00000000" w:rsidRPr="00000000">
        <w:rPr>
          <w:i w:val="1"/>
          <w:iCs w:val="1"/>
          <w:rtl w:val="0"/>
        </w:rPr>
        <w:t xml:space="preserve">modern literacy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T-shaped skill sets</w:t>
      </w:r>
      <w:r w:rsidDel="00000000" w:rsidR="00000000" w:rsidRPr="00000000">
        <w:rPr>
          <w:rtl w:val="0"/>
        </w:rPr>
        <w:t xml:space="preserve"> (depth in one craft, breadth across supporting domains).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and automation literacy</w:t>
      </w:r>
      <w:r w:rsidDel="00000000" w:rsidR="00000000" w:rsidRPr="00000000">
        <w:rPr>
          <w:rtl w:val="0"/>
        </w:rPr>
        <w:t xml:space="preserve"> (knowing how to collaborate with tools, not just use them).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Value-stream awareness</w:t>
      </w:r>
      <w:r w:rsidDel="00000000" w:rsidR="00000000" w:rsidRPr="00000000">
        <w:rPr>
          <w:rtl w:val="0"/>
        </w:rPr>
        <w:t xml:space="preserve"> (understanding how work flows from input to outcome).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remain foundational. But viability is not sustained on technical skills alone.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s6oktd2oq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Relational and Emotional Literacies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Freebooters thrive by countering atomisation. This requires skills that many industrial and corporate systems have neglected: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literacy</w:t>
      </w:r>
      <w:r w:rsidDel="00000000" w:rsidR="00000000" w:rsidRPr="00000000">
        <w:rPr>
          <w:rtl w:val="0"/>
        </w:rPr>
        <w:t xml:space="preserve">: listening, clear communication, conflict navigation, co-creation.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literacy</w:t>
      </w:r>
      <w:r w:rsidDel="00000000" w:rsidR="00000000" w:rsidRPr="00000000">
        <w:rPr>
          <w:rtl w:val="0"/>
        </w:rPr>
        <w:t xml:space="preserve">: capacity to hold uncertainty, navigate grief, and recover from stress.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literacy</w:t>
      </w:r>
      <w:r w:rsidDel="00000000" w:rsidR="00000000" w:rsidRPr="00000000">
        <w:rPr>
          <w:rtl w:val="0"/>
        </w:rPr>
        <w:t xml:space="preserve">: the ability to act within shared norms of gifting, transparency, and reciprocity.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these, technical skills may carve out survival — but not resilience.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a294mchd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Opening the Tent: Multiple Pathways to Literacy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everyone will be drawn to — or capable of — deep technical literacy. That does not exclude them from the freebooter framework.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specialists</w:t>
      </w:r>
      <w:r w:rsidDel="00000000" w:rsidR="00000000" w:rsidRPr="00000000">
        <w:rPr>
          <w:rtl w:val="0"/>
        </w:rPr>
        <w:t xml:space="preserve"> (counsellors, carers, facilitators, Scrum masters) bring literacies in communication, emotional safety, and group resilience.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specialists</w:t>
      </w:r>
      <w:r w:rsidDel="00000000" w:rsidR="00000000" w:rsidRPr="00000000">
        <w:rPr>
          <w:rtl w:val="0"/>
        </w:rPr>
        <w:t xml:space="preserve"> (craftspeople, engineers, programmers) bring skills in tools, automation, and design.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Crossers and hybrids</w:t>
      </w:r>
      <w:r w:rsidDel="00000000" w:rsidR="00000000" w:rsidRPr="00000000">
        <w:rPr>
          <w:rtl w:val="0"/>
        </w:rPr>
        <w:t xml:space="preserve"> embody the T-shape: strong in one, broad in others.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freebooter framework thrives when these roles </w:t>
      </w:r>
      <w:r w:rsidDel="00000000" w:rsidR="00000000" w:rsidRPr="00000000">
        <w:rPr>
          <w:b w:val="1"/>
          <w:bCs w:val="1"/>
          <w:rtl w:val="0"/>
        </w:rPr>
        <w:t xml:space="preserve">recognise each other’s value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Communities that overvalue technology risk becoming brittle, competitive guilds.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Communities that overvalue relational care risk lacking the capacity to adapt materially.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balance, each sustains the other — </w:t>
      </w:r>
      <w:r w:rsidDel="00000000" w:rsidR="00000000" w:rsidRPr="00000000">
        <w:rPr>
          <w:i w:val="1"/>
          <w:iCs w:val="1"/>
          <w:rtl w:val="0"/>
        </w:rPr>
        <w:t xml:space="preserve">technical autonomy makes space for relational generosity, and relational grounding ensures technical practice serves human thriving.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sasovompq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Work That Reconnects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Joanna Macy’s </w:t>
      </w:r>
      <w:r w:rsidDel="00000000" w:rsidR="00000000" w:rsidRPr="00000000">
        <w:rPr>
          <w:i w:val="1"/>
          <w:iCs w:val="1"/>
          <w:rtl w:val="0"/>
        </w:rPr>
        <w:t xml:space="preserve">Work That Reconnects</w:t>
      </w:r>
      <w:r w:rsidDel="00000000" w:rsidR="00000000" w:rsidRPr="00000000">
        <w:rPr>
          <w:rtl w:val="0"/>
        </w:rPr>
        <w:t xml:space="preserve"> offers a useful framing: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Gratitude</w:t>
      </w:r>
      <w:r w:rsidDel="00000000" w:rsidR="00000000" w:rsidRPr="00000000">
        <w:rPr>
          <w:rtl w:val="0"/>
        </w:rPr>
        <w:t xml:space="preserve"> grounds freebooters in abundance, not scarcity.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Honouring our pain</w:t>
      </w:r>
      <w:r w:rsidDel="00000000" w:rsidR="00000000" w:rsidRPr="00000000">
        <w:rPr>
          <w:rtl w:val="0"/>
        </w:rPr>
        <w:t xml:space="preserve"> acknowledges the real losses of precarity and disruption.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Seeing with new eyes</w:t>
      </w:r>
      <w:r w:rsidDel="00000000" w:rsidR="00000000" w:rsidRPr="00000000">
        <w:rPr>
          <w:rtl w:val="0"/>
        </w:rPr>
        <w:t xml:space="preserve"> reframes possibilities for community and commons.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Going forth</w:t>
      </w:r>
      <w:r w:rsidDel="00000000" w:rsidR="00000000" w:rsidRPr="00000000">
        <w:rPr>
          <w:rtl w:val="0"/>
        </w:rPr>
        <w:t xml:space="preserve"> guides concrete action with renewed purpose.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integrated into freebooter practice, this cycle transforms communities from networks of convenience into webs of reconnection — fertile ground for thriving.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7yqpgo89k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Viable System Model Alignment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2 (Coordination):</w:t>
      </w:r>
      <w:r w:rsidDel="00000000" w:rsidR="00000000" w:rsidRPr="00000000">
        <w:rPr>
          <w:rtl w:val="0"/>
        </w:rPr>
        <w:t xml:space="preserve"> Relational literacy reduces friction between nodes.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3 (Control):</w:t>
      </w:r>
      <w:r w:rsidDel="00000000" w:rsidR="00000000" w:rsidRPr="00000000">
        <w:rPr>
          <w:rtl w:val="0"/>
        </w:rPr>
        <w:t xml:space="preserve"> Emotional literacy sustains reciprocity, preventing resentment.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4 (Intelligence):</w:t>
      </w:r>
      <w:r w:rsidDel="00000000" w:rsidR="00000000" w:rsidRPr="00000000">
        <w:rPr>
          <w:rtl w:val="0"/>
        </w:rPr>
        <w:t xml:space="preserve"> Contemplative inquiry and </w:t>
      </w:r>
      <w:r w:rsidDel="00000000" w:rsidR="00000000" w:rsidRPr="00000000">
        <w:rPr>
          <w:i w:val="1"/>
          <w:iCs w:val="1"/>
          <w:rtl w:val="0"/>
        </w:rPr>
        <w:t xml:space="preserve">Work That Reconnects</w:t>
      </w:r>
      <w:r w:rsidDel="00000000" w:rsidR="00000000" w:rsidRPr="00000000">
        <w:rPr>
          <w:rtl w:val="0"/>
        </w:rPr>
        <w:t xml:space="preserve"> deepen foresight.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5 (Policy):</w:t>
      </w:r>
      <w:r w:rsidDel="00000000" w:rsidR="00000000" w:rsidRPr="00000000">
        <w:rPr>
          <w:rtl w:val="0"/>
        </w:rPr>
        <w:t xml:space="preserve"> Shared cultural literacy anchors doctrine in trust, transparency, and compassion.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way, relational and contemplative skills are not “soft add-ons,” but the nervous system of viability.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cxwgnjs5d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Thriving vs. Surviving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lone freebooter armed only with technical and economic literacy can </w:t>
      </w:r>
      <w:r w:rsidDel="00000000" w:rsidR="00000000" w:rsidRPr="00000000">
        <w:rPr>
          <w:i w:val="1"/>
          <w:iCs w:val="1"/>
          <w:rtl w:val="0"/>
        </w:rPr>
        <w:t xml:space="preserve">survive</w:t>
      </w:r>
      <w:r w:rsidDel="00000000" w:rsidR="00000000" w:rsidRPr="00000000">
        <w:rPr>
          <w:rtl w:val="0"/>
        </w:rPr>
        <w:t xml:space="preserve"> — scraping together autonomy at the margins.</w:t>
        <w:br w:type="textWrapping"/>
        <w:t xml:space="preserve"> But freebooters who weave relational, emotional, and contemplative skills into their communities can </w:t>
      </w:r>
      <w:r w:rsidDel="00000000" w:rsidR="00000000" w:rsidRPr="00000000">
        <w:rPr>
          <w:i w:val="1"/>
          <w:iCs w:val="1"/>
          <w:rtl w:val="0"/>
        </w:rPr>
        <w:t xml:space="preserve">thrive</w:t>
      </w:r>
      <w:r w:rsidDel="00000000" w:rsidR="00000000" w:rsidRPr="00000000">
        <w:rPr>
          <w:rtl w:val="0"/>
        </w:rPr>
        <w:t xml:space="preserve">. They are buffered against shocks, regenerate capacity through trust, and carry a culture of resilience forward.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now makes </w:t>
      </w:r>
      <w:r w:rsidDel="00000000" w:rsidR="00000000" w:rsidRPr="00000000">
        <w:rPr>
          <w:b w:val="1"/>
          <w:bCs w:val="1"/>
          <w:rtl w:val="0"/>
        </w:rPr>
        <w:t xml:space="preserve">skills a pluralist commons</w:t>
      </w:r>
      <w:r w:rsidDel="00000000" w:rsidR="00000000" w:rsidRPr="00000000">
        <w:rPr>
          <w:rtl w:val="0"/>
        </w:rPr>
        <w:t xml:space="preserve">: technical, organisational, relational, emotional, and spiritual — all recognised, all valued.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