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DeepSeek Harness 侧配置交接清单</w:t>
      </w:r>
    </w:p>
    <w:p>
      <w:r>
        <w:rPr>
          <w:rFonts w:ascii="Microsoft YaHei" w:hAnsi="Microsoft YaHei" w:eastAsia="Microsoft YaHei"/>
          <w:b w:val="0"/>
          <w:sz w:val="18"/>
        </w:rPr>
        <w:t>化学实验虚拟仿真教学平台 · 2026-10-20 · 由 Hermes(webapp 档) 整理</w:t>
      </w:r>
    </w:p>
    <w:p>
      <w:pPr>
        <w:pStyle w:val="Heading1"/>
      </w:pPr>
      <w:r>
        <w:rPr>
          <w:rFonts w:ascii="Microsoft YaHei" w:hAnsi="Microsoft YaHei" w:eastAsia="Microsoft YaHei"/>
          <w:color w:val="1A1A1A"/>
        </w:rPr>
        <w:t>一、项目一句话</w:t>
      </w:r>
    </w:p>
    <w:p>
      <w:r>
        <w:rPr>
          <w:rFonts w:ascii="Microsoft YaHei" w:hAnsi="Microsoft YaHei" w:eastAsia="Microsoft YaHei"/>
          <w:b w:val="0"/>
          <w:sz w:val="21"/>
        </w:rPr>
        <w:t>面向大一《无机及分析化学实验》的在线虚拟实验平台：学生用 2D/SVG 界面做实验，平台记录每一步、对违规操作给强负反馈（爆炸、有毒气体等），教师端看学情并导出数据。技术栈 Next.js + TypeScript + Tailwind + PostgreSQL。</w:t>
      </w:r>
    </w:p>
    <w:p>
      <w:pPr>
        <w:pStyle w:val="Heading1"/>
      </w:pPr>
      <w:r>
        <w:rPr>
          <w:rFonts w:ascii="Microsoft YaHei" w:hAnsi="Microsoft YaHei" w:eastAsia="Microsoft YaHei"/>
          <w:color w:val="1A1A1A"/>
        </w:rPr>
        <w:t>二、交付链路</w:t>
      </w:r>
    </w:p>
    <w:p>
      <w:pPr>
        <w:spacing w:after="40"/>
        <w:ind w:left="283"/>
      </w:pPr>
      <w:r>
        <w:rPr>
          <w:rFonts w:ascii="Consolas" w:hAnsi="Consolas" w:eastAsia="Consolas"/>
          <w:sz w:val="18"/>
        </w:rPr>
        <w:t>本地开发/验收  →  GitHub main  →  扣子编程(code.coze.cn) 导入并一键部署  →  线上验收</w:t>
      </w:r>
    </w:p>
    <w:p>
      <w:r>
        <w:rPr>
          <w:rFonts w:ascii="Microsoft YaHei" w:hAnsi="Microsoft YaHei" w:eastAsia="Microsoft YaHei"/>
          <w:b w:val="0"/>
          <w:sz w:val="21"/>
        </w:rPr>
        <w:t>扣子侧硬约束（务必先读 skill coze-coding-webapp）：内置 PostgreSQL（开发/生产两套，部署只同步 schema 不同步数据）、环境变量两套、上传上限 16MB、无数据交互的 HTTP 连接 90 秒断、沙箱 3GB、Git 只认 main 分支。</w:t>
      </w:r>
    </w:p>
    <w:p>
      <w:pPr>
        <w:pStyle w:val="Heading1"/>
      </w:pPr>
      <w:r>
        <w:rPr>
          <w:rFonts w:ascii="Microsoft YaHei" w:hAnsi="Microsoft YaHei" w:eastAsia="Microsoft YaHei"/>
          <w:color w:val="1A1A1A"/>
        </w:rPr>
        <w:t>三、本机现状（已实测）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dsh 版本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44.7.0（Electron 桌面版）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安装目录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E:\TOOLS\dsh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DSH_HOME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C:\Users\14681\.dsh（含 profiles/desktop、sessions、storages）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当前 profile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desktop（bundles: @deepseek-ai/dsh-base + @deepseek-ai/dsh-web-app）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CLI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E:\TOOLS\dsh\resources\runtime\cli\bin\dsh.cmd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Node 运行时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E:\TOOLS\dsh\resources\runtime\bin\node（24.21.0，随应用自带）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  <w:t>旧桌面快捷方式 DeepSeek Harness.bat 里还写着 node_modules 启动路径，那是 npm 安装期的旧写法；现在装的是 Electron 版，以 DeepSeek Harness.exe / 桌面快捷方式为准。</w:t>
      </w:r>
    </w:p>
    <w:p>
      <w:pPr>
        <w:pStyle w:val="Heading1"/>
      </w:pPr>
      <w:r>
        <w:rPr>
          <w:rFonts w:ascii="Microsoft YaHei" w:hAnsi="Microsoft YaHei" w:eastAsia="Microsoft YaHei"/>
          <w:color w:val="1A1A1A"/>
        </w:rPr>
        <w:t>四、Skills：放哪里、已经给了什么</w:t>
      </w:r>
    </w:p>
    <w:p>
      <w:r>
        <w:rPr>
          <w:rFonts w:ascii="Microsoft YaHei" w:hAnsi="Microsoft YaHei" w:eastAsia="Microsoft YaHei"/>
          <w:b/>
          <w:sz w:val="21"/>
        </w:rPr>
        <w:t>dsh 按优先级读四个目录（高→低）：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优先级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路径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最高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&lt;项目&gt;\.dsh\skills\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本项目专属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&lt;项目&gt;\.agents\skills\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项目共享（Codex 等也读）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~\.dsh\skills\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个人全局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~\.agents\skills\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全局共享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  <w:t>格式：&lt;名字&gt;/SKILL.md（或扁平 .md），frontmatter 必须有 name + description，缺了会被忽略；改文件自动热更新，不用重启。</w:t>
      </w:r>
    </w:p>
    <w:p>
      <w:r>
        <w:rPr>
          <w:rFonts w:ascii="Microsoft YaHei" w:hAnsi="Microsoft YaHei" w:eastAsia="Microsoft YaHei"/>
          <w:b/>
          <w:sz w:val="21"/>
        </w:rPr>
        <w:t>已拷进 chem-lab 项目（路径 .dsh\skills\，7 个）：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Skill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解决什么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为什么选它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coze-coding-webapp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扣子部署的全部硬约束与迁移判据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自写，针对这条交付链路，别处没有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frontend-design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动手前定视觉方向，禁 generic 字体，先出 design plan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Anthropic 官方，97 万安装，治「一眼 AI 味」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emil-design-eng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动效物理感：ease-out 不用 ease-in、300ms 上限、按下 scale(0.97)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作者 Vercel/Linear 出身，专治 agent 选错缓动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vercel-react-best-practices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70 条 React/Next 性能规则，按影响排序（瀑布流、包体积优先）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Vercel 官方，实测能抓出串行 await 与 barrel import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supabase-postgres-best-practices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PG schema/迁移/索引/RLS/慢查询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官方写明适用于「任何地方跑的 Postgres」，不绑定 SDK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webapp-testing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先侦察再执行的浏览器测试流程 + 起前后端脚本 + 截图留证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Anthropic 官方，自带 with_server.py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systematic-debugging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四阶段根因分析，先复现再改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防「猜着改三处」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A1A1A"/>
        </w:rPr>
        <w:t>五、引导文件（AGENTS.md）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文件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chem-lab\AGENTS.md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项目工程约定：TS strict、App Router、Tailwind、PG 裸驱动、单文件≤300行、三层测试。dsh 自动读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~\.dsh\AGENTS.md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个人全局（目前不存在，需要时新建；全局层只认 AGENTS.md 这个名字）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*AGENTS.local.md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同目录本地覆盖层，基础文件之后加载，适合放个人偏好</w:t>
            </w:r>
          </w:p>
        </w:tc>
      </w:tr>
    </w:tbl>
    <w:p>
      <w:r>
        <w:rPr>
          <w:rFonts w:ascii="Microsoft YaHei" w:hAnsi="Microsoft YaHei" w:eastAsia="Microsoft YaHei"/>
          <w:b w:val="0"/>
          <w:sz w:val="21"/>
        </w:rPr>
        <w:t>预算 64KB，超出会截断；子目录里的 AGENTS.md 只在该目录生效。</w:t>
      </w:r>
    </w:p>
    <w:p>
      <w:pPr>
        <w:pStyle w:val="Heading1"/>
      </w:pPr>
      <w:r>
        <w:rPr>
          <w:rFonts w:ascii="Microsoft YaHei" w:hAnsi="Microsoft YaHei" w:eastAsia="Microsoft YaHei"/>
          <w:color w:val="1A1A1A"/>
        </w:rPr>
        <w:t>六、插件方向（建议先调研再决定）</w:t>
      </w:r>
    </w:p>
    <w:p>
      <w:r>
        <w:rPr>
          <w:rFonts w:ascii="Microsoft YaHei" w:hAnsi="Microsoft YaHei" w:eastAsia="Microsoft YaHei"/>
          <w:b/>
          <w:sz w:val="21"/>
        </w:rPr>
        <w:t>dsh 是「一切皆插件」的运行时，社区 300+ 插件，官方团队推荐过一批。以下只作调研起点，我没有替你装：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插件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干什么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对我们的价值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dshmarket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插件市场，可直接装进 dsh 设置页（4000+ 插件）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找插件的入口，官方推荐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dsh-claude-move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把 Claude Code / Codex / OpenCode / Hermes 的会话、记忆、技能、斜杠命令迁进 dsh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已经手拷了一批 skill，这个能把剩下的也搬过去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dsh-agent-teams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多 agent 编排：可生成、可保存、可治理、可恢复的工作流层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对应「高并行」，DDL 紧时最有用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dsh-checkpoint-rewind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工作区快照 + 会话轮边界回滚（类 Claude Code /rewind）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改坏了能一键回去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dsh-TUI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终端全屏界面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看个人习惯，官方推荐</w:t>
            </w:r>
          </w:p>
        </w:tc>
      </w:tr>
    </w:tbl>
    <w:p>
      <w:pPr>
        <w:spacing w:after="40"/>
        <w:ind w:left="283"/>
      </w:pPr>
      <w:r>
        <w:rPr>
          <w:rFonts w:ascii="Consolas" w:hAnsi="Consolas" w:eastAsia="Consolas"/>
          <w:sz w:val="18"/>
        </w:rPr>
        <w:t>安装形式：dsh plugin --profile &lt;profile名&gt; add &lt;包名或 github:owner/repo#main&gt;</w:t>
      </w:r>
    </w:p>
    <w:p>
      <w:r>
        <w:rPr>
          <w:rFonts w:ascii="Microsoft YaHei" w:hAnsi="Microsoft YaHei" w:eastAsia="Microsoft YaHei"/>
          <w:b/>
          <w:sz w:val="21"/>
        </w:rPr>
        <w:t>安全提醒：装第三方插件 = 在本机运行第三方代码，装前先看源码；官方推荐也不等于安全审计。</w:t>
      </w:r>
    </w:p>
    <w:p>
      <w:pPr>
        <w:pStyle w:val="Heading1"/>
      </w:pPr>
      <w:r>
        <w:rPr>
          <w:rFonts w:ascii="Microsoft YaHei" w:hAnsi="Microsoft YaHei" w:eastAsia="Microsoft YaHei"/>
          <w:color w:val="1A1A1A"/>
        </w:rPr>
        <w:t>七、还需要人手动配的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模型提供方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在 dsh 设置里配 DeepSeek API key（本机 .credentials.yaml 已有账号记录，确认可用即可）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会话工作区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每次开会话选 E:\workspace\public\NOBBBB\chem-lab，项目级 skill 和 AGENTS.md 才会生效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profile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可继续用 desktop；也可新建专用 profile 后再装插件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本地数据库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开发用 PGlite（项目内 .pgdata，零安装）；验真 schema 时用 E:\TOOLS\pgsql 的 PostgreSQL 17，端口 5432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A1A1A"/>
        </w:rPr>
        <w:t>八、命令速查</w:t>
      </w:r>
    </w:p>
    <w:p>
      <w:pPr>
        <w:spacing w:after="40"/>
        <w:ind w:left="283"/>
      </w:pPr>
      <w:r>
        <w:rPr>
          <w:rFonts w:ascii="Consolas" w:hAnsi="Consolas" w:eastAsia="Consolas"/>
          <w:sz w:val="18"/>
        </w:rPr>
        <w:t>dsh web                                  # 起 Web UI（= dsh --profile web）</w:t>
      </w:r>
    </w:p>
    <w:p>
      <w:pPr>
        <w:spacing w:after="40"/>
        <w:ind w:left="283"/>
      </w:pPr>
      <w:r>
        <w:rPr>
          <w:rFonts w:ascii="Consolas" w:hAnsi="Consolas" w:eastAsia="Consolas"/>
          <w:sz w:val="18"/>
        </w:rPr>
        <w:t>dsh headless "run the tests"             # 一次性任务，打印结果退出</w:t>
      </w:r>
    </w:p>
    <w:p>
      <w:pPr>
        <w:spacing w:after="40"/>
        <w:ind w:left="283"/>
      </w:pPr>
      <w:r>
        <w:rPr>
          <w:rFonts w:ascii="Consolas" w:hAnsi="Consolas" w:eastAsia="Consolas"/>
          <w:sz w:val="18"/>
        </w:rPr>
        <w:t>dsh plugin --profile web add dshmarket   # 装插件</w:t>
      </w:r>
    </w:p>
    <w:p>
      <w:pPr>
        <w:spacing w:after="40"/>
        <w:ind w:left="283"/>
      </w:pPr>
      <w:r>
        <w:rPr>
          <w:rFonts w:ascii="Consolas" w:hAnsi="Consolas" w:eastAsia="Consolas"/>
          <w:sz w:val="18"/>
        </w:rPr>
        <w:t>dsh --dump-config                        # 看当前 profile 的插件树</w:t>
      </w:r>
    </w:p>
    <w:p>
      <w:pPr>
        <w:spacing w:after="40"/>
        <w:ind w:left="283"/>
      </w:pPr>
      <w:r>
        <w:rPr>
          <w:rFonts w:ascii="Consolas" w:hAnsi="Consolas" w:eastAsia="Consolas"/>
          <w:sz w:val="18"/>
        </w:rPr>
      </w:r>
    </w:p>
    <w:p>
      <w:pPr>
        <w:spacing w:after="40"/>
        <w:ind w:left="283"/>
      </w:pPr>
      <w:r>
        <w:rPr>
          <w:rFonts w:ascii="Consolas" w:hAnsi="Consolas" w:eastAsia="Consolas"/>
          <w:sz w:val="18"/>
        </w:rPr>
        <w:t>cd E:\workspace\public\NOBBBB\chem-lab</w:t>
      </w:r>
    </w:p>
    <w:p>
      <w:pPr>
        <w:spacing w:after="40"/>
        <w:ind w:left="283"/>
      </w:pPr>
      <w:r>
        <w:rPr>
          <w:rFonts w:ascii="Consolas" w:hAnsi="Consolas" w:eastAsia="Consolas"/>
          <w:sz w:val="18"/>
        </w:rPr>
        <w:t>npm run dev        # http://127.0.0.1:3000</w:t>
      </w:r>
    </w:p>
    <w:p>
      <w:pPr>
        <w:spacing w:after="40"/>
        <w:ind w:left="283"/>
      </w:pPr>
      <w:r>
        <w:rPr>
          <w:rFonts w:ascii="Consolas" w:hAnsi="Consolas" w:eastAsia="Consolas"/>
          <w:sz w:val="18"/>
        </w:rPr>
        <w:t>npm run typecheck  # tsc --noEmit</w:t>
      </w:r>
    </w:p>
    <w:p>
      <w:pPr>
        <w:spacing w:after="40"/>
        <w:ind w:left="283"/>
      </w:pPr>
      <w:r>
        <w:rPr>
          <w:rFonts w:ascii="Consolas" w:hAnsi="Consolas" w:eastAsia="Consolas"/>
          <w:sz w:val="18"/>
        </w:rPr>
        <w:t>npm run test       # vitest（逻辑层）</w:t>
      </w:r>
    </w:p>
    <w:p>
      <w:pPr>
        <w:spacing w:after="40"/>
        <w:ind w:left="283"/>
      </w:pPr>
      <w:r>
        <w:rPr>
          <w:rFonts w:ascii="Consolas" w:hAnsi="Consolas" w:eastAsia="Consolas"/>
          <w:sz w:val="18"/>
        </w:rPr>
        <w:t>npm run e2e        # Playwright，自动起 dev server</w:t>
      </w:r>
    </w:p>
    <w:p>
      <w:pPr>
        <w:pStyle w:val="Heading1"/>
      </w:pPr>
      <w:r>
        <w:rPr>
          <w:rFonts w:ascii="Microsoft YaHei" w:hAnsi="Microsoft YaHei" w:eastAsia="Microsoft YaHei"/>
          <w:color w:val="1A1A1A"/>
        </w:rPr>
        <w:t>九、和 Hermes(webapp 档) 的分工</w:t>
      </w:r>
    </w:p>
    <w:p>
      <w:r>
        <w:rPr>
          <w:rFonts w:ascii="Microsoft YaHei" w:hAnsi="Microsoft YaHei" w:eastAsia="Microsoft YaHei"/>
          <w:b w:val="0"/>
          <w:sz w:val="21"/>
        </w:rPr>
        <w:t>Hermes 侧保留 14 个 skill（多出：impeccable 打磨审计、requesting-code-review、test-driven-development、github、find-skills、sakuracat、blocked-page-recovery），并装 4 个 MCP：playwright、context7、browseros-neo、magpie-search。</w:t>
      </w:r>
    </w:p>
    <w:p>
      <w:r>
        <w:rPr>
          <w:rFonts w:ascii="Microsoft YaHei" w:hAnsi="Microsoft YaHei" w:eastAsia="Microsoft YaHei"/>
          <w:b w:val="0"/>
          <w:sz w:val="21"/>
        </w:rPr>
        <w:t>定位：dsh 是长期写代码的地方；Hermes 侧偏验收、批量测试、跨机协调。两边共用同一个项目目录和同一份 AGENTS.md，约定只改一处。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