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C1CF" w14:textId="57920F4B" w:rsidR="00CA4E08" w:rsidRDefault="00813E79">
      <w:r>
        <w:rPr>
          <w:rFonts w:hint="eastAsia"/>
        </w:rPr>
        <w:t>考虑线段树的加成操作，然后把它运用到s</w:t>
      </w:r>
      <w:r>
        <w:t>play</w:t>
      </w:r>
      <w:r>
        <w:rPr>
          <w:rFonts w:hint="eastAsia"/>
        </w:rPr>
        <w:t>上进行</w:t>
      </w:r>
      <w:r>
        <w:t>pushdown</w:t>
      </w:r>
      <w:r>
        <w:rPr>
          <w:rFonts w:hint="eastAsia"/>
        </w:rPr>
        <w:t>，然后通过L</w:t>
      </w:r>
      <w:r>
        <w:t>CT</w:t>
      </w:r>
      <w:r>
        <w:rPr>
          <w:rFonts w:hint="eastAsia"/>
        </w:rPr>
        <w:t>的基本操作维护即可</w:t>
      </w:r>
      <w:bookmarkStart w:id="0" w:name="_GoBack"/>
      <w:bookmarkEnd w:id="0"/>
    </w:p>
    <w:sectPr w:rsidR="00CA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76"/>
    <w:rsid w:val="00523876"/>
    <w:rsid w:val="006B3E69"/>
    <w:rsid w:val="00813E79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DF5"/>
  <w15:chartTrackingRefBased/>
  <w15:docId w15:val="{B891941D-D2F3-40F5-9D94-D9A38701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2019-01-24T13:56:00Z</dcterms:created>
  <dcterms:modified xsi:type="dcterms:W3CDTF">2019-01-24T13:57:00Z</dcterms:modified>
</cp:coreProperties>
</file>