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09CAF" w14:textId="7181B722" w:rsidR="00D86486" w:rsidRDefault="00437E98" w:rsidP="009449A6">
      <w:pPr>
        <w:spacing w:before="200" w:after="400"/>
        <w:jc w:val="center"/>
        <w:rPr>
          <w:rFonts w:ascii="Times New Roman" w:hAnsi="Times New Roman" w:cs="Times New Roman"/>
          <w:sz w:val="44"/>
          <w:szCs w:val="44"/>
        </w:rPr>
      </w:pPr>
      <w:r>
        <w:rPr>
          <w:noProof/>
        </w:rPr>
        <w:drawing>
          <wp:inline distT="0" distB="0" distL="0" distR="0" wp14:anchorId="62726CED" wp14:editId="13C20170">
            <wp:extent cx="5943600" cy="1775460"/>
            <wp:effectExtent l="0" t="0" r="0" b="0"/>
            <wp:docPr id="737102388" name="Picture 4" descr="VDAT-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DAT-20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775460"/>
                    </a:xfrm>
                    <a:prstGeom prst="rect">
                      <a:avLst/>
                    </a:prstGeom>
                    <a:noFill/>
                    <a:ln>
                      <a:noFill/>
                    </a:ln>
                  </pic:spPr>
                </pic:pic>
              </a:graphicData>
            </a:graphic>
          </wp:inline>
        </w:drawing>
      </w:r>
    </w:p>
    <w:p w14:paraId="2FB4EFF6" w14:textId="77777777" w:rsidR="00953623" w:rsidRDefault="00953623" w:rsidP="009449A6">
      <w:pPr>
        <w:spacing w:before="200" w:after="400"/>
        <w:jc w:val="center"/>
        <w:rPr>
          <w:rFonts w:ascii="Times New Roman" w:hAnsi="Times New Roman" w:cs="Times New Roman"/>
          <w:sz w:val="44"/>
          <w:szCs w:val="44"/>
        </w:rPr>
      </w:pPr>
    </w:p>
    <w:p w14:paraId="5023CB78" w14:textId="0FA7B41A" w:rsidR="009449A6" w:rsidRPr="00CD7B57" w:rsidRDefault="00000000" w:rsidP="009449A6">
      <w:pPr>
        <w:spacing w:before="200" w:after="400"/>
        <w:jc w:val="center"/>
        <w:rPr>
          <w:rFonts w:ascii="Times New Roman" w:hAnsi="Times New Roman" w:cs="Times New Roman"/>
          <w:sz w:val="44"/>
          <w:szCs w:val="44"/>
        </w:rPr>
      </w:pPr>
      <w:r w:rsidRPr="00CD7B57">
        <w:rPr>
          <w:rFonts w:ascii="Times New Roman" w:hAnsi="Times New Roman" w:cs="Times New Roman"/>
          <w:sz w:val="44"/>
          <w:szCs w:val="44"/>
        </w:rPr>
        <w:t>A Wearable</w:t>
      </w:r>
      <w:r w:rsidR="00CD7B57">
        <w:rPr>
          <w:rFonts w:ascii="Times New Roman" w:hAnsi="Times New Roman" w:cs="Times New Roman"/>
          <w:sz w:val="44"/>
          <w:szCs w:val="44"/>
        </w:rPr>
        <w:t xml:space="preserve"> </w:t>
      </w:r>
      <w:r w:rsidRPr="00CD7B57">
        <w:rPr>
          <w:rFonts w:ascii="Times New Roman" w:hAnsi="Times New Roman" w:cs="Times New Roman"/>
          <w:sz w:val="44"/>
          <w:szCs w:val="44"/>
        </w:rPr>
        <w:t>Sensor</w:t>
      </w:r>
      <w:r w:rsidR="00CD7B57">
        <w:rPr>
          <w:rFonts w:ascii="Times New Roman" w:hAnsi="Times New Roman" w:cs="Times New Roman"/>
          <w:sz w:val="44"/>
          <w:szCs w:val="44"/>
        </w:rPr>
        <w:t xml:space="preserve"> </w:t>
      </w:r>
      <w:r w:rsidRPr="00CD7B57">
        <w:rPr>
          <w:rFonts w:ascii="Times New Roman" w:hAnsi="Times New Roman" w:cs="Times New Roman"/>
          <w:sz w:val="44"/>
          <w:szCs w:val="44"/>
        </w:rPr>
        <w:t>Driven Machine Learning System for Predicting Non-Contact Musculoskeletal Injury Risk in Athletes</w:t>
      </w:r>
    </w:p>
    <w:p w14:paraId="58004C4C" w14:textId="77777777" w:rsidR="0075661C" w:rsidRPr="007165AD" w:rsidRDefault="00000000">
      <w:pPr>
        <w:spacing w:after="100"/>
        <w:jc w:val="center"/>
        <w:rPr>
          <w:rFonts w:ascii="Times New Roman" w:hAnsi="Times New Roman" w:cs="Times New Roman"/>
          <w:sz w:val="26"/>
          <w:szCs w:val="26"/>
        </w:rPr>
      </w:pPr>
      <w:r w:rsidRPr="007165AD">
        <w:rPr>
          <w:rFonts w:ascii="Times New Roman" w:hAnsi="Times New Roman" w:cs="Times New Roman"/>
          <w:i/>
          <w:iCs/>
          <w:sz w:val="26"/>
          <w:szCs w:val="26"/>
        </w:rPr>
        <w:t>Sector: Sports Science &amp; Athletic Performance Analytics</w:t>
      </w:r>
    </w:p>
    <w:p w14:paraId="1E7BD4E1" w14:textId="2A11222F" w:rsidR="0075661C" w:rsidRPr="007165AD" w:rsidRDefault="00000000">
      <w:pPr>
        <w:spacing w:after="100"/>
        <w:jc w:val="center"/>
        <w:rPr>
          <w:rFonts w:ascii="Times New Roman" w:hAnsi="Times New Roman" w:cs="Times New Roman"/>
          <w:sz w:val="26"/>
          <w:szCs w:val="26"/>
        </w:rPr>
      </w:pPr>
      <w:r w:rsidRPr="007165AD">
        <w:rPr>
          <w:rFonts w:ascii="Times New Roman" w:hAnsi="Times New Roman" w:cs="Times New Roman"/>
          <w:i/>
          <w:iCs/>
          <w:sz w:val="26"/>
          <w:szCs w:val="26"/>
        </w:rPr>
        <w:t xml:space="preserve">Project Report — </w:t>
      </w:r>
      <w:r w:rsidR="00DF1DF6" w:rsidRPr="007165AD">
        <w:rPr>
          <w:rFonts w:ascii="Times New Roman" w:hAnsi="Times New Roman" w:cs="Times New Roman"/>
          <w:i/>
          <w:iCs/>
          <w:sz w:val="26"/>
          <w:szCs w:val="26"/>
        </w:rPr>
        <w:t xml:space="preserve">Abstract, </w:t>
      </w:r>
      <w:r w:rsidRPr="007165AD">
        <w:rPr>
          <w:rFonts w:ascii="Times New Roman" w:hAnsi="Times New Roman" w:cs="Times New Roman"/>
          <w:i/>
          <w:iCs/>
          <w:sz w:val="26"/>
          <w:szCs w:val="26"/>
        </w:rPr>
        <w:t>Design, Literature Survey, Implementation &amp; Results</w:t>
      </w:r>
    </w:p>
    <w:p w14:paraId="0FA28A57" w14:textId="108492EA" w:rsidR="0075661C" w:rsidRPr="007165AD" w:rsidRDefault="00000000">
      <w:pPr>
        <w:spacing w:after="500"/>
        <w:jc w:val="center"/>
        <w:rPr>
          <w:rFonts w:ascii="Times New Roman" w:hAnsi="Times New Roman" w:cs="Times New Roman"/>
          <w:i/>
          <w:iCs/>
          <w:sz w:val="26"/>
          <w:szCs w:val="26"/>
        </w:rPr>
      </w:pPr>
      <w:r w:rsidRPr="007165AD">
        <w:rPr>
          <w:rFonts w:ascii="Times New Roman" w:hAnsi="Times New Roman" w:cs="Times New Roman"/>
          <w:i/>
          <w:iCs/>
          <w:sz w:val="26"/>
          <w:szCs w:val="26"/>
        </w:rPr>
        <w:t>September 2026</w:t>
      </w:r>
    </w:p>
    <w:p w14:paraId="7593C132" w14:textId="77777777" w:rsidR="009449A6" w:rsidRPr="007165AD" w:rsidRDefault="009449A6" w:rsidP="009449A6">
      <w:pPr>
        <w:spacing w:after="80"/>
        <w:jc w:val="center"/>
        <w:rPr>
          <w:rFonts w:ascii="Times New Roman" w:hAnsi="Times New Roman" w:cs="Times New Roman"/>
          <w:sz w:val="26"/>
          <w:szCs w:val="26"/>
        </w:rPr>
      </w:pPr>
      <w:r w:rsidRPr="007165AD">
        <w:rPr>
          <w:rFonts w:ascii="Times New Roman" w:hAnsi="Times New Roman" w:cs="Times New Roman"/>
          <w:b/>
          <w:bCs/>
          <w:sz w:val="26"/>
          <w:szCs w:val="26"/>
        </w:rPr>
        <w:t>SRI SAATWIK NALLURI (23MID0438)</w:t>
      </w:r>
    </w:p>
    <w:p w14:paraId="5723056B" w14:textId="0D92F4EF" w:rsidR="009449A6" w:rsidRPr="007165AD" w:rsidRDefault="009449A6" w:rsidP="009449A6">
      <w:pPr>
        <w:spacing w:after="80"/>
        <w:jc w:val="center"/>
        <w:rPr>
          <w:rFonts w:ascii="Times New Roman" w:hAnsi="Times New Roman" w:cs="Times New Roman"/>
          <w:sz w:val="26"/>
          <w:szCs w:val="26"/>
        </w:rPr>
      </w:pPr>
      <w:r w:rsidRPr="007165AD">
        <w:rPr>
          <w:rFonts w:ascii="Times New Roman" w:hAnsi="Times New Roman" w:cs="Times New Roman"/>
          <w:b/>
          <w:bCs/>
          <w:sz w:val="26"/>
          <w:szCs w:val="26"/>
        </w:rPr>
        <w:t>PAKALA PUNEETH (23MID0291)</w:t>
      </w:r>
    </w:p>
    <w:p w14:paraId="45642F5C" w14:textId="77777777" w:rsidR="007C6E53" w:rsidRPr="007165AD" w:rsidRDefault="007C6E53" w:rsidP="009449A6">
      <w:pPr>
        <w:spacing w:after="80"/>
        <w:jc w:val="center"/>
        <w:rPr>
          <w:rFonts w:ascii="Times New Roman" w:hAnsi="Times New Roman" w:cs="Times New Roman"/>
          <w:sz w:val="26"/>
          <w:szCs w:val="26"/>
        </w:rPr>
      </w:pPr>
    </w:p>
    <w:p w14:paraId="4AD828DA" w14:textId="6E593459" w:rsidR="00DF1DF6" w:rsidRPr="007165AD" w:rsidRDefault="00DF1DF6">
      <w:pPr>
        <w:spacing w:after="500"/>
        <w:jc w:val="center"/>
        <w:rPr>
          <w:rFonts w:ascii="Times New Roman" w:hAnsi="Times New Roman" w:cs="Times New Roman"/>
          <w:i/>
          <w:iCs/>
          <w:sz w:val="26"/>
          <w:szCs w:val="26"/>
        </w:rPr>
      </w:pPr>
      <w:r w:rsidRPr="007165AD">
        <w:rPr>
          <w:rFonts w:ascii="Times New Roman" w:hAnsi="Times New Roman" w:cs="Times New Roman"/>
          <w:i/>
          <w:iCs/>
          <w:sz w:val="26"/>
          <w:szCs w:val="26"/>
        </w:rPr>
        <w:t>Advanced Predictive Analytics</w:t>
      </w:r>
      <w:r w:rsidR="009449A6" w:rsidRPr="007165AD">
        <w:rPr>
          <w:rFonts w:ascii="Times New Roman" w:hAnsi="Times New Roman" w:cs="Times New Roman"/>
          <w:i/>
          <w:iCs/>
          <w:sz w:val="26"/>
          <w:szCs w:val="26"/>
        </w:rPr>
        <w:t xml:space="preserve"> </w:t>
      </w:r>
      <w:r w:rsidRPr="007165AD">
        <w:rPr>
          <w:rFonts w:ascii="Times New Roman" w:hAnsi="Times New Roman" w:cs="Times New Roman"/>
          <w:i/>
          <w:iCs/>
          <w:sz w:val="26"/>
          <w:szCs w:val="26"/>
        </w:rPr>
        <w:t>(MDI3003)</w:t>
      </w:r>
    </w:p>
    <w:p w14:paraId="11D0A0ED" w14:textId="7D46CFB4" w:rsidR="00DF1DF6" w:rsidRPr="007165AD" w:rsidRDefault="00DF1DF6">
      <w:pPr>
        <w:spacing w:after="500"/>
        <w:jc w:val="center"/>
        <w:rPr>
          <w:rFonts w:ascii="Times New Roman" w:hAnsi="Times New Roman" w:cs="Times New Roman"/>
          <w:sz w:val="26"/>
          <w:szCs w:val="26"/>
        </w:rPr>
      </w:pPr>
      <w:r w:rsidRPr="007165AD">
        <w:rPr>
          <w:rFonts w:ascii="Times New Roman" w:hAnsi="Times New Roman" w:cs="Times New Roman"/>
          <w:i/>
          <w:iCs/>
          <w:sz w:val="26"/>
          <w:szCs w:val="26"/>
        </w:rPr>
        <w:t>Prof. Raghul J</w:t>
      </w:r>
    </w:p>
    <w:p w14:paraId="737AC913"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Abstract</w:t>
      </w:r>
    </w:p>
    <w:p w14:paraId="4880C72D" w14:textId="09A42082"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Non-contact musculoskeletal injuries such as ACL tears and hamstring strains remain the leading controllable cause of lost athlete availability in professional sport, yet current prevention practice still relies heavily on subjective clinical judgement applied after fatigue has already become apparent. </w:t>
      </w:r>
      <w:r w:rsidR="00DF1DF6" w:rsidRPr="007165AD">
        <w:rPr>
          <w:rFonts w:ascii="Times New Roman" w:hAnsi="Times New Roman" w:cs="Times New Roman"/>
          <w:sz w:val="26"/>
          <w:szCs w:val="26"/>
        </w:rPr>
        <w:t>This solution</w:t>
      </w:r>
      <w:r w:rsidRPr="007165AD">
        <w:rPr>
          <w:rFonts w:ascii="Times New Roman" w:hAnsi="Times New Roman" w:cs="Times New Roman"/>
          <w:sz w:val="26"/>
          <w:szCs w:val="26"/>
        </w:rPr>
        <w:t xml:space="preserve"> is a wearable-sensor-driven machine learning system that addresses this gap by continuously estimating each athlete's short-term injury risk from inertial measurement unit (IMU), GPS/GNSS and heart-rate-variability (HRV) signals. Sensor streams are cleaned, time-aligned and aggregated into a per</w:t>
      </w:r>
      <w:r w:rsidR="00DF1DF6" w:rsidRPr="007165AD">
        <w:rPr>
          <w:rFonts w:ascii="Times New Roman" w:hAnsi="Times New Roman" w:cs="Times New Roman"/>
          <w:sz w:val="26"/>
          <w:szCs w:val="26"/>
        </w:rPr>
        <w:t xml:space="preserve"> </w:t>
      </w:r>
      <w:r w:rsidRPr="007165AD">
        <w:rPr>
          <w:rFonts w:ascii="Times New Roman" w:hAnsi="Times New Roman" w:cs="Times New Roman"/>
          <w:sz w:val="26"/>
          <w:szCs w:val="26"/>
        </w:rPr>
        <w:t>athlete rolling feature store spanning sport</w:t>
      </w:r>
      <w:r w:rsidR="00DF1DF6" w:rsidRPr="007165AD">
        <w:rPr>
          <w:rFonts w:ascii="Times New Roman" w:hAnsi="Times New Roman" w:cs="Times New Roman"/>
          <w:sz w:val="26"/>
          <w:szCs w:val="26"/>
        </w:rPr>
        <w:t xml:space="preserve"> </w:t>
      </w:r>
      <w:r w:rsidRPr="007165AD">
        <w:rPr>
          <w:rFonts w:ascii="Times New Roman" w:hAnsi="Times New Roman" w:cs="Times New Roman"/>
          <w:sz w:val="26"/>
          <w:szCs w:val="26"/>
        </w:rPr>
        <w:t>science</w:t>
      </w:r>
      <w:r w:rsidR="00DF1DF6" w:rsidRPr="007165AD">
        <w:rPr>
          <w:rFonts w:ascii="Times New Roman" w:hAnsi="Times New Roman" w:cs="Times New Roman"/>
          <w:sz w:val="26"/>
          <w:szCs w:val="26"/>
        </w:rPr>
        <w:t xml:space="preserve"> </w:t>
      </w:r>
      <w:r w:rsidRPr="007165AD">
        <w:rPr>
          <w:rFonts w:ascii="Times New Roman" w:hAnsi="Times New Roman" w:cs="Times New Roman"/>
          <w:sz w:val="26"/>
          <w:szCs w:val="26"/>
        </w:rPr>
        <w:t xml:space="preserve">validated metrics such as the </w:t>
      </w:r>
      <w:proofErr w:type="spellStart"/>
      <w:proofErr w:type="gramStart"/>
      <w:r w:rsidRPr="007165AD">
        <w:rPr>
          <w:rFonts w:ascii="Times New Roman" w:hAnsi="Times New Roman" w:cs="Times New Roman"/>
          <w:sz w:val="26"/>
          <w:szCs w:val="26"/>
        </w:rPr>
        <w:t>acute:chronic</w:t>
      </w:r>
      <w:proofErr w:type="spellEnd"/>
      <w:proofErr w:type="gramEnd"/>
      <w:r w:rsidRPr="007165AD">
        <w:rPr>
          <w:rFonts w:ascii="Times New Roman" w:hAnsi="Times New Roman" w:cs="Times New Roman"/>
          <w:sz w:val="26"/>
          <w:szCs w:val="26"/>
        </w:rPr>
        <w:t xml:space="preserve"> workload ratio (ACWR), </w:t>
      </w:r>
      <w:proofErr w:type="spellStart"/>
      <w:r w:rsidRPr="007165AD">
        <w:rPr>
          <w:rFonts w:ascii="Times New Roman" w:hAnsi="Times New Roman" w:cs="Times New Roman"/>
          <w:sz w:val="26"/>
          <w:szCs w:val="26"/>
        </w:rPr>
        <w:t>PlayerLoad</w:t>
      </w:r>
      <w:proofErr w:type="spellEnd"/>
      <w:r w:rsidRPr="007165AD">
        <w:rPr>
          <w:rFonts w:ascii="Times New Roman" w:hAnsi="Times New Roman" w:cs="Times New Roman"/>
          <w:sz w:val="26"/>
          <w:szCs w:val="26"/>
        </w:rPr>
        <w:t xml:space="preserve"> and HRV-RMSSD trend. These features drive an ensemble of tree-based classifiers (Random Forest,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LightGBM), with SHAP-based explainability ensuring that every risk score can </w:t>
      </w:r>
      <w:proofErr w:type="gramStart"/>
      <w:r w:rsidRPr="007165AD">
        <w:rPr>
          <w:rFonts w:ascii="Times New Roman" w:hAnsi="Times New Roman" w:cs="Times New Roman"/>
          <w:sz w:val="26"/>
          <w:szCs w:val="26"/>
        </w:rPr>
        <w:t>be traced</w:t>
      </w:r>
      <w:proofErr w:type="gramEnd"/>
      <w:r w:rsidRPr="007165AD">
        <w:rPr>
          <w:rFonts w:ascii="Times New Roman" w:hAnsi="Times New Roman" w:cs="Times New Roman"/>
          <w:sz w:val="26"/>
          <w:szCs w:val="26"/>
        </w:rPr>
        <w:t xml:space="preserve"> back to specific</w:t>
      </w:r>
      <w:r w:rsidR="00DF1DF6" w:rsidRPr="007165AD">
        <w:rPr>
          <w:rFonts w:ascii="Times New Roman" w:hAnsi="Times New Roman" w:cs="Times New Roman"/>
          <w:sz w:val="26"/>
          <w:szCs w:val="26"/>
        </w:rPr>
        <w:t xml:space="preserve"> and</w:t>
      </w:r>
      <w:r w:rsidRPr="007165AD">
        <w:rPr>
          <w:rFonts w:ascii="Times New Roman" w:hAnsi="Times New Roman" w:cs="Times New Roman"/>
          <w:sz w:val="26"/>
          <w:szCs w:val="26"/>
        </w:rPr>
        <w:t xml:space="preserve"> meaningful load factors. The system </w:t>
      </w:r>
      <w:proofErr w:type="gramStart"/>
      <w:r w:rsidRPr="007165AD">
        <w:rPr>
          <w:rFonts w:ascii="Times New Roman" w:hAnsi="Times New Roman" w:cs="Times New Roman"/>
          <w:sz w:val="26"/>
          <w:szCs w:val="26"/>
        </w:rPr>
        <w:t>is designed</w:t>
      </w:r>
      <w:proofErr w:type="gramEnd"/>
      <w:r w:rsidRPr="007165AD">
        <w:rPr>
          <w:rFonts w:ascii="Times New Roman" w:hAnsi="Times New Roman" w:cs="Times New Roman"/>
          <w:sz w:val="26"/>
          <w:szCs w:val="26"/>
        </w:rPr>
        <w:t xml:space="preserve"> for on-premises deployment to keep raw biometric data within the team's own infrastructure</w:t>
      </w:r>
      <w:r w:rsidR="00DF1DF6" w:rsidRPr="007165AD">
        <w:rPr>
          <w:rFonts w:ascii="Times New Roman" w:hAnsi="Times New Roman" w:cs="Times New Roman"/>
          <w:sz w:val="26"/>
          <w:szCs w:val="26"/>
        </w:rPr>
        <w:t>.</w:t>
      </w:r>
      <w:r w:rsidRPr="007165AD">
        <w:rPr>
          <w:rFonts w:ascii="Times New Roman" w:hAnsi="Times New Roman" w:cs="Times New Roman"/>
          <w:sz w:val="26"/>
          <w:szCs w:val="26"/>
        </w:rPr>
        <w:t xml:space="preserve"> </w:t>
      </w:r>
      <w:r w:rsidR="00DF1DF6" w:rsidRPr="007165AD">
        <w:rPr>
          <w:rFonts w:ascii="Times New Roman" w:hAnsi="Times New Roman" w:cs="Times New Roman"/>
          <w:sz w:val="26"/>
          <w:szCs w:val="26"/>
        </w:rPr>
        <w:t>I</w:t>
      </w:r>
      <w:r w:rsidRPr="007165AD">
        <w:rPr>
          <w:rFonts w:ascii="Times New Roman" w:hAnsi="Times New Roman" w:cs="Times New Roman"/>
          <w:sz w:val="26"/>
          <w:szCs w:val="26"/>
        </w:rPr>
        <w:t>t surfaces</w:t>
      </w:r>
      <w:r w:rsidR="00DF1DF6" w:rsidRPr="007165AD">
        <w:rPr>
          <w:rFonts w:ascii="Times New Roman" w:hAnsi="Times New Roman" w:cs="Times New Roman"/>
          <w:sz w:val="26"/>
          <w:szCs w:val="26"/>
        </w:rPr>
        <w:t xml:space="preserve"> </w:t>
      </w:r>
      <w:r w:rsidRPr="007165AD">
        <w:rPr>
          <w:rFonts w:ascii="Times New Roman" w:hAnsi="Times New Roman" w:cs="Times New Roman"/>
          <w:sz w:val="26"/>
          <w:szCs w:val="26"/>
        </w:rPr>
        <w:t>risk flags and load</w:t>
      </w:r>
      <w:r w:rsidR="00DF1DF6" w:rsidRPr="007165AD">
        <w:rPr>
          <w:rFonts w:ascii="Times New Roman" w:hAnsi="Times New Roman" w:cs="Times New Roman"/>
          <w:sz w:val="26"/>
          <w:szCs w:val="26"/>
        </w:rPr>
        <w:t xml:space="preserve"> </w:t>
      </w:r>
      <w:r w:rsidRPr="007165AD">
        <w:rPr>
          <w:rFonts w:ascii="Times New Roman" w:hAnsi="Times New Roman" w:cs="Times New Roman"/>
          <w:sz w:val="26"/>
          <w:szCs w:val="26"/>
        </w:rPr>
        <w:t>management recommendations to coaching and medical staff rather than making autonomous selection decisions.</w:t>
      </w:r>
    </w:p>
    <w:p w14:paraId="53FA2C66"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1. Introduction</w:t>
      </w:r>
    </w:p>
    <w:p w14:paraId="3F8635F9" w14:textId="123002A2"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Athlete availability is one of the most valuable and most fragile assets in professional sport. Non-contact injuries</w:t>
      </w:r>
      <w:r w:rsidR="00DF1DF6" w:rsidRPr="007165AD">
        <w:rPr>
          <w:rFonts w:ascii="Times New Roman" w:hAnsi="Times New Roman" w:cs="Times New Roman"/>
          <w:sz w:val="26"/>
          <w:szCs w:val="26"/>
        </w:rPr>
        <w:t xml:space="preserve"> which include</w:t>
      </w:r>
      <w:r w:rsidRPr="007165AD">
        <w:rPr>
          <w:rFonts w:ascii="Times New Roman" w:hAnsi="Times New Roman" w:cs="Times New Roman"/>
          <w:sz w:val="26"/>
          <w:szCs w:val="26"/>
        </w:rPr>
        <w:t xml:space="preserve"> ACL ruptures, hamstring strains and related lower-extremity soft-tissue damage </w:t>
      </w:r>
      <w:r w:rsidR="00DF1DF6" w:rsidRPr="007165AD">
        <w:rPr>
          <w:rFonts w:ascii="Times New Roman" w:hAnsi="Times New Roman" w:cs="Times New Roman"/>
          <w:sz w:val="26"/>
          <w:szCs w:val="26"/>
        </w:rPr>
        <w:t xml:space="preserve">that </w:t>
      </w:r>
      <w:r w:rsidRPr="007165AD">
        <w:rPr>
          <w:rFonts w:ascii="Times New Roman" w:hAnsi="Times New Roman" w:cs="Times New Roman"/>
          <w:sz w:val="26"/>
          <w:szCs w:val="26"/>
        </w:rPr>
        <w:t>are responsible for a disproportionate share of missed training and competition time, and they carry consequences that extend well beyond a single season: multi-million-dollar wage costs tied up in sidelined players, transfer-market and match-outcome losses for clubs and materially shortened careers for the athletes themselves. Despite the scale of this problem, the dominant mode of prevention in most professional environments is still reactive rather than predictive. Team medical and performance staff combine wellness questionnaires, GPS</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derived load reports and subjective clinical judgement to decide who trains and who rests, an approach that does not scale across a large squad, is inconsistent across different staff members and critically tends to react to fatigue only once it has already become clinically apparent.</w:t>
      </w:r>
    </w:p>
    <w:p w14:paraId="1AD16109" w14:textId="76A16DA8"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At the same time, elite teams already generate the raw material needed for a more </w:t>
      </w:r>
      <w:proofErr w:type="gramStart"/>
      <w:r w:rsidRPr="007165AD">
        <w:rPr>
          <w:rFonts w:ascii="Times New Roman" w:hAnsi="Times New Roman" w:cs="Times New Roman"/>
          <w:sz w:val="26"/>
          <w:szCs w:val="26"/>
        </w:rPr>
        <w:t>proactive</w:t>
      </w:r>
      <w:proofErr w:type="gramEnd"/>
      <w:r w:rsidRPr="007165AD">
        <w:rPr>
          <w:rFonts w:ascii="Times New Roman" w:hAnsi="Times New Roman" w:cs="Times New Roman"/>
          <w:sz w:val="26"/>
          <w:szCs w:val="26"/>
        </w:rPr>
        <w:t xml:space="preserve"> approach. GPS vests, IMU pods and heart</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rate straps produce dense, continuous, multi-modal time</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 xml:space="preserve">series data for every athlete, every session but this data is today used </w:t>
      </w:r>
      <w:proofErr w:type="gramStart"/>
      <w:r w:rsidRPr="007165AD">
        <w:rPr>
          <w:rFonts w:ascii="Times New Roman" w:hAnsi="Times New Roman" w:cs="Times New Roman"/>
          <w:sz w:val="26"/>
          <w:szCs w:val="26"/>
        </w:rPr>
        <w:t>almost exclusively</w:t>
      </w:r>
      <w:proofErr w:type="gramEnd"/>
      <w:r w:rsidRPr="007165AD">
        <w:rPr>
          <w:rFonts w:ascii="Times New Roman" w:hAnsi="Times New Roman" w:cs="Times New Roman"/>
          <w:sz w:val="26"/>
          <w:szCs w:val="26"/>
        </w:rPr>
        <w:t xml:space="preserve"> for post-hoc load reporting rather than for forward</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 xml:space="preserve">looking risk prediction. </w:t>
      </w:r>
      <w:r w:rsidR="0078641E" w:rsidRPr="007165AD">
        <w:rPr>
          <w:rFonts w:ascii="Times New Roman" w:hAnsi="Times New Roman" w:cs="Times New Roman"/>
          <w:sz w:val="26"/>
          <w:szCs w:val="26"/>
        </w:rPr>
        <w:t>This</w:t>
      </w:r>
      <w:r w:rsidRPr="007165AD">
        <w:rPr>
          <w:rFonts w:ascii="Times New Roman" w:hAnsi="Times New Roman" w:cs="Times New Roman"/>
          <w:sz w:val="26"/>
          <w:szCs w:val="26"/>
        </w:rPr>
        <w:t xml:space="preserve"> </w:t>
      </w:r>
      <w:proofErr w:type="gramStart"/>
      <w:r w:rsidRPr="007165AD">
        <w:rPr>
          <w:rFonts w:ascii="Times New Roman" w:hAnsi="Times New Roman" w:cs="Times New Roman"/>
          <w:sz w:val="26"/>
          <w:szCs w:val="26"/>
        </w:rPr>
        <w:t>is motivated</w:t>
      </w:r>
      <w:proofErr w:type="gramEnd"/>
      <w:r w:rsidRPr="007165AD">
        <w:rPr>
          <w:rFonts w:ascii="Times New Roman" w:hAnsi="Times New Roman" w:cs="Times New Roman"/>
          <w:sz w:val="26"/>
          <w:szCs w:val="26"/>
        </w:rPr>
        <w:t xml:space="preserve"> by the resulting question this report sets out to answer</w:t>
      </w:r>
      <w:r w:rsidR="0078641E" w:rsidRPr="007165AD">
        <w:rPr>
          <w:rFonts w:ascii="Times New Roman" w:hAnsi="Times New Roman" w:cs="Times New Roman"/>
          <w:sz w:val="26"/>
          <w:szCs w:val="26"/>
        </w:rPr>
        <w:t>:</w:t>
      </w:r>
      <w:r w:rsidRPr="007165AD">
        <w:rPr>
          <w:rFonts w:ascii="Times New Roman" w:hAnsi="Times New Roman" w:cs="Times New Roman"/>
          <w:sz w:val="26"/>
          <w:szCs w:val="26"/>
        </w:rPr>
        <w:t xml:space="preserve"> can objective, continuously streamed biomechanical and physiological signals be fused and modelled to flag elevated non-contact injury risk early enough for coaching staff to intervene with a load adjustment, before an injury occurs rather than after?</w:t>
      </w:r>
    </w:p>
    <w:p w14:paraId="6D8445FF" w14:textId="66E356BF"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To answer this question, </w:t>
      </w:r>
      <w:r w:rsidR="0078641E" w:rsidRPr="007165AD">
        <w:rPr>
          <w:rFonts w:ascii="Times New Roman" w:hAnsi="Times New Roman" w:cs="Times New Roman"/>
          <w:sz w:val="26"/>
          <w:szCs w:val="26"/>
        </w:rPr>
        <w:t>an</w:t>
      </w:r>
      <w:r w:rsidRPr="007165AD">
        <w:rPr>
          <w:rFonts w:ascii="Times New Roman" w:hAnsi="Times New Roman" w:cs="Times New Roman"/>
          <w:sz w:val="26"/>
          <w:szCs w:val="26"/>
        </w:rPr>
        <w:t xml:space="preserve"> injury risk estimation as a supervised, time-windowed classification and regression problem</w:t>
      </w:r>
      <w:r w:rsidR="0078641E" w:rsidRPr="007165AD">
        <w:rPr>
          <w:rFonts w:ascii="Times New Roman" w:hAnsi="Times New Roman" w:cs="Times New Roman"/>
          <w:sz w:val="26"/>
          <w:szCs w:val="26"/>
        </w:rPr>
        <w:t xml:space="preserve"> is framed which </w:t>
      </w:r>
      <w:r w:rsidRPr="007165AD">
        <w:rPr>
          <w:rFonts w:ascii="Times New Roman" w:hAnsi="Times New Roman" w:cs="Times New Roman"/>
          <w:sz w:val="26"/>
          <w:szCs w:val="26"/>
        </w:rPr>
        <w:t xml:space="preserve">engineers sport-science-validated features (such as ACWR, </w:t>
      </w:r>
      <w:proofErr w:type="spellStart"/>
      <w:r w:rsidRPr="007165AD">
        <w:rPr>
          <w:rFonts w:ascii="Times New Roman" w:hAnsi="Times New Roman" w:cs="Times New Roman"/>
          <w:sz w:val="26"/>
          <w:szCs w:val="26"/>
        </w:rPr>
        <w:t>PlayerLoad</w:t>
      </w:r>
      <w:proofErr w:type="spellEnd"/>
      <w:r w:rsidRPr="007165AD">
        <w:rPr>
          <w:rFonts w:ascii="Times New Roman" w:hAnsi="Times New Roman" w:cs="Times New Roman"/>
          <w:sz w:val="26"/>
          <w:szCs w:val="26"/>
        </w:rPr>
        <w:t xml:space="preserve"> and HRV trend metrics) from raw sensor streams and scores injury</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risk probability using tree</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ensemble models, all wrapped in an explainability layer so that medical staff can see and trust the reasoning behind every flag.</w:t>
      </w:r>
    </w:p>
    <w:p w14:paraId="067E3C87"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2. Literature Survey</w:t>
      </w:r>
    </w:p>
    <w:p w14:paraId="33E4C84E" w14:textId="45B6490E"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Wearable</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sensor</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 xml:space="preserve">driven, </w:t>
      </w:r>
      <w:r w:rsidR="0078641E" w:rsidRPr="007165AD">
        <w:rPr>
          <w:rFonts w:ascii="Times New Roman" w:hAnsi="Times New Roman" w:cs="Times New Roman"/>
          <w:sz w:val="26"/>
          <w:szCs w:val="26"/>
        </w:rPr>
        <w:t>ML b</w:t>
      </w:r>
      <w:r w:rsidRPr="007165AD">
        <w:rPr>
          <w:rFonts w:ascii="Times New Roman" w:hAnsi="Times New Roman" w:cs="Times New Roman"/>
          <w:sz w:val="26"/>
          <w:szCs w:val="26"/>
        </w:rPr>
        <w:t xml:space="preserve">ased injury risk prediction has matured rapidly since 2023, moving from single-sensor, single-model studies toward multimodal fusion and interpretable, clinically actionable systems. The table below </w:t>
      </w:r>
      <w:r w:rsidR="0078641E" w:rsidRPr="007165AD">
        <w:rPr>
          <w:rFonts w:ascii="Times New Roman" w:hAnsi="Times New Roman" w:cs="Times New Roman"/>
          <w:sz w:val="26"/>
          <w:szCs w:val="26"/>
        </w:rPr>
        <w:t>summarizes</w:t>
      </w:r>
      <w:r w:rsidRPr="007165AD">
        <w:rPr>
          <w:rFonts w:ascii="Times New Roman" w:hAnsi="Times New Roman" w:cs="Times New Roman"/>
          <w:sz w:val="26"/>
          <w:szCs w:val="26"/>
        </w:rPr>
        <w:t xml:space="preserve"> literature most directly relevant to </w:t>
      </w:r>
      <w:r w:rsidR="0078641E" w:rsidRPr="007165AD">
        <w:rPr>
          <w:rFonts w:ascii="Times New Roman" w:hAnsi="Times New Roman" w:cs="Times New Roman"/>
          <w:sz w:val="26"/>
          <w:szCs w:val="26"/>
        </w:rPr>
        <w:t>our</w:t>
      </w:r>
      <w:r w:rsidRPr="007165AD">
        <w:rPr>
          <w:rFonts w:ascii="Times New Roman" w:hAnsi="Times New Roman" w:cs="Times New Roman"/>
          <w:sz w:val="26"/>
          <w:szCs w:val="26"/>
        </w:rPr>
        <w:t xml:space="preserve"> approach and the paragraphs that follow draw out the themes that most directly shaped the system's design.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97"/>
        <w:gridCol w:w="900"/>
        <w:gridCol w:w="1803"/>
        <w:gridCol w:w="3600"/>
      </w:tblGrid>
      <w:tr w:rsidR="0075661C" w:rsidRPr="007165AD" w14:paraId="604B25BF" w14:textId="77777777">
        <w:tblPrEx>
          <w:tblCellMar>
            <w:top w:w="0" w:type="dxa"/>
            <w:bottom w:w="0" w:type="dxa"/>
          </w:tblCellMar>
        </w:tblPrEx>
        <w:trPr>
          <w:tblHeader/>
        </w:trPr>
        <w:tc>
          <w:tcPr>
            <w:tcW w:w="500" w:type="dxa"/>
            <w:shd w:val="clear" w:color="auto" w:fill="2E74B5"/>
            <w:tcMar>
              <w:top w:w="80" w:type="dxa"/>
              <w:left w:w="100" w:type="dxa"/>
              <w:bottom w:w="80" w:type="dxa"/>
              <w:right w:w="100" w:type="dxa"/>
            </w:tcMar>
            <w:vAlign w:val="center"/>
          </w:tcPr>
          <w:p w14:paraId="6AE53A31"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w:t>
            </w:r>
          </w:p>
        </w:tc>
        <w:tc>
          <w:tcPr>
            <w:tcW w:w="2600" w:type="dxa"/>
            <w:shd w:val="clear" w:color="auto" w:fill="2E74B5"/>
            <w:tcMar>
              <w:top w:w="80" w:type="dxa"/>
              <w:left w:w="100" w:type="dxa"/>
              <w:bottom w:w="80" w:type="dxa"/>
              <w:right w:w="100" w:type="dxa"/>
            </w:tcMar>
            <w:vAlign w:val="center"/>
          </w:tcPr>
          <w:p w14:paraId="76F64C2E"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Title</w:t>
            </w:r>
          </w:p>
        </w:tc>
        <w:tc>
          <w:tcPr>
            <w:tcW w:w="900" w:type="dxa"/>
            <w:shd w:val="clear" w:color="auto" w:fill="2E74B5"/>
            <w:tcMar>
              <w:top w:w="80" w:type="dxa"/>
              <w:left w:w="100" w:type="dxa"/>
              <w:bottom w:w="80" w:type="dxa"/>
              <w:right w:w="100" w:type="dxa"/>
            </w:tcMar>
            <w:vAlign w:val="center"/>
          </w:tcPr>
          <w:p w14:paraId="61D56D94"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Year</w:t>
            </w:r>
          </w:p>
        </w:tc>
        <w:tc>
          <w:tcPr>
            <w:tcW w:w="1800" w:type="dxa"/>
            <w:shd w:val="clear" w:color="auto" w:fill="2E74B5"/>
            <w:tcMar>
              <w:top w:w="80" w:type="dxa"/>
              <w:left w:w="100" w:type="dxa"/>
              <w:bottom w:w="80" w:type="dxa"/>
              <w:right w:w="100" w:type="dxa"/>
            </w:tcMar>
            <w:vAlign w:val="center"/>
          </w:tcPr>
          <w:p w14:paraId="53D9C41F" w14:textId="40B13FBD" w:rsidR="0075661C" w:rsidRPr="007165AD" w:rsidRDefault="0078641E" w:rsidP="0078641E">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Source</w:t>
            </w:r>
          </w:p>
        </w:tc>
        <w:tc>
          <w:tcPr>
            <w:tcW w:w="3600" w:type="dxa"/>
            <w:shd w:val="clear" w:color="auto" w:fill="2E74B5"/>
            <w:tcMar>
              <w:top w:w="80" w:type="dxa"/>
              <w:left w:w="100" w:type="dxa"/>
              <w:bottom w:w="80" w:type="dxa"/>
              <w:right w:w="100" w:type="dxa"/>
            </w:tcMar>
            <w:vAlign w:val="center"/>
          </w:tcPr>
          <w:p w14:paraId="6445AEAE"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Relevance</w:t>
            </w:r>
          </w:p>
        </w:tc>
      </w:tr>
      <w:tr w:rsidR="0075661C" w:rsidRPr="007165AD" w14:paraId="00500A14" w14:textId="77777777">
        <w:tblPrEx>
          <w:tblCellMar>
            <w:top w:w="0" w:type="dxa"/>
            <w:bottom w:w="0" w:type="dxa"/>
          </w:tblCellMar>
        </w:tblPrEx>
        <w:tc>
          <w:tcPr>
            <w:tcW w:w="500" w:type="dxa"/>
            <w:tcMar>
              <w:top w:w="80" w:type="dxa"/>
              <w:left w:w="100" w:type="dxa"/>
              <w:bottom w:w="80" w:type="dxa"/>
              <w:right w:w="100" w:type="dxa"/>
            </w:tcMar>
            <w:vAlign w:val="center"/>
          </w:tcPr>
          <w:p w14:paraId="3DF3F6BD"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1</w:t>
            </w:r>
          </w:p>
        </w:tc>
        <w:tc>
          <w:tcPr>
            <w:tcW w:w="2600" w:type="dxa"/>
            <w:tcMar>
              <w:top w:w="80" w:type="dxa"/>
              <w:left w:w="100" w:type="dxa"/>
              <w:bottom w:w="80" w:type="dxa"/>
              <w:right w:w="100" w:type="dxa"/>
            </w:tcMar>
            <w:vAlign w:val="center"/>
          </w:tcPr>
          <w:p w14:paraId="534D8F25"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Practice of wearable devices combined with deep learning algorithms in predicting athletic injury risk</w:t>
            </w:r>
          </w:p>
        </w:tc>
        <w:tc>
          <w:tcPr>
            <w:tcW w:w="900" w:type="dxa"/>
            <w:tcMar>
              <w:top w:w="80" w:type="dxa"/>
              <w:left w:w="100" w:type="dxa"/>
              <w:bottom w:w="80" w:type="dxa"/>
              <w:right w:w="100" w:type="dxa"/>
            </w:tcMar>
            <w:vAlign w:val="center"/>
          </w:tcPr>
          <w:p w14:paraId="61795A27"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2025</w:t>
            </w:r>
          </w:p>
        </w:tc>
        <w:tc>
          <w:tcPr>
            <w:tcW w:w="1800" w:type="dxa"/>
            <w:tcMar>
              <w:top w:w="80" w:type="dxa"/>
              <w:left w:w="100" w:type="dxa"/>
              <w:bottom w:w="80" w:type="dxa"/>
              <w:right w:w="100" w:type="dxa"/>
            </w:tcMar>
            <w:vAlign w:val="center"/>
          </w:tcPr>
          <w:p w14:paraId="07847099"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Digital Health / SAGE</w:t>
            </w:r>
          </w:p>
        </w:tc>
        <w:tc>
          <w:tcPr>
            <w:tcW w:w="3600" w:type="dxa"/>
            <w:tcMar>
              <w:top w:w="80" w:type="dxa"/>
              <w:left w:w="100" w:type="dxa"/>
              <w:bottom w:w="80" w:type="dxa"/>
              <w:right w:w="100" w:type="dxa"/>
            </w:tcMar>
            <w:vAlign w:val="center"/>
          </w:tcPr>
          <w:p w14:paraId="7EE05CAB" w14:textId="676F4DA0"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Reviews deep</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learning architectures paired with wearable IMU/GPS data for injury-risk prediction, highlighting gains from temporal and multimodal fusion over single</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sensor approaches.</w:t>
            </w:r>
          </w:p>
        </w:tc>
      </w:tr>
      <w:tr w:rsidR="0075661C" w:rsidRPr="007165AD" w14:paraId="7D283578" w14:textId="77777777">
        <w:tblPrEx>
          <w:tblCellMar>
            <w:top w:w="0" w:type="dxa"/>
            <w:bottom w:w="0" w:type="dxa"/>
          </w:tblCellMar>
        </w:tblPrEx>
        <w:tc>
          <w:tcPr>
            <w:tcW w:w="500" w:type="dxa"/>
            <w:shd w:val="clear" w:color="auto" w:fill="F2F6FB"/>
            <w:tcMar>
              <w:top w:w="80" w:type="dxa"/>
              <w:left w:w="100" w:type="dxa"/>
              <w:bottom w:w="80" w:type="dxa"/>
              <w:right w:w="100" w:type="dxa"/>
            </w:tcMar>
            <w:vAlign w:val="center"/>
          </w:tcPr>
          <w:p w14:paraId="199F61C8"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2</w:t>
            </w:r>
          </w:p>
        </w:tc>
        <w:tc>
          <w:tcPr>
            <w:tcW w:w="2600" w:type="dxa"/>
            <w:shd w:val="clear" w:color="auto" w:fill="F2F6FB"/>
            <w:tcMar>
              <w:top w:w="80" w:type="dxa"/>
              <w:left w:w="100" w:type="dxa"/>
              <w:bottom w:w="80" w:type="dxa"/>
              <w:right w:w="100" w:type="dxa"/>
            </w:tcMar>
            <w:vAlign w:val="center"/>
          </w:tcPr>
          <w:p w14:paraId="1276F832"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A novel lower extremity non-contact injury risk prediction model based on multimodal fusion and interpretable machine learning</w:t>
            </w:r>
          </w:p>
        </w:tc>
        <w:tc>
          <w:tcPr>
            <w:tcW w:w="900" w:type="dxa"/>
            <w:shd w:val="clear" w:color="auto" w:fill="F2F6FB"/>
            <w:tcMar>
              <w:top w:w="80" w:type="dxa"/>
              <w:left w:w="100" w:type="dxa"/>
              <w:bottom w:w="80" w:type="dxa"/>
              <w:right w:w="100" w:type="dxa"/>
            </w:tcMar>
            <w:vAlign w:val="center"/>
          </w:tcPr>
          <w:p w14:paraId="791C6365"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2022–23</w:t>
            </w:r>
          </w:p>
        </w:tc>
        <w:tc>
          <w:tcPr>
            <w:tcW w:w="1800" w:type="dxa"/>
            <w:shd w:val="clear" w:color="auto" w:fill="F2F6FB"/>
            <w:tcMar>
              <w:top w:w="80" w:type="dxa"/>
              <w:left w:w="100" w:type="dxa"/>
              <w:bottom w:w="80" w:type="dxa"/>
              <w:right w:w="100" w:type="dxa"/>
            </w:tcMar>
            <w:vAlign w:val="center"/>
          </w:tcPr>
          <w:p w14:paraId="511E05CB"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Frontiers in Bioengineering &amp; Biotechnology (PMC)</w:t>
            </w:r>
          </w:p>
        </w:tc>
        <w:tc>
          <w:tcPr>
            <w:tcW w:w="3600" w:type="dxa"/>
            <w:shd w:val="clear" w:color="auto" w:fill="F2F6FB"/>
            <w:tcMar>
              <w:top w:w="80" w:type="dxa"/>
              <w:left w:w="100" w:type="dxa"/>
              <w:bottom w:w="80" w:type="dxa"/>
              <w:right w:w="100" w:type="dxa"/>
            </w:tcMar>
            <w:vAlign w:val="center"/>
          </w:tcPr>
          <w:p w14:paraId="07D12294" w14:textId="0E74B4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Proposes a fused biomechanical </w:t>
            </w:r>
            <w:r w:rsidR="0078641E" w:rsidRPr="007165AD">
              <w:rPr>
                <w:rFonts w:ascii="Times New Roman" w:hAnsi="Times New Roman" w:cs="Times New Roman"/>
                <w:sz w:val="26"/>
                <w:szCs w:val="26"/>
              </w:rPr>
              <w:t>and</w:t>
            </w:r>
            <w:r w:rsidRPr="007165AD">
              <w:rPr>
                <w:rFonts w:ascii="Times New Roman" w:hAnsi="Times New Roman" w:cs="Times New Roman"/>
                <w:sz w:val="26"/>
                <w:szCs w:val="26"/>
              </w:rPr>
              <w:t xml:space="preserve"> physiological feature model with SHAP</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 xml:space="preserve">based interpretability, directly informing </w:t>
            </w:r>
            <w:r w:rsidR="00EA21DA" w:rsidRPr="007165AD">
              <w:rPr>
                <w:rFonts w:ascii="Times New Roman" w:hAnsi="Times New Roman" w:cs="Times New Roman"/>
                <w:sz w:val="26"/>
                <w:szCs w:val="26"/>
              </w:rPr>
              <w:t xml:space="preserve">the </w:t>
            </w:r>
            <w:r w:rsidRPr="007165AD">
              <w:rPr>
                <w:rFonts w:ascii="Times New Roman" w:hAnsi="Times New Roman" w:cs="Times New Roman"/>
                <w:sz w:val="26"/>
                <w:szCs w:val="26"/>
              </w:rPr>
              <w:t>explainability layer.</w:t>
            </w:r>
          </w:p>
        </w:tc>
      </w:tr>
      <w:tr w:rsidR="0075661C" w:rsidRPr="007165AD" w14:paraId="457F1CA6" w14:textId="77777777">
        <w:tblPrEx>
          <w:tblCellMar>
            <w:top w:w="0" w:type="dxa"/>
            <w:bottom w:w="0" w:type="dxa"/>
          </w:tblCellMar>
        </w:tblPrEx>
        <w:tc>
          <w:tcPr>
            <w:tcW w:w="500" w:type="dxa"/>
            <w:tcMar>
              <w:top w:w="80" w:type="dxa"/>
              <w:left w:w="100" w:type="dxa"/>
              <w:bottom w:w="80" w:type="dxa"/>
              <w:right w:w="100" w:type="dxa"/>
            </w:tcMar>
            <w:vAlign w:val="center"/>
          </w:tcPr>
          <w:p w14:paraId="0A983528"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3</w:t>
            </w:r>
          </w:p>
        </w:tc>
        <w:tc>
          <w:tcPr>
            <w:tcW w:w="2600" w:type="dxa"/>
            <w:tcMar>
              <w:top w:w="80" w:type="dxa"/>
              <w:left w:w="100" w:type="dxa"/>
              <w:bottom w:w="80" w:type="dxa"/>
              <w:right w:w="100" w:type="dxa"/>
            </w:tcMar>
            <w:vAlign w:val="center"/>
          </w:tcPr>
          <w:p w14:paraId="0C3BFD0D"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Predicting Injuries in Football Based on Data Collected from GPS-Based Wearable Sensors</w:t>
            </w:r>
          </w:p>
        </w:tc>
        <w:tc>
          <w:tcPr>
            <w:tcW w:w="900" w:type="dxa"/>
            <w:tcMar>
              <w:top w:w="80" w:type="dxa"/>
              <w:left w:w="100" w:type="dxa"/>
              <w:bottom w:w="80" w:type="dxa"/>
              <w:right w:w="100" w:type="dxa"/>
            </w:tcMar>
            <w:vAlign w:val="center"/>
          </w:tcPr>
          <w:p w14:paraId="74679411"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2023</w:t>
            </w:r>
          </w:p>
        </w:tc>
        <w:tc>
          <w:tcPr>
            <w:tcW w:w="1800" w:type="dxa"/>
            <w:tcMar>
              <w:top w:w="80" w:type="dxa"/>
              <w:left w:w="100" w:type="dxa"/>
              <w:bottom w:w="80" w:type="dxa"/>
              <w:right w:w="100" w:type="dxa"/>
            </w:tcMar>
            <w:vAlign w:val="center"/>
          </w:tcPr>
          <w:p w14:paraId="44A840CB"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Sensors, 23(3):1227</w:t>
            </w:r>
          </w:p>
        </w:tc>
        <w:tc>
          <w:tcPr>
            <w:tcW w:w="3600" w:type="dxa"/>
            <w:tcMar>
              <w:top w:w="80" w:type="dxa"/>
              <w:left w:w="100" w:type="dxa"/>
              <w:bottom w:w="80" w:type="dxa"/>
              <w:right w:w="100" w:type="dxa"/>
            </w:tcMar>
            <w:vAlign w:val="center"/>
          </w:tcPr>
          <w:p w14:paraId="05CA85E4" w14:textId="3B0073CD"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Uses Catapult GPS-vest data with an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classifier on an imbalanced dataset (90% accuracy, 92% precision) </w:t>
            </w:r>
            <w:r w:rsidR="0078641E" w:rsidRPr="007165AD">
              <w:rPr>
                <w:rFonts w:ascii="Times New Roman" w:hAnsi="Times New Roman" w:cs="Times New Roman"/>
                <w:sz w:val="26"/>
                <w:szCs w:val="26"/>
              </w:rPr>
              <w:t>which is</w:t>
            </w:r>
            <w:r w:rsidRPr="007165AD">
              <w:rPr>
                <w:rFonts w:ascii="Times New Roman" w:hAnsi="Times New Roman" w:cs="Times New Roman"/>
                <w:sz w:val="26"/>
                <w:szCs w:val="26"/>
              </w:rPr>
              <w:t xml:space="preserve"> a direct architectural precedent for </w:t>
            </w:r>
            <w:r w:rsidR="00EA21DA" w:rsidRPr="007165AD">
              <w:rPr>
                <w:rFonts w:ascii="Times New Roman" w:hAnsi="Times New Roman" w:cs="Times New Roman"/>
                <w:sz w:val="26"/>
                <w:szCs w:val="26"/>
              </w:rPr>
              <w:t>the</w:t>
            </w:r>
            <w:r w:rsidRPr="007165AD">
              <w:rPr>
                <w:rFonts w:ascii="Times New Roman" w:hAnsi="Times New Roman" w:cs="Times New Roman"/>
                <w:sz w:val="26"/>
                <w:szCs w:val="26"/>
              </w:rPr>
              <w:t xml:space="preserve"> GPS-to-</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pipeline.</w:t>
            </w:r>
          </w:p>
        </w:tc>
      </w:tr>
      <w:tr w:rsidR="0075661C" w:rsidRPr="007165AD" w14:paraId="500AE038" w14:textId="77777777">
        <w:tblPrEx>
          <w:tblCellMar>
            <w:top w:w="0" w:type="dxa"/>
            <w:bottom w:w="0" w:type="dxa"/>
          </w:tblCellMar>
        </w:tblPrEx>
        <w:tc>
          <w:tcPr>
            <w:tcW w:w="500" w:type="dxa"/>
            <w:shd w:val="clear" w:color="auto" w:fill="F2F6FB"/>
            <w:tcMar>
              <w:top w:w="80" w:type="dxa"/>
              <w:left w:w="100" w:type="dxa"/>
              <w:bottom w:w="80" w:type="dxa"/>
              <w:right w:w="100" w:type="dxa"/>
            </w:tcMar>
            <w:vAlign w:val="center"/>
          </w:tcPr>
          <w:p w14:paraId="387AD536"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4</w:t>
            </w:r>
          </w:p>
        </w:tc>
        <w:tc>
          <w:tcPr>
            <w:tcW w:w="2600" w:type="dxa"/>
            <w:shd w:val="clear" w:color="auto" w:fill="F2F6FB"/>
            <w:tcMar>
              <w:top w:w="80" w:type="dxa"/>
              <w:left w:w="100" w:type="dxa"/>
              <w:bottom w:w="80" w:type="dxa"/>
              <w:right w:w="100" w:type="dxa"/>
            </w:tcMar>
            <w:vAlign w:val="center"/>
          </w:tcPr>
          <w:p w14:paraId="5B524857"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Artificial intelligence and wearable sensors in sports injury risk prediction: </w:t>
            </w:r>
            <w:proofErr w:type="gramStart"/>
            <w:r w:rsidRPr="007165AD">
              <w:rPr>
                <w:rFonts w:ascii="Times New Roman" w:hAnsi="Times New Roman" w:cs="Times New Roman"/>
                <w:sz w:val="26"/>
                <w:szCs w:val="26"/>
              </w:rPr>
              <w:t>current status</w:t>
            </w:r>
            <w:proofErr w:type="gramEnd"/>
            <w:r w:rsidRPr="007165AD">
              <w:rPr>
                <w:rFonts w:ascii="Times New Roman" w:hAnsi="Times New Roman" w:cs="Times New Roman"/>
                <w:sz w:val="26"/>
                <w:szCs w:val="26"/>
              </w:rPr>
              <w:t xml:space="preserve"> and future perspectives</w:t>
            </w:r>
          </w:p>
        </w:tc>
        <w:tc>
          <w:tcPr>
            <w:tcW w:w="900" w:type="dxa"/>
            <w:shd w:val="clear" w:color="auto" w:fill="F2F6FB"/>
            <w:tcMar>
              <w:top w:w="80" w:type="dxa"/>
              <w:left w:w="100" w:type="dxa"/>
              <w:bottom w:w="80" w:type="dxa"/>
              <w:right w:w="100" w:type="dxa"/>
            </w:tcMar>
            <w:vAlign w:val="center"/>
          </w:tcPr>
          <w:p w14:paraId="7EAE15A2"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2026</w:t>
            </w:r>
          </w:p>
        </w:tc>
        <w:tc>
          <w:tcPr>
            <w:tcW w:w="1800" w:type="dxa"/>
            <w:shd w:val="clear" w:color="auto" w:fill="F2F6FB"/>
            <w:tcMar>
              <w:top w:w="80" w:type="dxa"/>
              <w:left w:w="100" w:type="dxa"/>
              <w:bottom w:w="80" w:type="dxa"/>
              <w:right w:w="100" w:type="dxa"/>
            </w:tcMar>
            <w:vAlign w:val="center"/>
          </w:tcPr>
          <w:p w14:paraId="7780D47F"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Annals of Medicine (Taylor &amp; Francis)</w:t>
            </w:r>
          </w:p>
        </w:tc>
        <w:tc>
          <w:tcPr>
            <w:tcW w:w="3600" w:type="dxa"/>
            <w:shd w:val="clear" w:color="auto" w:fill="F2F6FB"/>
            <w:tcMar>
              <w:top w:w="80" w:type="dxa"/>
              <w:left w:w="100" w:type="dxa"/>
              <w:bottom w:w="80" w:type="dxa"/>
              <w:right w:w="100" w:type="dxa"/>
            </w:tcMar>
            <w:vAlign w:val="center"/>
          </w:tcPr>
          <w:p w14:paraId="2464F4AA" w14:textId="6047415E"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Narrative review of IMU, EMG, and flexible-electronics wearables with deep-learning fusion; flags data heterogeneity, </w:t>
            </w:r>
            <w:r w:rsidR="0078641E" w:rsidRPr="007165AD">
              <w:rPr>
                <w:rFonts w:ascii="Times New Roman" w:hAnsi="Times New Roman" w:cs="Times New Roman"/>
                <w:sz w:val="26"/>
                <w:szCs w:val="26"/>
              </w:rPr>
              <w:t>generalizability</w:t>
            </w:r>
            <w:r w:rsidRPr="007165AD">
              <w:rPr>
                <w:rFonts w:ascii="Times New Roman" w:hAnsi="Times New Roman" w:cs="Times New Roman"/>
                <w:sz w:val="26"/>
                <w:szCs w:val="26"/>
              </w:rPr>
              <w:t>, and privacy as open challenges relevant to edge deployment.</w:t>
            </w:r>
          </w:p>
        </w:tc>
      </w:tr>
      <w:tr w:rsidR="0075661C" w:rsidRPr="007165AD" w14:paraId="734455FE" w14:textId="77777777">
        <w:tblPrEx>
          <w:tblCellMar>
            <w:top w:w="0" w:type="dxa"/>
            <w:bottom w:w="0" w:type="dxa"/>
          </w:tblCellMar>
        </w:tblPrEx>
        <w:tc>
          <w:tcPr>
            <w:tcW w:w="500" w:type="dxa"/>
            <w:tcMar>
              <w:top w:w="80" w:type="dxa"/>
              <w:left w:w="100" w:type="dxa"/>
              <w:bottom w:w="80" w:type="dxa"/>
              <w:right w:w="100" w:type="dxa"/>
            </w:tcMar>
            <w:vAlign w:val="center"/>
          </w:tcPr>
          <w:p w14:paraId="4C48A29A"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5</w:t>
            </w:r>
          </w:p>
        </w:tc>
        <w:tc>
          <w:tcPr>
            <w:tcW w:w="2600" w:type="dxa"/>
            <w:tcMar>
              <w:top w:w="80" w:type="dxa"/>
              <w:left w:w="100" w:type="dxa"/>
              <w:bottom w:w="80" w:type="dxa"/>
              <w:right w:w="100" w:type="dxa"/>
            </w:tcMar>
            <w:vAlign w:val="center"/>
          </w:tcPr>
          <w:p w14:paraId="1992DB1E"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Construction and application of a model for predicting athletes' </w:t>
            </w:r>
            <w:r w:rsidRPr="007165AD">
              <w:rPr>
                <w:rFonts w:ascii="Times New Roman" w:hAnsi="Times New Roman" w:cs="Times New Roman"/>
                <w:sz w:val="26"/>
                <w:szCs w:val="26"/>
              </w:rPr>
              <w:lastRenderedPageBreak/>
              <w:t>injury risk based on machine learning</w:t>
            </w:r>
          </w:p>
        </w:tc>
        <w:tc>
          <w:tcPr>
            <w:tcW w:w="900" w:type="dxa"/>
            <w:tcMar>
              <w:top w:w="80" w:type="dxa"/>
              <w:left w:w="100" w:type="dxa"/>
              <w:bottom w:w="80" w:type="dxa"/>
              <w:right w:w="100" w:type="dxa"/>
            </w:tcMar>
            <w:vAlign w:val="center"/>
          </w:tcPr>
          <w:p w14:paraId="31ECDA54"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lastRenderedPageBreak/>
              <w:t>2024–25</w:t>
            </w:r>
          </w:p>
        </w:tc>
        <w:tc>
          <w:tcPr>
            <w:tcW w:w="1800" w:type="dxa"/>
            <w:tcMar>
              <w:top w:w="80" w:type="dxa"/>
              <w:left w:w="100" w:type="dxa"/>
              <w:bottom w:w="80" w:type="dxa"/>
              <w:right w:w="100" w:type="dxa"/>
            </w:tcMar>
            <w:vAlign w:val="center"/>
          </w:tcPr>
          <w:p w14:paraId="6680867B" w14:textId="77777777" w:rsidR="0075661C" w:rsidRPr="007165AD" w:rsidRDefault="00000000" w:rsidP="0078641E">
            <w:pPr>
              <w:jc w:val="both"/>
              <w:rPr>
                <w:rFonts w:ascii="Times New Roman" w:hAnsi="Times New Roman" w:cs="Times New Roman"/>
                <w:sz w:val="26"/>
                <w:szCs w:val="26"/>
              </w:rPr>
            </w:pPr>
            <w:proofErr w:type="spellStart"/>
            <w:r w:rsidRPr="007165AD">
              <w:rPr>
                <w:rFonts w:ascii="Times New Roman" w:hAnsi="Times New Roman" w:cs="Times New Roman"/>
                <w:sz w:val="26"/>
                <w:szCs w:val="26"/>
              </w:rPr>
              <w:t>PeerJ</w:t>
            </w:r>
            <w:proofErr w:type="spellEnd"/>
            <w:r w:rsidRPr="007165AD">
              <w:rPr>
                <w:rFonts w:ascii="Times New Roman" w:hAnsi="Times New Roman" w:cs="Times New Roman"/>
                <w:sz w:val="26"/>
                <w:szCs w:val="26"/>
              </w:rPr>
              <w:t xml:space="preserve"> / PMC</w:t>
            </w:r>
          </w:p>
        </w:tc>
        <w:tc>
          <w:tcPr>
            <w:tcW w:w="3600" w:type="dxa"/>
            <w:tcMar>
              <w:top w:w="80" w:type="dxa"/>
              <w:left w:w="100" w:type="dxa"/>
              <w:bottom w:w="80" w:type="dxa"/>
              <w:right w:w="100" w:type="dxa"/>
            </w:tcMar>
            <w:vAlign w:val="center"/>
          </w:tcPr>
          <w:p w14:paraId="6BB3FED6"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Builds a supervised ML pipeline on training-load and screening data, comparing ensemble tree </w:t>
            </w:r>
            <w:r w:rsidRPr="007165AD">
              <w:rPr>
                <w:rFonts w:ascii="Times New Roman" w:hAnsi="Times New Roman" w:cs="Times New Roman"/>
                <w:sz w:val="26"/>
                <w:szCs w:val="26"/>
              </w:rPr>
              <w:lastRenderedPageBreak/>
              <w:t>methods against baseline regression.</w:t>
            </w:r>
          </w:p>
        </w:tc>
      </w:tr>
      <w:tr w:rsidR="0075661C" w:rsidRPr="007165AD" w14:paraId="4C99D523" w14:textId="77777777">
        <w:tblPrEx>
          <w:tblCellMar>
            <w:top w:w="0" w:type="dxa"/>
            <w:bottom w:w="0" w:type="dxa"/>
          </w:tblCellMar>
        </w:tblPrEx>
        <w:tc>
          <w:tcPr>
            <w:tcW w:w="500" w:type="dxa"/>
            <w:shd w:val="clear" w:color="auto" w:fill="F2F6FB"/>
            <w:tcMar>
              <w:top w:w="80" w:type="dxa"/>
              <w:left w:w="100" w:type="dxa"/>
              <w:bottom w:w="80" w:type="dxa"/>
              <w:right w:w="100" w:type="dxa"/>
            </w:tcMar>
            <w:vAlign w:val="center"/>
          </w:tcPr>
          <w:p w14:paraId="1FA3F407"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lastRenderedPageBreak/>
              <w:t>6</w:t>
            </w:r>
          </w:p>
        </w:tc>
        <w:tc>
          <w:tcPr>
            <w:tcW w:w="2600" w:type="dxa"/>
            <w:shd w:val="clear" w:color="auto" w:fill="F2F6FB"/>
            <w:tcMar>
              <w:top w:w="80" w:type="dxa"/>
              <w:left w:w="100" w:type="dxa"/>
              <w:bottom w:w="80" w:type="dxa"/>
              <w:right w:w="100" w:type="dxa"/>
            </w:tcMar>
            <w:vAlign w:val="center"/>
          </w:tcPr>
          <w:p w14:paraId="6FD562AB"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Machine learning approaches to injury risk prediction in sport: a scoping review with evidence synthesis</w:t>
            </w:r>
          </w:p>
        </w:tc>
        <w:tc>
          <w:tcPr>
            <w:tcW w:w="900" w:type="dxa"/>
            <w:shd w:val="clear" w:color="auto" w:fill="F2F6FB"/>
            <w:tcMar>
              <w:top w:w="80" w:type="dxa"/>
              <w:left w:w="100" w:type="dxa"/>
              <w:bottom w:w="80" w:type="dxa"/>
              <w:right w:w="100" w:type="dxa"/>
            </w:tcMar>
            <w:vAlign w:val="center"/>
          </w:tcPr>
          <w:p w14:paraId="683727D0"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2024</w:t>
            </w:r>
          </w:p>
        </w:tc>
        <w:tc>
          <w:tcPr>
            <w:tcW w:w="1800" w:type="dxa"/>
            <w:shd w:val="clear" w:color="auto" w:fill="F2F6FB"/>
            <w:tcMar>
              <w:top w:w="80" w:type="dxa"/>
              <w:left w:w="100" w:type="dxa"/>
              <w:bottom w:w="80" w:type="dxa"/>
              <w:right w:w="100" w:type="dxa"/>
            </w:tcMar>
            <w:vAlign w:val="center"/>
          </w:tcPr>
          <w:p w14:paraId="26FF53C5"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British Journal of Sports Medicine</w:t>
            </w:r>
          </w:p>
        </w:tc>
        <w:tc>
          <w:tcPr>
            <w:tcW w:w="3600" w:type="dxa"/>
            <w:shd w:val="clear" w:color="auto" w:fill="F2F6FB"/>
            <w:tcMar>
              <w:top w:w="80" w:type="dxa"/>
              <w:left w:w="100" w:type="dxa"/>
              <w:bottom w:w="80" w:type="dxa"/>
              <w:right w:w="100" w:type="dxa"/>
            </w:tcMar>
            <w:vAlign w:val="center"/>
          </w:tcPr>
          <w:p w14:paraId="2C3D740D" w14:textId="74831326" w:rsidR="0075661C" w:rsidRPr="007165AD" w:rsidRDefault="00000000" w:rsidP="0078641E">
            <w:pPr>
              <w:jc w:val="both"/>
              <w:rPr>
                <w:rFonts w:ascii="Times New Roman" w:hAnsi="Times New Roman" w:cs="Times New Roman"/>
                <w:sz w:val="26"/>
                <w:szCs w:val="26"/>
              </w:rPr>
            </w:pPr>
            <w:proofErr w:type="spellStart"/>
            <w:r w:rsidRPr="007165AD">
              <w:rPr>
                <w:rFonts w:ascii="Times New Roman" w:hAnsi="Times New Roman" w:cs="Times New Roman"/>
                <w:sz w:val="26"/>
                <w:szCs w:val="26"/>
              </w:rPr>
              <w:t>Synthesises</w:t>
            </w:r>
            <w:proofErr w:type="spellEnd"/>
            <w:r w:rsidRPr="007165AD">
              <w:rPr>
                <w:rFonts w:ascii="Times New Roman" w:hAnsi="Times New Roman" w:cs="Times New Roman"/>
                <w:sz w:val="26"/>
                <w:szCs w:val="26"/>
              </w:rPr>
              <w:t xml:space="preserve"> GPS-, wellness-, RPE-, and screening-based ML studies; finds tree-based ensembles (RF,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consistently top performers, supporting </w:t>
            </w:r>
            <w:r w:rsidR="00EA21DA" w:rsidRPr="007165AD">
              <w:rPr>
                <w:rFonts w:ascii="Times New Roman" w:hAnsi="Times New Roman" w:cs="Times New Roman"/>
                <w:sz w:val="26"/>
                <w:szCs w:val="26"/>
              </w:rPr>
              <w:t>the</w:t>
            </w:r>
            <w:r w:rsidRPr="007165AD">
              <w:rPr>
                <w:rFonts w:ascii="Times New Roman" w:hAnsi="Times New Roman" w:cs="Times New Roman"/>
                <w:sz w:val="26"/>
                <w:szCs w:val="26"/>
              </w:rPr>
              <w:t xml:space="preserve"> model choice.</w:t>
            </w:r>
          </w:p>
        </w:tc>
      </w:tr>
      <w:tr w:rsidR="0075661C" w:rsidRPr="007165AD" w14:paraId="7D75CDC6" w14:textId="77777777">
        <w:tblPrEx>
          <w:tblCellMar>
            <w:top w:w="0" w:type="dxa"/>
            <w:bottom w:w="0" w:type="dxa"/>
          </w:tblCellMar>
        </w:tblPrEx>
        <w:tc>
          <w:tcPr>
            <w:tcW w:w="500" w:type="dxa"/>
            <w:tcMar>
              <w:top w:w="80" w:type="dxa"/>
              <w:left w:w="100" w:type="dxa"/>
              <w:bottom w:w="80" w:type="dxa"/>
              <w:right w:w="100" w:type="dxa"/>
            </w:tcMar>
            <w:vAlign w:val="center"/>
          </w:tcPr>
          <w:p w14:paraId="44928551"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7</w:t>
            </w:r>
          </w:p>
        </w:tc>
        <w:tc>
          <w:tcPr>
            <w:tcW w:w="2600" w:type="dxa"/>
            <w:tcMar>
              <w:top w:w="80" w:type="dxa"/>
              <w:left w:w="100" w:type="dxa"/>
              <w:bottom w:w="80" w:type="dxa"/>
              <w:right w:w="100" w:type="dxa"/>
            </w:tcMar>
            <w:vAlign w:val="center"/>
          </w:tcPr>
          <w:p w14:paraId="441159F4"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Machine learning framework for predicting athletic injuries and </w:t>
            </w:r>
            <w:proofErr w:type="spellStart"/>
            <w:r w:rsidRPr="007165AD">
              <w:rPr>
                <w:rFonts w:ascii="Times New Roman" w:hAnsi="Times New Roman" w:cs="Times New Roman"/>
                <w:sz w:val="26"/>
                <w:szCs w:val="26"/>
              </w:rPr>
              <w:t>optimising</w:t>
            </w:r>
            <w:proofErr w:type="spellEnd"/>
            <w:r w:rsidRPr="007165AD">
              <w:rPr>
                <w:rFonts w:ascii="Times New Roman" w:hAnsi="Times New Roman" w:cs="Times New Roman"/>
                <w:sz w:val="26"/>
                <w:szCs w:val="26"/>
              </w:rPr>
              <w:t xml:space="preserve"> performance</w:t>
            </w:r>
          </w:p>
        </w:tc>
        <w:tc>
          <w:tcPr>
            <w:tcW w:w="900" w:type="dxa"/>
            <w:tcMar>
              <w:top w:w="80" w:type="dxa"/>
              <w:left w:w="100" w:type="dxa"/>
              <w:bottom w:w="80" w:type="dxa"/>
              <w:right w:w="100" w:type="dxa"/>
            </w:tcMar>
            <w:vAlign w:val="center"/>
          </w:tcPr>
          <w:p w14:paraId="68B4C433"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2025</w:t>
            </w:r>
          </w:p>
        </w:tc>
        <w:tc>
          <w:tcPr>
            <w:tcW w:w="1800" w:type="dxa"/>
            <w:tcMar>
              <w:top w:w="80" w:type="dxa"/>
              <w:left w:w="100" w:type="dxa"/>
              <w:bottom w:w="80" w:type="dxa"/>
              <w:right w:w="100" w:type="dxa"/>
            </w:tcMar>
            <w:vAlign w:val="center"/>
          </w:tcPr>
          <w:p w14:paraId="79D7BB34"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BMC Sports Science, </w:t>
            </w:r>
            <w:proofErr w:type="gramStart"/>
            <w:r w:rsidRPr="007165AD">
              <w:rPr>
                <w:rFonts w:ascii="Times New Roman" w:hAnsi="Times New Roman" w:cs="Times New Roman"/>
                <w:sz w:val="26"/>
                <w:szCs w:val="26"/>
              </w:rPr>
              <w:t>Medicine</w:t>
            </w:r>
            <w:proofErr w:type="gramEnd"/>
            <w:r w:rsidRPr="007165AD">
              <w:rPr>
                <w:rFonts w:ascii="Times New Roman" w:hAnsi="Times New Roman" w:cs="Times New Roman"/>
                <w:sz w:val="26"/>
                <w:szCs w:val="26"/>
              </w:rPr>
              <w:t xml:space="preserve"> and Rehabilitation</w:t>
            </w:r>
          </w:p>
        </w:tc>
        <w:tc>
          <w:tcPr>
            <w:tcW w:w="3600" w:type="dxa"/>
            <w:tcMar>
              <w:top w:w="80" w:type="dxa"/>
              <w:left w:w="100" w:type="dxa"/>
              <w:bottom w:w="80" w:type="dxa"/>
              <w:right w:w="100" w:type="dxa"/>
            </w:tcMar>
            <w:vAlign w:val="center"/>
          </w:tcPr>
          <w:p w14:paraId="6435C28F"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Trains RF,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and neural-network classifiers on workload/recovery/performance features for collegiate athletes; RF achieves the strongest accuracy and ROC-AUC.</w:t>
            </w:r>
          </w:p>
        </w:tc>
      </w:tr>
      <w:tr w:rsidR="0075661C" w:rsidRPr="007165AD" w14:paraId="39F2DC6D" w14:textId="77777777">
        <w:tblPrEx>
          <w:tblCellMar>
            <w:top w:w="0" w:type="dxa"/>
            <w:bottom w:w="0" w:type="dxa"/>
          </w:tblCellMar>
        </w:tblPrEx>
        <w:tc>
          <w:tcPr>
            <w:tcW w:w="500" w:type="dxa"/>
            <w:shd w:val="clear" w:color="auto" w:fill="F2F6FB"/>
            <w:tcMar>
              <w:top w:w="80" w:type="dxa"/>
              <w:left w:w="100" w:type="dxa"/>
              <w:bottom w:w="80" w:type="dxa"/>
              <w:right w:w="100" w:type="dxa"/>
            </w:tcMar>
            <w:vAlign w:val="center"/>
          </w:tcPr>
          <w:p w14:paraId="2B641F5D"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8</w:t>
            </w:r>
          </w:p>
        </w:tc>
        <w:tc>
          <w:tcPr>
            <w:tcW w:w="2600" w:type="dxa"/>
            <w:shd w:val="clear" w:color="auto" w:fill="F2F6FB"/>
            <w:tcMar>
              <w:top w:w="80" w:type="dxa"/>
              <w:left w:w="100" w:type="dxa"/>
              <w:bottom w:w="80" w:type="dxa"/>
              <w:right w:w="100" w:type="dxa"/>
            </w:tcMar>
            <w:vAlign w:val="center"/>
          </w:tcPr>
          <w:p w14:paraId="3B140522"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Prediction of football injuries using GPS-based data in professional football players: a machine learning approach</w:t>
            </w:r>
          </w:p>
        </w:tc>
        <w:tc>
          <w:tcPr>
            <w:tcW w:w="900" w:type="dxa"/>
            <w:shd w:val="clear" w:color="auto" w:fill="F2F6FB"/>
            <w:tcMar>
              <w:top w:w="80" w:type="dxa"/>
              <w:left w:w="100" w:type="dxa"/>
              <w:bottom w:w="80" w:type="dxa"/>
              <w:right w:w="100" w:type="dxa"/>
            </w:tcMar>
            <w:vAlign w:val="center"/>
          </w:tcPr>
          <w:p w14:paraId="0A15B4BC"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2025</w:t>
            </w:r>
          </w:p>
        </w:tc>
        <w:tc>
          <w:tcPr>
            <w:tcW w:w="1800" w:type="dxa"/>
            <w:shd w:val="clear" w:color="auto" w:fill="F2F6FB"/>
            <w:tcMar>
              <w:top w:w="80" w:type="dxa"/>
              <w:left w:w="100" w:type="dxa"/>
              <w:bottom w:w="80" w:type="dxa"/>
              <w:right w:w="100" w:type="dxa"/>
            </w:tcMar>
            <w:vAlign w:val="center"/>
          </w:tcPr>
          <w:p w14:paraId="7DC3396E"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Frontiers in Sports and Active Living</w:t>
            </w:r>
          </w:p>
        </w:tc>
        <w:tc>
          <w:tcPr>
            <w:tcW w:w="3600" w:type="dxa"/>
            <w:shd w:val="clear" w:color="auto" w:fill="F2F6FB"/>
            <w:tcMar>
              <w:top w:w="80" w:type="dxa"/>
              <w:left w:w="100" w:type="dxa"/>
              <w:bottom w:w="80" w:type="dxa"/>
              <w:right w:w="100" w:type="dxa"/>
            </w:tcMar>
            <w:vAlign w:val="center"/>
          </w:tcPr>
          <w:p w14:paraId="457F2673" w14:textId="6A2BE9A5"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Applies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to 7-day:28-day </w:t>
            </w:r>
            <w:proofErr w:type="spellStart"/>
            <w:proofErr w:type="gramStart"/>
            <w:r w:rsidRPr="007165AD">
              <w:rPr>
                <w:rFonts w:ascii="Times New Roman" w:hAnsi="Times New Roman" w:cs="Times New Roman"/>
                <w:sz w:val="26"/>
                <w:szCs w:val="26"/>
              </w:rPr>
              <w:t>acute:chronic</w:t>
            </w:r>
            <w:proofErr w:type="spellEnd"/>
            <w:proofErr w:type="gramEnd"/>
            <w:r w:rsidRPr="007165AD">
              <w:rPr>
                <w:rFonts w:ascii="Times New Roman" w:hAnsi="Times New Roman" w:cs="Times New Roman"/>
                <w:sz w:val="26"/>
                <w:szCs w:val="26"/>
              </w:rPr>
              <w:t xml:space="preserve"> workload ratio features from GPS data, closely matching </w:t>
            </w:r>
            <w:r w:rsidR="00EA21DA" w:rsidRPr="007165AD">
              <w:rPr>
                <w:rFonts w:ascii="Times New Roman" w:hAnsi="Times New Roman" w:cs="Times New Roman"/>
                <w:sz w:val="26"/>
                <w:szCs w:val="26"/>
              </w:rPr>
              <w:t>the</w:t>
            </w:r>
            <w:r w:rsidRPr="007165AD">
              <w:rPr>
                <w:rFonts w:ascii="Times New Roman" w:hAnsi="Times New Roman" w:cs="Times New Roman"/>
                <w:sz w:val="26"/>
                <w:szCs w:val="26"/>
              </w:rPr>
              <w:t xml:space="preserve"> ACWR feature-engineering step.</w:t>
            </w:r>
          </w:p>
        </w:tc>
      </w:tr>
      <w:tr w:rsidR="0075661C" w:rsidRPr="007165AD" w14:paraId="2EC9A23C" w14:textId="77777777">
        <w:tblPrEx>
          <w:tblCellMar>
            <w:top w:w="0" w:type="dxa"/>
            <w:bottom w:w="0" w:type="dxa"/>
          </w:tblCellMar>
        </w:tblPrEx>
        <w:tc>
          <w:tcPr>
            <w:tcW w:w="500" w:type="dxa"/>
            <w:tcMar>
              <w:top w:w="80" w:type="dxa"/>
              <w:left w:w="100" w:type="dxa"/>
              <w:bottom w:w="80" w:type="dxa"/>
              <w:right w:w="100" w:type="dxa"/>
            </w:tcMar>
            <w:vAlign w:val="center"/>
          </w:tcPr>
          <w:p w14:paraId="34FF027D"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9</w:t>
            </w:r>
          </w:p>
        </w:tc>
        <w:tc>
          <w:tcPr>
            <w:tcW w:w="2600" w:type="dxa"/>
            <w:tcMar>
              <w:top w:w="80" w:type="dxa"/>
              <w:left w:w="100" w:type="dxa"/>
              <w:bottom w:w="80" w:type="dxa"/>
              <w:right w:w="100" w:type="dxa"/>
            </w:tcMar>
            <w:vAlign w:val="center"/>
          </w:tcPr>
          <w:p w14:paraId="360F346D"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Time-to-injury forecasting in elite football: a survival-analysis approach with tree-ensemble baselines</w:t>
            </w:r>
          </w:p>
        </w:tc>
        <w:tc>
          <w:tcPr>
            <w:tcW w:w="900" w:type="dxa"/>
            <w:tcMar>
              <w:top w:w="80" w:type="dxa"/>
              <w:left w:w="100" w:type="dxa"/>
              <w:bottom w:w="80" w:type="dxa"/>
              <w:right w:w="100" w:type="dxa"/>
            </w:tcMar>
            <w:vAlign w:val="center"/>
          </w:tcPr>
          <w:p w14:paraId="005B0A3A"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2026</w:t>
            </w:r>
          </w:p>
        </w:tc>
        <w:tc>
          <w:tcPr>
            <w:tcW w:w="1800" w:type="dxa"/>
            <w:tcMar>
              <w:top w:w="80" w:type="dxa"/>
              <w:left w:w="100" w:type="dxa"/>
              <w:bottom w:w="80" w:type="dxa"/>
              <w:right w:w="100" w:type="dxa"/>
            </w:tcMar>
            <w:vAlign w:val="center"/>
          </w:tcPr>
          <w:p w14:paraId="3FA3F144" w14:textId="77777777" w:rsidR="0075661C" w:rsidRPr="007165AD" w:rsidRDefault="00000000" w:rsidP="0078641E">
            <w:pPr>
              <w:jc w:val="both"/>
              <w:rPr>
                <w:rFonts w:ascii="Times New Roman" w:hAnsi="Times New Roman" w:cs="Times New Roman"/>
                <w:sz w:val="26"/>
                <w:szCs w:val="26"/>
              </w:rPr>
            </w:pPr>
            <w:proofErr w:type="spellStart"/>
            <w:r w:rsidRPr="007165AD">
              <w:rPr>
                <w:rFonts w:ascii="Times New Roman" w:hAnsi="Times New Roman" w:cs="Times New Roman"/>
                <w:sz w:val="26"/>
                <w:szCs w:val="26"/>
              </w:rPr>
              <w:t>arXiv</w:t>
            </w:r>
            <w:proofErr w:type="spellEnd"/>
            <w:r w:rsidRPr="007165AD">
              <w:rPr>
                <w:rFonts w:ascii="Times New Roman" w:hAnsi="Times New Roman" w:cs="Times New Roman"/>
                <w:sz w:val="26"/>
                <w:szCs w:val="26"/>
              </w:rPr>
              <w:t xml:space="preserve"> preprint</w:t>
            </w:r>
          </w:p>
        </w:tc>
        <w:tc>
          <w:tcPr>
            <w:tcW w:w="3600" w:type="dxa"/>
            <w:tcMar>
              <w:top w:w="80" w:type="dxa"/>
              <w:left w:w="100" w:type="dxa"/>
              <w:bottom w:w="80" w:type="dxa"/>
              <w:right w:w="100" w:type="dxa"/>
            </w:tcMar>
            <w:vAlign w:val="center"/>
          </w:tcPr>
          <w:p w14:paraId="0F6B9F44" w14:textId="0BEE19F6"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Benchmarks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RF, and logistic regression against a deep survival model for next-day injury forecasting using F1/recall/AUC-weighted evaluation — directly relevant to </w:t>
            </w:r>
            <w:r w:rsidR="00EA21DA" w:rsidRPr="007165AD">
              <w:rPr>
                <w:rFonts w:ascii="Times New Roman" w:hAnsi="Times New Roman" w:cs="Times New Roman"/>
                <w:sz w:val="26"/>
                <w:szCs w:val="26"/>
              </w:rPr>
              <w:t>the</w:t>
            </w:r>
            <w:r w:rsidRPr="007165AD">
              <w:rPr>
                <w:rFonts w:ascii="Times New Roman" w:hAnsi="Times New Roman" w:cs="Times New Roman"/>
                <w:sz w:val="26"/>
                <w:szCs w:val="26"/>
              </w:rPr>
              <w:t xml:space="preserve"> evaluation strategy.</w:t>
            </w:r>
          </w:p>
        </w:tc>
      </w:tr>
      <w:tr w:rsidR="0075661C" w:rsidRPr="007165AD" w14:paraId="5CE6318B" w14:textId="77777777">
        <w:tblPrEx>
          <w:tblCellMar>
            <w:top w:w="0" w:type="dxa"/>
            <w:bottom w:w="0" w:type="dxa"/>
          </w:tblCellMar>
        </w:tblPrEx>
        <w:tc>
          <w:tcPr>
            <w:tcW w:w="500" w:type="dxa"/>
            <w:shd w:val="clear" w:color="auto" w:fill="F2F6FB"/>
            <w:tcMar>
              <w:top w:w="80" w:type="dxa"/>
              <w:left w:w="100" w:type="dxa"/>
              <w:bottom w:w="80" w:type="dxa"/>
              <w:right w:w="100" w:type="dxa"/>
            </w:tcMar>
            <w:vAlign w:val="center"/>
          </w:tcPr>
          <w:p w14:paraId="0861A9EC"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10</w:t>
            </w:r>
          </w:p>
        </w:tc>
        <w:tc>
          <w:tcPr>
            <w:tcW w:w="2600" w:type="dxa"/>
            <w:shd w:val="clear" w:color="auto" w:fill="F2F6FB"/>
            <w:tcMar>
              <w:top w:w="80" w:type="dxa"/>
              <w:left w:w="100" w:type="dxa"/>
              <w:bottom w:w="80" w:type="dxa"/>
              <w:right w:w="100" w:type="dxa"/>
            </w:tcMar>
            <w:vAlign w:val="center"/>
          </w:tcPr>
          <w:p w14:paraId="25C07936"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Integrating multimodal AI technologies for sports injury prediction and rehabilitation: a systematic review</w:t>
            </w:r>
          </w:p>
        </w:tc>
        <w:tc>
          <w:tcPr>
            <w:tcW w:w="900" w:type="dxa"/>
            <w:shd w:val="clear" w:color="auto" w:fill="F2F6FB"/>
            <w:tcMar>
              <w:top w:w="80" w:type="dxa"/>
              <w:left w:w="100" w:type="dxa"/>
              <w:bottom w:w="80" w:type="dxa"/>
              <w:right w:w="100" w:type="dxa"/>
            </w:tcMar>
            <w:vAlign w:val="center"/>
          </w:tcPr>
          <w:p w14:paraId="63F6C21D"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2024–25</w:t>
            </w:r>
          </w:p>
        </w:tc>
        <w:tc>
          <w:tcPr>
            <w:tcW w:w="1800" w:type="dxa"/>
            <w:shd w:val="clear" w:color="auto" w:fill="F2F6FB"/>
            <w:tcMar>
              <w:top w:w="80" w:type="dxa"/>
              <w:left w:w="100" w:type="dxa"/>
              <w:bottom w:w="80" w:type="dxa"/>
              <w:right w:w="100" w:type="dxa"/>
            </w:tcMar>
            <w:vAlign w:val="center"/>
          </w:tcPr>
          <w:p w14:paraId="0C81C6E7"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Journal of Human Sport and Exercise</w:t>
            </w:r>
          </w:p>
        </w:tc>
        <w:tc>
          <w:tcPr>
            <w:tcW w:w="3600" w:type="dxa"/>
            <w:shd w:val="clear" w:color="auto" w:fill="F2F6FB"/>
            <w:tcMar>
              <w:top w:w="80" w:type="dxa"/>
              <w:left w:w="100" w:type="dxa"/>
              <w:bottom w:w="80" w:type="dxa"/>
              <w:right w:w="100" w:type="dxa"/>
            </w:tcMar>
            <w:vAlign w:val="center"/>
          </w:tcPr>
          <w:p w14:paraId="69B842C3"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Presents a five-stage injury-management pipeline integrating sensor fusion and predictive analytics within a monitor-predict-intervene-rehabilitate loop.</w:t>
            </w:r>
          </w:p>
        </w:tc>
      </w:tr>
      <w:tr w:rsidR="0075661C" w:rsidRPr="007165AD" w14:paraId="72DEF13B" w14:textId="77777777">
        <w:tblPrEx>
          <w:tblCellMar>
            <w:top w:w="0" w:type="dxa"/>
            <w:bottom w:w="0" w:type="dxa"/>
          </w:tblCellMar>
        </w:tblPrEx>
        <w:tc>
          <w:tcPr>
            <w:tcW w:w="500" w:type="dxa"/>
            <w:tcMar>
              <w:top w:w="80" w:type="dxa"/>
              <w:left w:w="100" w:type="dxa"/>
              <w:bottom w:w="80" w:type="dxa"/>
              <w:right w:w="100" w:type="dxa"/>
            </w:tcMar>
            <w:vAlign w:val="center"/>
          </w:tcPr>
          <w:p w14:paraId="06078142"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11</w:t>
            </w:r>
          </w:p>
        </w:tc>
        <w:tc>
          <w:tcPr>
            <w:tcW w:w="2600" w:type="dxa"/>
            <w:tcMar>
              <w:top w:w="80" w:type="dxa"/>
              <w:left w:w="100" w:type="dxa"/>
              <w:bottom w:w="80" w:type="dxa"/>
              <w:right w:w="100" w:type="dxa"/>
            </w:tcMar>
            <w:vAlign w:val="center"/>
          </w:tcPr>
          <w:p w14:paraId="68F679B2"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The role of AI and wearables in injury prediction and </w:t>
            </w:r>
            <w:r w:rsidRPr="007165AD">
              <w:rPr>
                <w:rFonts w:ascii="Times New Roman" w:hAnsi="Times New Roman" w:cs="Times New Roman"/>
                <w:sz w:val="26"/>
                <w:szCs w:val="26"/>
              </w:rPr>
              <w:lastRenderedPageBreak/>
              <w:t xml:space="preserve">performance </w:t>
            </w:r>
            <w:proofErr w:type="spellStart"/>
            <w:r w:rsidRPr="007165AD">
              <w:rPr>
                <w:rFonts w:ascii="Times New Roman" w:hAnsi="Times New Roman" w:cs="Times New Roman"/>
                <w:sz w:val="26"/>
                <w:szCs w:val="26"/>
              </w:rPr>
              <w:t>optimisation</w:t>
            </w:r>
            <w:proofErr w:type="spellEnd"/>
          </w:p>
        </w:tc>
        <w:tc>
          <w:tcPr>
            <w:tcW w:w="900" w:type="dxa"/>
            <w:tcMar>
              <w:top w:w="80" w:type="dxa"/>
              <w:left w:w="100" w:type="dxa"/>
              <w:bottom w:w="80" w:type="dxa"/>
              <w:right w:w="100" w:type="dxa"/>
            </w:tcMar>
            <w:vAlign w:val="center"/>
          </w:tcPr>
          <w:p w14:paraId="52A78EC2"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lastRenderedPageBreak/>
              <w:t>2025</w:t>
            </w:r>
          </w:p>
        </w:tc>
        <w:tc>
          <w:tcPr>
            <w:tcW w:w="1800" w:type="dxa"/>
            <w:tcMar>
              <w:top w:w="80" w:type="dxa"/>
              <w:left w:w="100" w:type="dxa"/>
              <w:bottom w:w="80" w:type="dxa"/>
              <w:right w:w="100" w:type="dxa"/>
            </w:tcMar>
            <w:vAlign w:val="center"/>
          </w:tcPr>
          <w:p w14:paraId="011C944D"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Premier Science Journal</w:t>
            </w:r>
          </w:p>
        </w:tc>
        <w:tc>
          <w:tcPr>
            <w:tcW w:w="3600" w:type="dxa"/>
            <w:tcMar>
              <w:top w:w="80" w:type="dxa"/>
              <w:left w:w="100" w:type="dxa"/>
              <w:bottom w:w="80" w:type="dxa"/>
              <w:right w:w="100" w:type="dxa"/>
            </w:tcMar>
            <w:vAlign w:val="center"/>
          </w:tcPr>
          <w:p w14:paraId="4072100F"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 xml:space="preserve">Surveys wearable-driven AI systems for real-time performance and injury-risk monitoring, including </w:t>
            </w:r>
            <w:r w:rsidRPr="007165AD">
              <w:rPr>
                <w:rFonts w:ascii="Times New Roman" w:hAnsi="Times New Roman" w:cs="Times New Roman"/>
                <w:sz w:val="26"/>
                <w:szCs w:val="26"/>
              </w:rPr>
              <w:lastRenderedPageBreak/>
              <w:t>biomechanical analytics and cross-domain applications.</w:t>
            </w:r>
          </w:p>
        </w:tc>
      </w:tr>
      <w:tr w:rsidR="0075661C" w:rsidRPr="007165AD" w14:paraId="7238A52D" w14:textId="77777777">
        <w:tblPrEx>
          <w:tblCellMar>
            <w:top w:w="0" w:type="dxa"/>
            <w:bottom w:w="0" w:type="dxa"/>
          </w:tblCellMar>
        </w:tblPrEx>
        <w:tc>
          <w:tcPr>
            <w:tcW w:w="500" w:type="dxa"/>
            <w:shd w:val="clear" w:color="auto" w:fill="F2F6FB"/>
            <w:tcMar>
              <w:top w:w="80" w:type="dxa"/>
              <w:left w:w="100" w:type="dxa"/>
              <w:bottom w:w="80" w:type="dxa"/>
              <w:right w:w="100" w:type="dxa"/>
            </w:tcMar>
            <w:vAlign w:val="center"/>
          </w:tcPr>
          <w:p w14:paraId="6DD94B4F"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lastRenderedPageBreak/>
              <w:t>12</w:t>
            </w:r>
          </w:p>
        </w:tc>
        <w:tc>
          <w:tcPr>
            <w:tcW w:w="2600" w:type="dxa"/>
            <w:shd w:val="clear" w:color="auto" w:fill="F2F6FB"/>
            <w:tcMar>
              <w:top w:w="80" w:type="dxa"/>
              <w:left w:w="100" w:type="dxa"/>
              <w:bottom w:w="80" w:type="dxa"/>
              <w:right w:w="100" w:type="dxa"/>
            </w:tcMar>
            <w:vAlign w:val="center"/>
          </w:tcPr>
          <w:p w14:paraId="442AFEAD"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Diagnostic applications of AI in sports: a comprehensive review of injury risk prediction methods</w:t>
            </w:r>
          </w:p>
        </w:tc>
        <w:tc>
          <w:tcPr>
            <w:tcW w:w="900" w:type="dxa"/>
            <w:shd w:val="clear" w:color="auto" w:fill="F2F6FB"/>
            <w:tcMar>
              <w:top w:w="80" w:type="dxa"/>
              <w:left w:w="100" w:type="dxa"/>
              <w:bottom w:w="80" w:type="dxa"/>
              <w:right w:w="100" w:type="dxa"/>
            </w:tcMar>
            <w:vAlign w:val="center"/>
          </w:tcPr>
          <w:p w14:paraId="4078F8C2"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2024</w:t>
            </w:r>
          </w:p>
        </w:tc>
        <w:tc>
          <w:tcPr>
            <w:tcW w:w="1800" w:type="dxa"/>
            <w:shd w:val="clear" w:color="auto" w:fill="F2F6FB"/>
            <w:tcMar>
              <w:top w:w="80" w:type="dxa"/>
              <w:left w:w="100" w:type="dxa"/>
              <w:bottom w:w="80" w:type="dxa"/>
              <w:right w:w="100" w:type="dxa"/>
            </w:tcMar>
            <w:vAlign w:val="center"/>
          </w:tcPr>
          <w:p w14:paraId="7BEBF002"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Conference proceedings (Education &amp; Multimedia Technology)</w:t>
            </w:r>
          </w:p>
        </w:tc>
        <w:tc>
          <w:tcPr>
            <w:tcW w:w="3600" w:type="dxa"/>
            <w:shd w:val="clear" w:color="auto" w:fill="F2F6FB"/>
            <w:tcMar>
              <w:top w:w="80" w:type="dxa"/>
              <w:left w:w="100" w:type="dxa"/>
              <w:bottom w:w="80" w:type="dxa"/>
              <w:right w:w="100" w:type="dxa"/>
            </w:tcMar>
            <w:vAlign w:val="center"/>
          </w:tcPr>
          <w:p w14:paraId="25636C26" w14:textId="77777777" w:rsidR="0075661C" w:rsidRPr="007165AD" w:rsidRDefault="00000000" w:rsidP="0078641E">
            <w:pPr>
              <w:jc w:val="both"/>
              <w:rPr>
                <w:rFonts w:ascii="Times New Roman" w:hAnsi="Times New Roman" w:cs="Times New Roman"/>
                <w:sz w:val="26"/>
                <w:szCs w:val="26"/>
              </w:rPr>
            </w:pPr>
            <w:r w:rsidRPr="007165AD">
              <w:rPr>
                <w:rFonts w:ascii="Times New Roman" w:hAnsi="Times New Roman" w:cs="Times New Roman"/>
                <w:sz w:val="26"/>
                <w:szCs w:val="26"/>
              </w:rPr>
              <w:t>Reviews AI-driven analytics for training/treatment decisions in physical-education and sport settings, including practical deployment considerations for coach-facing tools.</w:t>
            </w:r>
          </w:p>
        </w:tc>
      </w:tr>
    </w:tbl>
    <w:p w14:paraId="0225921B" w14:textId="77777777" w:rsidR="0075661C" w:rsidRPr="007165AD" w:rsidRDefault="0075661C" w:rsidP="0078641E">
      <w:pPr>
        <w:spacing w:after="120"/>
        <w:jc w:val="both"/>
        <w:rPr>
          <w:rFonts w:ascii="Times New Roman" w:hAnsi="Times New Roman" w:cs="Times New Roman"/>
          <w:sz w:val="26"/>
          <w:szCs w:val="26"/>
        </w:rPr>
      </w:pPr>
    </w:p>
    <w:p w14:paraId="7662D8DE" w14:textId="77777777" w:rsidR="0075661C" w:rsidRPr="007165AD" w:rsidRDefault="00000000" w:rsidP="0078641E">
      <w:pPr>
        <w:pStyle w:val="Heading2"/>
        <w:spacing w:before="280" w:after="120"/>
        <w:jc w:val="both"/>
        <w:rPr>
          <w:rFonts w:ascii="Times New Roman" w:hAnsi="Times New Roman" w:cs="Times New Roman"/>
        </w:rPr>
      </w:pPr>
      <w:r w:rsidRPr="007165AD">
        <w:rPr>
          <w:rFonts w:ascii="Times New Roman" w:hAnsi="Times New Roman" w:cs="Times New Roman"/>
        </w:rPr>
        <w:t>2.1 Themes from the literature</w:t>
      </w:r>
    </w:p>
    <w:p w14:paraId="4926AC4B" w14:textId="1A6805D1" w:rsidR="0075661C" w:rsidRPr="007165AD" w:rsidRDefault="00000000" w:rsidP="0078641E">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Tree-ensemble models dominate. Across scoping reviews and individual studies, Random Forest and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consistently outperform simpler baselines such as logistic regression on GPS and workload</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 xml:space="preserve">derived features, and are frequently reported alongside strong accuracy, precision and ROC-AUC figures on football injury data </w:t>
      </w:r>
      <w:r w:rsidR="0078641E" w:rsidRPr="007165AD">
        <w:rPr>
          <w:rFonts w:ascii="Times New Roman" w:hAnsi="Times New Roman" w:cs="Times New Roman"/>
          <w:sz w:val="26"/>
          <w:szCs w:val="26"/>
        </w:rPr>
        <w:t xml:space="preserve">that </w:t>
      </w:r>
      <w:r w:rsidRPr="007165AD">
        <w:rPr>
          <w:rFonts w:ascii="Times New Roman" w:hAnsi="Times New Roman" w:cs="Times New Roman"/>
          <w:sz w:val="26"/>
          <w:szCs w:val="26"/>
        </w:rPr>
        <w:t xml:space="preserve">directly supporting </w:t>
      </w:r>
      <w:r w:rsidR="00EA21DA" w:rsidRPr="007165AD">
        <w:rPr>
          <w:rFonts w:ascii="Times New Roman" w:hAnsi="Times New Roman" w:cs="Times New Roman"/>
          <w:sz w:val="26"/>
          <w:szCs w:val="26"/>
        </w:rPr>
        <w:t>the</w:t>
      </w:r>
      <w:r w:rsidRPr="007165AD">
        <w:rPr>
          <w:rFonts w:ascii="Times New Roman" w:hAnsi="Times New Roman" w:cs="Times New Roman"/>
          <w:sz w:val="26"/>
          <w:szCs w:val="26"/>
        </w:rPr>
        <w:t xml:space="preserve"> choice of tree ensembles as its primary model layer.</w:t>
      </w:r>
    </w:p>
    <w:p w14:paraId="6BAC9C86" w14:textId="694B0820" w:rsidR="0075661C" w:rsidRPr="007165AD" w:rsidRDefault="00000000" w:rsidP="0078641E">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Multimodal fusion outperforms single-sensor models. Reviews of deep-learning approaches to injury prediction consistently report gains from fusing IMU, GPS and physiological signals rather than relying on any one modality, reinforcing </w:t>
      </w:r>
      <w:r w:rsidR="00EA21DA" w:rsidRPr="007165AD">
        <w:rPr>
          <w:rFonts w:ascii="Times New Roman" w:hAnsi="Times New Roman" w:cs="Times New Roman"/>
          <w:sz w:val="26"/>
          <w:szCs w:val="26"/>
        </w:rPr>
        <w:t>the</w:t>
      </w:r>
      <w:r w:rsidRPr="007165AD">
        <w:rPr>
          <w:rFonts w:ascii="Times New Roman" w:hAnsi="Times New Roman" w:cs="Times New Roman"/>
          <w:sz w:val="26"/>
          <w:szCs w:val="26"/>
        </w:rPr>
        <w:t xml:space="preserve"> decision to fuse IMU, GPS/GNSS and HRV streams into a single feature store.</w:t>
      </w:r>
    </w:p>
    <w:p w14:paraId="57FDB45E" w14:textId="592ABADE" w:rsidR="0075661C" w:rsidRPr="007165AD" w:rsidRDefault="00000000" w:rsidP="0078641E">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Explainability </w:t>
      </w:r>
      <w:proofErr w:type="gramStart"/>
      <w:r w:rsidRPr="007165AD">
        <w:rPr>
          <w:rFonts w:ascii="Times New Roman" w:hAnsi="Times New Roman" w:cs="Times New Roman"/>
          <w:sz w:val="26"/>
          <w:szCs w:val="26"/>
        </w:rPr>
        <w:t>is treated</w:t>
      </w:r>
      <w:proofErr w:type="gramEnd"/>
      <w:r w:rsidRPr="007165AD">
        <w:rPr>
          <w:rFonts w:ascii="Times New Roman" w:hAnsi="Times New Roman" w:cs="Times New Roman"/>
          <w:sz w:val="26"/>
          <w:szCs w:val="26"/>
        </w:rPr>
        <w:t xml:space="preserve"> as a requirement. Multiple studies pair predictive models with SHAP</w:t>
      </w:r>
      <w:r w:rsidR="0078641E" w:rsidRPr="007165AD">
        <w:rPr>
          <w:rFonts w:ascii="Times New Roman" w:hAnsi="Times New Roman" w:cs="Times New Roman"/>
          <w:sz w:val="26"/>
          <w:szCs w:val="26"/>
        </w:rPr>
        <w:t xml:space="preserve"> </w:t>
      </w:r>
      <w:r w:rsidRPr="007165AD">
        <w:rPr>
          <w:rFonts w:ascii="Times New Roman" w:hAnsi="Times New Roman" w:cs="Times New Roman"/>
          <w:sz w:val="26"/>
          <w:szCs w:val="26"/>
        </w:rPr>
        <w:t>based interpretability specifically so that clinicians can justify a rest or load-adjustment decision to players and management.</w:t>
      </w:r>
    </w:p>
    <w:p w14:paraId="3AFD655F" w14:textId="513DB33D" w:rsidR="0075661C" w:rsidRPr="007165AD" w:rsidRDefault="00000000" w:rsidP="0078641E">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Class imbalance and evaluation metric choice are recurring methodological concerns. Because confirmed injuries are rare relative to total exposure, the literature consistently </w:t>
      </w:r>
      <w:proofErr w:type="spellStart"/>
      <w:r w:rsidRPr="007165AD">
        <w:rPr>
          <w:rFonts w:ascii="Times New Roman" w:hAnsi="Times New Roman" w:cs="Times New Roman"/>
          <w:sz w:val="26"/>
          <w:szCs w:val="26"/>
        </w:rPr>
        <w:t>favours</w:t>
      </w:r>
      <w:proofErr w:type="spellEnd"/>
      <w:r w:rsidRPr="007165AD">
        <w:rPr>
          <w:rFonts w:ascii="Times New Roman" w:hAnsi="Times New Roman" w:cs="Times New Roman"/>
          <w:sz w:val="26"/>
          <w:szCs w:val="26"/>
        </w:rPr>
        <w:t xml:space="preserve"> recall, F1, and AUC</w:t>
      </w:r>
      <w:r w:rsidR="001D211D" w:rsidRPr="007165AD">
        <w:rPr>
          <w:rFonts w:ascii="Times New Roman" w:hAnsi="Times New Roman" w:cs="Times New Roman"/>
          <w:sz w:val="26"/>
          <w:szCs w:val="26"/>
        </w:rPr>
        <w:t xml:space="preserve"> </w:t>
      </w:r>
      <w:r w:rsidRPr="007165AD">
        <w:rPr>
          <w:rFonts w:ascii="Times New Roman" w:hAnsi="Times New Roman" w:cs="Times New Roman"/>
          <w:sz w:val="26"/>
          <w:szCs w:val="26"/>
        </w:rPr>
        <w:t>based evaluation with SMOTE/ADASYN oversampling or class weighting over raw accuracy.</w:t>
      </w:r>
    </w:p>
    <w:p w14:paraId="2626C495" w14:textId="768B9B13" w:rsidR="0075661C" w:rsidRPr="007165AD" w:rsidRDefault="00000000" w:rsidP="0078641E">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Open challenges remain around data heterogeneity, </w:t>
      </w:r>
      <w:proofErr w:type="gramStart"/>
      <w:r w:rsidR="001D211D" w:rsidRPr="007165AD">
        <w:rPr>
          <w:rFonts w:ascii="Times New Roman" w:hAnsi="Times New Roman" w:cs="Times New Roman"/>
          <w:sz w:val="26"/>
          <w:szCs w:val="26"/>
        </w:rPr>
        <w:t>generalizability</w:t>
      </w:r>
      <w:proofErr w:type="gramEnd"/>
      <w:r w:rsidRPr="007165AD">
        <w:rPr>
          <w:rFonts w:ascii="Times New Roman" w:hAnsi="Times New Roman" w:cs="Times New Roman"/>
          <w:sz w:val="26"/>
          <w:szCs w:val="26"/>
        </w:rPr>
        <w:t xml:space="preserve"> and privacy. Recent narrative reviews flag cross-vendor calibration differences and the sensitivity of athlete health data as unresolved issues</w:t>
      </w:r>
      <w:r w:rsidR="001D211D" w:rsidRPr="007165AD">
        <w:rPr>
          <w:rFonts w:ascii="Times New Roman" w:hAnsi="Times New Roman" w:cs="Times New Roman"/>
          <w:sz w:val="26"/>
          <w:szCs w:val="26"/>
        </w:rPr>
        <w:t>.</w:t>
      </w:r>
    </w:p>
    <w:p w14:paraId="38503E27"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3. Problem Statement</w:t>
      </w:r>
    </w:p>
    <w:p w14:paraId="796D3695" w14:textId="21FEC76C" w:rsidR="0075661C" w:rsidRPr="007165AD" w:rsidRDefault="001D211D">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Non-contact</w:t>
      </w:r>
      <w:r w:rsidR="00000000" w:rsidRPr="007165AD">
        <w:rPr>
          <w:rFonts w:ascii="Times New Roman" w:hAnsi="Times New Roman" w:cs="Times New Roman"/>
          <w:sz w:val="26"/>
          <w:szCs w:val="26"/>
        </w:rPr>
        <w:t xml:space="preserve"> injuries are the single largest controllable driver of athlete availability loss in professional sport. ACL ruptures routinely end or derail careers, and hamstring strains are among the most frequently recurring injuries in football, athletics, and other sprint-based sports. Team medical and performance staff currently combine wellness questionnaires, GPS load reports, and subjective clinical judgement ("gut feel") to decide who trains and who rests. This approach does not scale, is not consistent across staff, and reacts to fatigue only after it becomes clinically apparent. The core problem </w:t>
      </w:r>
      <w:r w:rsidRPr="007165AD">
        <w:rPr>
          <w:rFonts w:ascii="Times New Roman" w:hAnsi="Times New Roman" w:cs="Times New Roman"/>
          <w:sz w:val="26"/>
          <w:szCs w:val="26"/>
        </w:rPr>
        <w:t xml:space="preserve">that </w:t>
      </w:r>
      <w:proofErr w:type="gramStart"/>
      <w:r w:rsidRPr="007165AD">
        <w:rPr>
          <w:rFonts w:ascii="Times New Roman" w:hAnsi="Times New Roman" w:cs="Times New Roman"/>
          <w:sz w:val="26"/>
          <w:szCs w:val="26"/>
        </w:rPr>
        <w:t xml:space="preserve">is </w:t>
      </w:r>
      <w:r w:rsidR="00000000" w:rsidRPr="007165AD">
        <w:rPr>
          <w:rFonts w:ascii="Times New Roman" w:hAnsi="Times New Roman" w:cs="Times New Roman"/>
          <w:sz w:val="26"/>
          <w:szCs w:val="26"/>
        </w:rPr>
        <w:t>addresse</w:t>
      </w:r>
      <w:r w:rsidRPr="007165AD">
        <w:rPr>
          <w:rFonts w:ascii="Times New Roman" w:hAnsi="Times New Roman" w:cs="Times New Roman"/>
          <w:sz w:val="26"/>
          <w:szCs w:val="26"/>
        </w:rPr>
        <w:t>d</w:t>
      </w:r>
      <w:proofErr w:type="gramEnd"/>
      <w:r w:rsidR="00000000" w:rsidRPr="007165AD">
        <w:rPr>
          <w:rFonts w:ascii="Times New Roman" w:hAnsi="Times New Roman" w:cs="Times New Roman"/>
          <w:sz w:val="26"/>
          <w:szCs w:val="26"/>
        </w:rPr>
        <w:t xml:space="preserve"> is</w:t>
      </w:r>
      <w:r w:rsidRPr="007165AD">
        <w:rPr>
          <w:rFonts w:ascii="Times New Roman" w:hAnsi="Times New Roman" w:cs="Times New Roman"/>
          <w:sz w:val="26"/>
          <w:szCs w:val="26"/>
        </w:rPr>
        <w:t xml:space="preserve"> if </w:t>
      </w:r>
      <w:r w:rsidR="00000000" w:rsidRPr="007165AD">
        <w:rPr>
          <w:rFonts w:ascii="Times New Roman" w:hAnsi="Times New Roman" w:cs="Times New Roman"/>
          <w:sz w:val="26"/>
          <w:szCs w:val="26"/>
        </w:rPr>
        <w:t>objective, continuously streamed biomechanical and physiological signals be used to flag elevated non-contact injury risk early enough for coaching staff to intervene with a load adjustment</w:t>
      </w:r>
      <w:r w:rsidRPr="007165AD">
        <w:rPr>
          <w:rFonts w:ascii="Times New Roman" w:hAnsi="Times New Roman" w:cs="Times New Roman"/>
          <w:sz w:val="26"/>
          <w:szCs w:val="26"/>
        </w:rPr>
        <w:t>.</w:t>
      </w:r>
    </w:p>
    <w:p w14:paraId="6DD3D8DA" w14:textId="77777777" w:rsidR="0075661C" w:rsidRPr="007165AD" w:rsidRDefault="00000000" w:rsidP="001D211D">
      <w:pPr>
        <w:pStyle w:val="Heading2"/>
        <w:spacing w:before="280" w:after="120"/>
        <w:jc w:val="both"/>
        <w:rPr>
          <w:rFonts w:ascii="Times New Roman" w:hAnsi="Times New Roman" w:cs="Times New Roman"/>
        </w:rPr>
      </w:pPr>
      <w:r w:rsidRPr="007165AD">
        <w:rPr>
          <w:rFonts w:ascii="Times New Roman" w:hAnsi="Times New Roman" w:cs="Times New Roman"/>
        </w:rPr>
        <w:t>3.1 Why This Matters</w:t>
      </w:r>
    </w:p>
    <w:p w14:paraId="73332498" w14:textId="125BBF99" w:rsidR="0075661C" w:rsidRPr="007165AD" w:rsidRDefault="00000000" w:rsidP="001D211D">
      <w:pPr>
        <w:pStyle w:val="ListParagraph"/>
        <w:numPr>
          <w:ilvl w:val="0"/>
          <w:numId w:val="1"/>
        </w:numPr>
        <w:spacing w:after="100" w:line="276" w:lineRule="auto"/>
        <w:jc w:val="both"/>
        <w:rPr>
          <w:rFonts w:ascii="Times New Roman" w:hAnsi="Times New Roman" w:cs="Times New Roman"/>
          <w:sz w:val="26"/>
          <w:szCs w:val="26"/>
        </w:rPr>
      </w:pPr>
      <w:proofErr w:type="gramStart"/>
      <w:r w:rsidRPr="007165AD">
        <w:rPr>
          <w:rFonts w:ascii="Times New Roman" w:hAnsi="Times New Roman" w:cs="Times New Roman"/>
          <w:sz w:val="26"/>
          <w:szCs w:val="26"/>
        </w:rPr>
        <w:t>Financial impact</w:t>
      </w:r>
      <w:proofErr w:type="gramEnd"/>
      <w:r w:rsidRPr="007165AD">
        <w:rPr>
          <w:rFonts w:ascii="Times New Roman" w:hAnsi="Times New Roman" w:cs="Times New Roman"/>
          <w:sz w:val="26"/>
          <w:szCs w:val="26"/>
        </w:rPr>
        <w:t>: Elite clubs report multimillion</w:t>
      </w:r>
      <w:r w:rsidR="001D211D" w:rsidRPr="007165AD">
        <w:rPr>
          <w:rFonts w:ascii="Times New Roman" w:hAnsi="Times New Roman" w:cs="Times New Roman"/>
          <w:sz w:val="26"/>
          <w:szCs w:val="26"/>
        </w:rPr>
        <w:t xml:space="preserve"> </w:t>
      </w:r>
      <w:r w:rsidRPr="007165AD">
        <w:rPr>
          <w:rFonts w:ascii="Times New Roman" w:hAnsi="Times New Roman" w:cs="Times New Roman"/>
          <w:sz w:val="26"/>
          <w:szCs w:val="26"/>
        </w:rPr>
        <w:t>dollar wage costs tied up in injured players unable to compete, alongside transfer-market and match-outcome losses.</w:t>
      </w:r>
    </w:p>
    <w:p w14:paraId="0C0FCFBC" w14:textId="77777777" w:rsidR="0075661C" w:rsidRPr="007165AD" w:rsidRDefault="00000000" w:rsidP="001D211D">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Career impact: ACL and recurrent hamstring injuries are strongly associated with reduced career longevity and post-injury performance decrements.</w:t>
      </w:r>
    </w:p>
    <w:p w14:paraId="55A12428" w14:textId="64D20495" w:rsidR="0075661C" w:rsidRPr="007165AD" w:rsidRDefault="00000000" w:rsidP="001D211D">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Data availability gap: Teams already own GPS vests, IMU pods and HR straps generating dense time-series data that </w:t>
      </w:r>
      <w:proofErr w:type="gramStart"/>
      <w:r w:rsidRPr="007165AD">
        <w:rPr>
          <w:rFonts w:ascii="Times New Roman" w:hAnsi="Times New Roman" w:cs="Times New Roman"/>
          <w:sz w:val="26"/>
          <w:szCs w:val="26"/>
        </w:rPr>
        <w:t>is mostly used</w:t>
      </w:r>
      <w:proofErr w:type="gramEnd"/>
      <w:r w:rsidRPr="007165AD">
        <w:rPr>
          <w:rFonts w:ascii="Times New Roman" w:hAnsi="Times New Roman" w:cs="Times New Roman"/>
          <w:sz w:val="26"/>
          <w:szCs w:val="26"/>
        </w:rPr>
        <w:t xml:space="preserve"> for post-hoc load reporting rather than predictive modelling.</w:t>
      </w:r>
    </w:p>
    <w:p w14:paraId="21F4E99A" w14:textId="77777777" w:rsidR="0075661C" w:rsidRPr="007165AD" w:rsidRDefault="00000000" w:rsidP="001D211D">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Reactive vs. </w:t>
      </w:r>
      <w:proofErr w:type="gramStart"/>
      <w:r w:rsidRPr="007165AD">
        <w:rPr>
          <w:rFonts w:ascii="Times New Roman" w:hAnsi="Times New Roman" w:cs="Times New Roman"/>
          <w:sz w:val="26"/>
          <w:szCs w:val="26"/>
        </w:rPr>
        <w:t>proactive</w:t>
      </w:r>
      <w:proofErr w:type="gramEnd"/>
      <w:r w:rsidRPr="007165AD">
        <w:rPr>
          <w:rFonts w:ascii="Times New Roman" w:hAnsi="Times New Roman" w:cs="Times New Roman"/>
          <w:sz w:val="26"/>
          <w:szCs w:val="26"/>
        </w:rPr>
        <w:t xml:space="preserve"> care: Current practice intervenes after soreness or a wellness-score dip is reported; a predictive layer can shift intervention earlier in the fatigue-accumulation curve.</w:t>
      </w:r>
    </w:p>
    <w:p w14:paraId="4BB26EF8"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4. Proposed Approach</w:t>
      </w:r>
    </w:p>
    <w:p w14:paraId="1757F883" w14:textId="01693DFB" w:rsidR="0075661C" w:rsidRPr="007165AD" w:rsidRDefault="001D211D">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The solution</w:t>
      </w:r>
      <w:r w:rsidR="00000000" w:rsidRPr="007165AD">
        <w:rPr>
          <w:rFonts w:ascii="Times New Roman" w:hAnsi="Times New Roman" w:cs="Times New Roman"/>
          <w:sz w:val="26"/>
          <w:szCs w:val="26"/>
        </w:rPr>
        <w:t xml:space="preserve"> treats injury risk estimation as a supervised, time-windowed classification</w:t>
      </w:r>
      <w:r w:rsidRPr="007165AD">
        <w:rPr>
          <w:rFonts w:ascii="Times New Roman" w:hAnsi="Times New Roman" w:cs="Times New Roman"/>
          <w:sz w:val="26"/>
          <w:szCs w:val="26"/>
        </w:rPr>
        <w:t xml:space="preserve"> </w:t>
      </w:r>
      <w:r w:rsidR="00000000" w:rsidRPr="007165AD">
        <w:rPr>
          <w:rFonts w:ascii="Times New Roman" w:hAnsi="Times New Roman" w:cs="Times New Roman"/>
          <w:sz w:val="26"/>
          <w:szCs w:val="26"/>
        </w:rPr>
        <w:t>problem. Raw multi</w:t>
      </w:r>
      <w:r w:rsidRPr="007165AD">
        <w:rPr>
          <w:rFonts w:ascii="Times New Roman" w:hAnsi="Times New Roman" w:cs="Times New Roman"/>
          <w:sz w:val="26"/>
          <w:szCs w:val="26"/>
        </w:rPr>
        <w:t xml:space="preserve"> </w:t>
      </w:r>
      <w:r w:rsidR="00000000" w:rsidRPr="007165AD">
        <w:rPr>
          <w:rFonts w:ascii="Times New Roman" w:hAnsi="Times New Roman" w:cs="Times New Roman"/>
          <w:sz w:val="26"/>
          <w:szCs w:val="26"/>
        </w:rPr>
        <w:t>sensor streams are aggregated per athlete into overlapping sliding windows (ranging from single</w:t>
      </w:r>
      <w:r w:rsidRPr="007165AD">
        <w:rPr>
          <w:rFonts w:ascii="Times New Roman" w:hAnsi="Times New Roman" w:cs="Times New Roman"/>
          <w:sz w:val="26"/>
          <w:szCs w:val="26"/>
        </w:rPr>
        <w:t xml:space="preserve"> </w:t>
      </w:r>
      <w:r w:rsidR="00000000" w:rsidRPr="007165AD">
        <w:rPr>
          <w:rFonts w:ascii="Times New Roman" w:hAnsi="Times New Roman" w:cs="Times New Roman"/>
          <w:sz w:val="26"/>
          <w:szCs w:val="26"/>
        </w:rPr>
        <w:t xml:space="preserve">session to 28-day </w:t>
      </w:r>
      <w:proofErr w:type="spellStart"/>
      <w:proofErr w:type="gramStart"/>
      <w:r w:rsidR="00000000" w:rsidRPr="007165AD">
        <w:rPr>
          <w:rFonts w:ascii="Times New Roman" w:hAnsi="Times New Roman" w:cs="Times New Roman"/>
          <w:sz w:val="26"/>
          <w:szCs w:val="26"/>
        </w:rPr>
        <w:t>acute:chronic</w:t>
      </w:r>
      <w:proofErr w:type="spellEnd"/>
      <w:proofErr w:type="gramEnd"/>
      <w:r w:rsidR="00000000" w:rsidRPr="007165AD">
        <w:rPr>
          <w:rFonts w:ascii="Times New Roman" w:hAnsi="Times New Roman" w:cs="Times New Roman"/>
          <w:sz w:val="26"/>
          <w:szCs w:val="26"/>
        </w:rPr>
        <w:t xml:space="preserve"> windows), from which sport-science-validated load features are engineered. These features </w:t>
      </w:r>
      <w:proofErr w:type="gramStart"/>
      <w:r w:rsidR="00000000" w:rsidRPr="007165AD">
        <w:rPr>
          <w:rFonts w:ascii="Times New Roman" w:hAnsi="Times New Roman" w:cs="Times New Roman"/>
          <w:sz w:val="26"/>
          <w:szCs w:val="26"/>
        </w:rPr>
        <w:t>are passed</w:t>
      </w:r>
      <w:proofErr w:type="gramEnd"/>
      <w:r w:rsidR="00000000" w:rsidRPr="007165AD">
        <w:rPr>
          <w:rFonts w:ascii="Times New Roman" w:hAnsi="Times New Roman" w:cs="Times New Roman"/>
          <w:sz w:val="26"/>
          <w:szCs w:val="26"/>
        </w:rPr>
        <w:t xml:space="preserve"> into ensemble tree models that output a calibrated injury-risk probability for each athlete, refreshed after every session.</w:t>
      </w:r>
    </w:p>
    <w:p w14:paraId="24E579F5" w14:textId="77777777" w:rsidR="0075661C" w:rsidRPr="007165AD" w:rsidRDefault="00000000" w:rsidP="001D211D">
      <w:pPr>
        <w:pStyle w:val="Heading2"/>
        <w:spacing w:before="280" w:after="120"/>
        <w:jc w:val="both"/>
        <w:rPr>
          <w:rFonts w:ascii="Times New Roman" w:hAnsi="Times New Roman" w:cs="Times New Roman"/>
        </w:rPr>
      </w:pPr>
      <w:r w:rsidRPr="007165AD">
        <w:rPr>
          <w:rFonts w:ascii="Times New Roman" w:hAnsi="Times New Roman" w:cs="Times New Roman"/>
        </w:rPr>
        <w:t>4.1 Modelling Pipeline Stages</w:t>
      </w:r>
    </w:p>
    <w:p w14:paraId="1284609B" w14:textId="4B14D95D" w:rsidR="0075661C" w:rsidRPr="007165AD" w:rsidRDefault="00000000" w:rsidP="001D211D">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Ingestion: Stream raw IMU (tri-axial accelerometer + gyroscope), GPS/GNSS positional data, and HRV/RR-interval data from wearable hubs via BLE/ANT+ to a local edge gateway.</w:t>
      </w:r>
      <w:r w:rsidR="001D211D" w:rsidRPr="007165AD">
        <w:rPr>
          <w:rFonts w:ascii="Times New Roman" w:hAnsi="Times New Roman" w:cs="Times New Roman"/>
          <w:sz w:val="26"/>
          <w:szCs w:val="26"/>
        </w:rPr>
        <w:t xml:space="preserve"> Player historical sporting information</w:t>
      </w:r>
      <w:r w:rsidR="00646C26" w:rsidRPr="007165AD">
        <w:rPr>
          <w:rFonts w:ascii="Times New Roman" w:hAnsi="Times New Roman" w:cs="Times New Roman"/>
          <w:sz w:val="26"/>
          <w:szCs w:val="26"/>
        </w:rPr>
        <w:t xml:space="preserve"> and </w:t>
      </w:r>
      <w:r w:rsidR="00646C26" w:rsidRPr="007165AD">
        <w:rPr>
          <w:rFonts w:ascii="Times New Roman" w:hAnsi="Times New Roman" w:cs="Times New Roman"/>
          <w:sz w:val="26"/>
          <w:szCs w:val="26"/>
        </w:rPr>
        <w:t>lifestyle features</w:t>
      </w:r>
      <w:r w:rsidR="001D211D" w:rsidRPr="007165AD">
        <w:rPr>
          <w:rFonts w:ascii="Times New Roman" w:hAnsi="Times New Roman" w:cs="Times New Roman"/>
          <w:sz w:val="26"/>
          <w:szCs w:val="26"/>
        </w:rPr>
        <w:t xml:space="preserve"> would also </w:t>
      </w:r>
      <w:proofErr w:type="gramStart"/>
      <w:r w:rsidR="001D211D" w:rsidRPr="007165AD">
        <w:rPr>
          <w:rFonts w:ascii="Times New Roman" w:hAnsi="Times New Roman" w:cs="Times New Roman"/>
          <w:sz w:val="26"/>
          <w:szCs w:val="26"/>
        </w:rPr>
        <w:t>be collected</w:t>
      </w:r>
      <w:proofErr w:type="gramEnd"/>
      <w:r w:rsidR="001D211D" w:rsidRPr="007165AD">
        <w:rPr>
          <w:rFonts w:ascii="Times New Roman" w:hAnsi="Times New Roman" w:cs="Times New Roman"/>
          <w:sz w:val="26"/>
          <w:szCs w:val="26"/>
        </w:rPr>
        <w:t xml:space="preserve"> along with the sensor data. </w:t>
      </w:r>
    </w:p>
    <w:p w14:paraId="7B7AE16A" w14:textId="10F9D19F" w:rsidR="0075661C" w:rsidRPr="007165AD" w:rsidRDefault="00000000" w:rsidP="001D211D">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Cleaning &amp; </w:t>
      </w:r>
      <w:proofErr w:type="spellStart"/>
      <w:r w:rsidRPr="007165AD">
        <w:rPr>
          <w:rFonts w:ascii="Times New Roman" w:hAnsi="Times New Roman" w:cs="Times New Roman"/>
          <w:sz w:val="26"/>
          <w:szCs w:val="26"/>
        </w:rPr>
        <w:t>synchronisation</w:t>
      </w:r>
      <w:proofErr w:type="spellEnd"/>
      <w:r w:rsidRPr="007165AD">
        <w:rPr>
          <w:rFonts w:ascii="Times New Roman" w:hAnsi="Times New Roman" w:cs="Times New Roman"/>
          <w:sz w:val="26"/>
          <w:szCs w:val="26"/>
        </w:rPr>
        <w:t xml:space="preserve">: Denoise signals, interpolate short dropouts and time-align </w:t>
      </w:r>
      <w:r w:rsidR="001D211D" w:rsidRPr="007165AD">
        <w:rPr>
          <w:rFonts w:ascii="Times New Roman" w:hAnsi="Times New Roman" w:cs="Times New Roman"/>
          <w:sz w:val="26"/>
          <w:szCs w:val="26"/>
        </w:rPr>
        <w:t>multisensory</w:t>
      </w:r>
      <w:r w:rsidRPr="007165AD">
        <w:rPr>
          <w:rFonts w:ascii="Times New Roman" w:hAnsi="Times New Roman" w:cs="Times New Roman"/>
          <w:sz w:val="26"/>
          <w:szCs w:val="26"/>
        </w:rPr>
        <w:t xml:space="preserve"> streams to a common clock.</w:t>
      </w:r>
    </w:p>
    <w:p w14:paraId="342687CF" w14:textId="16B19002" w:rsidR="0075661C" w:rsidRPr="007165AD" w:rsidRDefault="00000000" w:rsidP="001D211D">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Windowing: Apply sliding windows at multiple granularities within-session (for biomechanical asymmetry/fatigue markers) and multi-day (for cumulative load, </w:t>
      </w:r>
      <w:proofErr w:type="gramStart"/>
      <w:r w:rsidRPr="007165AD">
        <w:rPr>
          <w:rFonts w:ascii="Times New Roman" w:hAnsi="Times New Roman" w:cs="Times New Roman"/>
          <w:sz w:val="26"/>
          <w:szCs w:val="26"/>
        </w:rPr>
        <w:t>e.g.</w:t>
      </w:r>
      <w:proofErr w:type="gramEnd"/>
      <w:r w:rsidRPr="007165AD">
        <w:rPr>
          <w:rFonts w:ascii="Times New Roman" w:hAnsi="Times New Roman" w:cs="Times New Roman"/>
          <w:sz w:val="26"/>
          <w:szCs w:val="26"/>
        </w:rPr>
        <w:t xml:space="preserve"> 7-day:28-day acute-to-chronic workload ratio, ACWR).</w:t>
      </w:r>
    </w:p>
    <w:p w14:paraId="4534E40B" w14:textId="3484F834" w:rsidR="0075661C" w:rsidRPr="007165AD" w:rsidRDefault="00000000" w:rsidP="001D211D">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Feature engineering: Derive </w:t>
      </w:r>
      <w:proofErr w:type="spellStart"/>
      <w:r w:rsidRPr="007165AD">
        <w:rPr>
          <w:rFonts w:ascii="Times New Roman" w:hAnsi="Times New Roman" w:cs="Times New Roman"/>
          <w:sz w:val="26"/>
          <w:szCs w:val="26"/>
        </w:rPr>
        <w:t>PlayerLoad</w:t>
      </w:r>
      <w:proofErr w:type="spellEnd"/>
      <w:r w:rsidRPr="007165AD">
        <w:rPr>
          <w:rFonts w:ascii="Times New Roman" w:hAnsi="Times New Roman" w:cs="Times New Roman"/>
          <w:sz w:val="26"/>
          <w:szCs w:val="26"/>
        </w:rPr>
        <w:t>/Body-Load metrics, high-speed-running and sprint-distance counts, deceleration counts, jump/landing asymmetry indices from IMU, RMSSD/SDNN HRV trend features and strain indices.</w:t>
      </w:r>
    </w:p>
    <w:p w14:paraId="191D5DA7" w14:textId="77777777" w:rsidR="0075661C" w:rsidRPr="007165AD" w:rsidRDefault="00000000" w:rsidP="001D211D">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Model training: Train Random Forest and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classifiers (primary), benchmarked against logistic regression and LightGBM, using class-imbalance-aware techniques (SMOTE, class weighting) given the rarity of injury events.</w:t>
      </w:r>
    </w:p>
    <w:p w14:paraId="169E997A" w14:textId="651CFE17" w:rsidR="0075661C" w:rsidRPr="007165AD" w:rsidRDefault="00000000" w:rsidP="001D211D">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Explainability: Apply SHAP value analysis so medical staff can see which load factors are driving an individual athlete's risk score.</w:t>
      </w:r>
    </w:p>
    <w:p w14:paraId="5D728D93" w14:textId="77777777" w:rsidR="0075661C" w:rsidRPr="007165AD" w:rsidRDefault="00000000" w:rsidP="001D211D">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Deployment: Package the trained model as an edge-deployable inference service on the team's wearable hub or an on-premises server, refreshed with nightly batch retraining as new outcome data accrues.</w:t>
      </w:r>
    </w:p>
    <w:p w14:paraId="0EAE1958"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5. System Architecture</w:t>
      </w:r>
    </w:p>
    <w:p w14:paraId="480F0FBF" w14:textId="7BD48DD0"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architecture is </w:t>
      </w:r>
      <w:r w:rsidR="0034281C" w:rsidRPr="007165AD">
        <w:rPr>
          <w:rFonts w:ascii="Times New Roman" w:hAnsi="Times New Roman" w:cs="Times New Roman"/>
          <w:sz w:val="26"/>
          <w:szCs w:val="26"/>
        </w:rPr>
        <w:t>organized</w:t>
      </w:r>
      <w:r w:rsidRPr="007165AD">
        <w:rPr>
          <w:rFonts w:ascii="Times New Roman" w:hAnsi="Times New Roman" w:cs="Times New Roman"/>
          <w:sz w:val="26"/>
          <w:szCs w:val="26"/>
        </w:rPr>
        <w:t xml:space="preserve"> as a layered pipeline: sensing at the edge, </w:t>
      </w:r>
      <w:proofErr w:type="gramStart"/>
      <w:r w:rsidRPr="007165AD">
        <w:rPr>
          <w:rFonts w:ascii="Times New Roman" w:hAnsi="Times New Roman" w:cs="Times New Roman"/>
          <w:sz w:val="26"/>
          <w:szCs w:val="26"/>
        </w:rPr>
        <w:t>ingestion</w:t>
      </w:r>
      <w:proofErr w:type="gramEnd"/>
      <w:r w:rsidRPr="007165AD">
        <w:rPr>
          <w:rFonts w:ascii="Times New Roman" w:hAnsi="Times New Roman" w:cs="Times New Roman"/>
          <w:sz w:val="26"/>
          <w:szCs w:val="26"/>
        </w:rPr>
        <w:t xml:space="preserve"> and feature computation on a local hub (to </w:t>
      </w:r>
      <w:r w:rsidR="0034281C" w:rsidRPr="007165AD">
        <w:rPr>
          <w:rFonts w:ascii="Times New Roman" w:hAnsi="Times New Roman" w:cs="Times New Roman"/>
          <w:sz w:val="26"/>
          <w:szCs w:val="26"/>
        </w:rPr>
        <w:t>minimize</w:t>
      </w:r>
      <w:r w:rsidRPr="007165AD">
        <w:rPr>
          <w:rFonts w:ascii="Times New Roman" w:hAnsi="Times New Roman" w:cs="Times New Roman"/>
          <w:sz w:val="26"/>
          <w:szCs w:val="26"/>
        </w:rPr>
        <w:t xml:space="preserve"> latency and keep raw biometric data on-premises for privacy), a model layer that ensembles tree-based models, and a decision-support layer that turns probabilities into coach- and clinician-facing actions.</w:t>
      </w:r>
    </w:p>
    <w:p w14:paraId="04DBF6DF"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i/>
          <w:iCs/>
          <w:sz w:val="26"/>
          <w:szCs w:val="26"/>
        </w:rPr>
        <w:t xml:space="preserve">Data flow: IMU (100–200 Hz) + GPS/GNSS (10–18 Hz) + HRV strap (1 Hz) → Team Wearable Hub / Edge Gateway (BLE/ANT+ aggregation, clock sync, buffering) → Signal cleaning → Sliding-window segmentation (30s–7day) → Feature engineering (ACWR, </w:t>
      </w:r>
      <w:proofErr w:type="spellStart"/>
      <w:r w:rsidRPr="007165AD">
        <w:rPr>
          <w:rFonts w:ascii="Times New Roman" w:hAnsi="Times New Roman" w:cs="Times New Roman"/>
          <w:i/>
          <w:iCs/>
          <w:sz w:val="26"/>
          <w:szCs w:val="26"/>
        </w:rPr>
        <w:t>PlayerLoad</w:t>
      </w:r>
      <w:proofErr w:type="spellEnd"/>
      <w:r w:rsidRPr="007165AD">
        <w:rPr>
          <w:rFonts w:ascii="Times New Roman" w:hAnsi="Times New Roman" w:cs="Times New Roman"/>
          <w:i/>
          <w:iCs/>
          <w:sz w:val="26"/>
          <w:szCs w:val="26"/>
        </w:rPr>
        <w:t xml:space="preserve">, HRV-RMSSD) → Per-athlete rolling feature store → Random Forest + </w:t>
      </w:r>
      <w:proofErr w:type="spellStart"/>
      <w:r w:rsidRPr="007165AD">
        <w:rPr>
          <w:rFonts w:ascii="Times New Roman" w:hAnsi="Times New Roman" w:cs="Times New Roman"/>
          <w:i/>
          <w:iCs/>
          <w:sz w:val="26"/>
          <w:szCs w:val="26"/>
        </w:rPr>
        <w:t>XGBoost</w:t>
      </w:r>
      <w:proofErr w:type="spellEnd"/>
      <w:r w:rsidRPr="007165AD">
        <w:rPr>
          <w:rFonts w:ascii="Times New Roman" w:hAnsi="Times New Roman" w:cs="Times New Roman"/>
          <w:i/>
          <w:iCs/>
          <w:sz w:val="26"/>
          <w:szCs w:val="26"/>
        </w:rPr>
        <w:t xml:space="preserve"> + LightGBM → Model ensemble, probability calibration &amp; SHAP explainability → Coach/medical dashboard, automated alerts, and a load-management recommender. Outcome logging (confirmed injuries / near-misses) feeds back into the training set for periodic retraining.</w:t>
      </w:r>
    </w:p>
    <w:p w14:paraId="059A6C62" w14:textId="77777777" w:rsidR="0075661C" w:rsidRPr="007165AD" w:rsidRDefault="00000000">
      <w:pPr>
        <w:pStyle w:val="Heading2"/>
        <w:spacing w:before="280" w:after="120"/>
        <w:rPr>
          <w:rFonts w:ascii="Times New Roman" w:hAnsi="Times New Roman" w:cs="Times New Roman"/>
        </w:rPr>
      </w:pPr>
      <w:r w:rsidRPr="007165AD">
        <w:rPr>
          <w:rFonts w:ascii="Times New Roman" w:hAnsi="Times New Roman" w:cs="Times New Roman"/>
        </w:rPr>
        <w:t>5.1 Layer-by-Layer Description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400"/>
      </w:tblGrid>
      <w:tr w:rsidR="0075661C" w:rsidRPr="007165AD" w14:paraId="50955B7D" w14:textId="77777777">
        <w:tblPrEx>
          <w:tblCellMar>
            <w:top w:w="0" w:type="dxa"/>
            <w:bottom w:w="0" w:type="dxa"/>
          </w:tblCellMar>
        </w:tblPrEx>
        <w:trPr>
          <w:tblHeader/>
        </w:trPr>
        <w:tc>
          <w:tcPr>
            <w:tcW w:w="1800" w:type="dxa"/>
            <w:shd w:val="clear" w:color="auto" w:fill="2E74B5"/>
            <w:tcMar>
              <w:top w:w="80" w:type="dxa"/>
              <w:left w:w="100" w:type="dxa"/>
              <w:bottom w:w="80" w:type="dxa"/>
              <w:right w:w="100" w:type="dxa"/>
            </w:tcMar>
            <w:vAlign w:val="center"/>
          </w:tcPr>
          <w:p w14:paraId="103C94E4"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b/>
                <w:bCs/>
                <w:color w:val="FFFFFF"/>
                <w:sz w:val="26"/>
                <w:szCs w:val="26"/>
              </w:rPr>
              <w:t>Layer</w:t>
            </w:r>
          </w:p>
        </w:tc>
        <w:tc>
          <w:tcPr>
            <w:tcW w:w="4200" w:type="dxa"/>
            <w:shd w:val="clear" w:color="auto" w:fill="2E74B5"/>
            <w:tcMar>
              <w:top w:w="80" w:type="dxa"/>
              <w:left w:w="100" w:type="dxa"/>
              <w:bottom w:w="80" w:type="dxa"/>
              <w:right w:w="100" w:type="dxa"/>
            </w:tcMar>
            <w:vAlign w:val="center"/>
          </w:tcPr>
          <w:p w14:paraId="7F28A586"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b/>
                <w:bCs/>
                <w:color w:val="FFFFFF"/>
                <w:sz w:val="26"/>
                <w:szCs w:val="26"/>
              </w:rPr>
              <w:t>Function</w:t>
            </w:r>
          </w:p>
        </w:tc>
        <w:tc>
          <w:tcPr>
            <w:tcW w:w="3400" w:type="dxa"/>
            <w:shd w:val="clear" w:color="auto" w:fill="2E74B5"/>
            <w:tcMar>
              <w:top w:w="80" w:type="dxa"/>
              <w:left w:w="100" w:type="dxa"/>
              <w:bottom w:w="80" w:type="dxa"/>
              <w:right w:w="100" w:type="dxa"/>
            </w:tcMar>
            <w:vAlign w:val="center"/>
          </w:tcPr>
          <w:p w14:paraId="5562F672"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b/>
                <w:bCs/>
                <w:color w:val="FFFFFF"/>
                <w:sz w:val="26"/>
                <w:szCs w:val="26"/>
              </w:rPr>
              <w:t>Key Technology</w:t>
            </w:r>
          </w:p>
        </w:tc>
      </w:tr>
      <w:tr w:rsidR="0075661C" w:rsidRPr="007165AD" w14:paraId="484D5FE0" w14:textId="77777777">
        <w:tblPrEx>
          <w:tblCellMar>
            <w:top w:w="0" w:type="dxa"/>
            <w:bottom w:w="0" w:type="dxa"/>
          </w:tblCellMar>
        </w:tblPrEx>
        <w:tc>
          <w:tcPr>
            <w:tcW w:w="1800" w:type="dxa"/>
            <w:tcMar>
              <w:top w:w="80" w:type="dxa"/>
              <w:left w:w="100" w:type="dxa"/>
              <w:bottom w:w="80" w:type="dxa"/>
              <w:right w:w="100" w:type="dxa"/>
            </w:tcMar>
            <w:vAlign w:val="center"/>
          </w:tcPr>
          <w:p w14:paraId="0CE3AFB7"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Sensing</w:t>
            </w:r>
          </w:p>
        </w:tc>
        <w:tc>
          <w:tcPr>
            <w:tcW w:w="4200" w:type="dxa"/>
            <w:tcMar>
              <w:top w:w="80" w:type="dxa"/>
              <w:left w:w="100" w:type="dxa"/>
              <w:bottom w:w="80" w:type="dxa"/>
              <w:right w:w="100" w:type="dxa"/>
            </w:tcMar>
            <w:vAlign w:val="center"/>
          </w:tcPr>
          <w:p w14:paraId="15D8C923"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Capture raw IMU, GPS/GNSS, and HRV signals directly on the athlete's body.</w:t>
            </w:r>
          </w:p>
        </w:tc>
        <w:tc>
          <w:tcPr>
            <w:tcW w:w="3400" w:type="dxa"/>
            <w:tcMar>
              <w:top w:w="80" w:type="dxa"/>
              <w:left w:w="100" w:type="dxa"/>
              <w:bottom w:w="80" w:type="dxa"/>
              <w:right w:w="100" w:type="dxa"/>
            </w:tcMar>
            <w:vAlign w:val="center"/>
          </w:tcPr>
          <w:p w14:paraId="38A90C65"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Catapult/</w:t>
            </w:r>
            <w:proofErr w:type="spellStart"/>
            <w:r w:rsidRPr="007165AD">
              <w:rPr>
                <w:rFonts w:ascii="Times New Roman" w:hAnsi="Times New Roman" w:cs="Times New Roman"/>
                <w:sz w:val="26"/>
                <w:szCs w:val="26"/>
              </w:rPr>
              <w:t>STATSports</w:t>
            </w:r>
            <w:proofErr w:type="spellEnd"/>
            <w:r w:rsidRPr="007165AD">
              <w:rPr>
                <w:rFonts w:ascii="Times New Roman" w:hAnsi="Times New Roman" w:cs="Times New Roman"/>
                <w:sz w:val="26"/>
                <w:szCs w:val="26"/>
              </w:rPr>
              <w:t>-class GPS vests, chest/shank IMU pods, chest-strap HR monitors</w:t>
            </w:r>
          </w:p>
        </w:tc>
      </w:tr>
      <w:tr w:rsidR="0075661C" w:rsidRPr="007165AD" w14:paraId="64AABFE4" w14:textId="77777777">
        <w:tblPrEx>
          <w:tblCellMar>
            <w:top w:w="0" w:type="dxa"/>
            <w:bottom w:w="0" w:type="dxa"/>
          </w:tblCellMar>
        </w:tblPrEx>
        <w:tc>
          <w:tcPr>
            <w:tcW w:w="1800" w:type="dxa"/>
            <w:shd w:val="clear" w:color="auto" w:fill="F2F6FB"/>
            <w:tcMar>
              <w:top w:w="80" w:type="dxa"/>
              <w:left w:w="100" w:type="dxa"/>
              <w:bottom w:w="80" w:type="dxa"/>
              <w:right w:w="100" w:type="dxa"/>
            </w:tcMar>
            <w:vAlign w:val="center"/>
          </w:tcPr>
          <w:p w14:paraId="5B63DE67"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Edge gateway</w:t>
            </w:r>
          </w:p>
        </w:tc>
        <w:tc>
          <w:tcPr>
            <w:tcW w:w="4200" w:type="dxa"/>
            <w:shd w:val="clear" w:color="auto" w:fill="F2F6FB"/>
            <w:tcMar>
              <w:top w:w="80" w:type="dxa"/>
              <w:left w:w="100" w:type="dxa"/>
              <w:bottom w:w="80" w:type="dxa"/>
              <w:right w:w="100" w:type="dxa"/>
            </w:tcMar>
            <w:vAlign w:val="center"/>
          </w:tcPr>
          <w:p w14:paraId="215800F1"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 xml:space="preserve">Aggregate multi-athlete streams, </w:t>
            </w:r>
            <w:proofErr w:type="spellStart"/>
            <w:r w:rsidRPr="007165AD">
              <w:rPr>
                <w:rFonts w:ascii="Times New Roman" w:hAnsi="Times New Roman" w:cs="Times New Roman"/>
                <w:sz w:val="26"/>
                <w:szCs w:val="26"/>
              </w:rPr>
              <w:t>synchronise</w:t>
            </w:r>
            <w:proofErr w:type="spellEnd"/>
            <w:r w:rsidRPr="007165AD">
              <w:rPr>
                <w:rFonts w:ascii="Times New Roman" w:hAnsi="Times New Roman" w:cs="Times New Roman"/>
                <w:sz w:val="26"/>
                <w:szCs w:val="26"/>
              </w:rPr>
              <w:t xml:space="preserve"> clocks, buffer during connectivity loss.</w:t>
            </w:r>
          </w:p>
        </w:tc>
        <w:tc>
          <w:tcPr>
            <w:tcW w:w="3400" w:type="dxa"/>
            <w:shd w:val="clear" w:color="auto" w:fill="F2F6FB"/>
            <w:tcMar>
              <w:top w:w="80" w:type="dxa"/>
              <w:left w:w="100" w:type="dxa"/>
              <w:bottom w:w="80" w:type="dxa"/>
              <w:right w:w="100" w:type="dxa"/>
            </w:tcMar>
            <w:vAlign w:val="center"/>
          </w:tcPr>
          <w:p w14:paraId="4828EA21"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BLE/ANT+ hub, local time-series buffer, on-prem server</w:t>
            </w:r>
          </w:p>
        </w:tc>
      </w:tr>
      <w:tr w:rsidR="0075661C" w:rsidRPr="007165AD" w14:paraId="3C3A2A25" w14:textId="77777777">
        <w:tblPrEx>
          <w:tblCellMar>
            <w:top w:w="0" w:type="dxa"/>
            <w:bottom w:w="0" w:type="dxa"/>
          </w:tblCellMar>
        </w:tblPrEx>
        <w:tc>
          <w:tcPr>
            <w:tcW w:w="1800" w:type="dxa"/>
            <w:tcMar>
              <w:top w:w="80" w:type="dxa"/>
              <w:left w:w="100" w:type="dxa"/>
              <w:bottom w:w="80" w:type="dxa"/>
              <w:right w:w="100" w:type="dxa"/>
            </w:tcMar>
            <w:vAlign w:val="center"/>
          </w:tcPr>
          <w:p w14:paraId="059067BF"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Preprocessing</w:t>
            </w:r>
          </w:p>
        </w:tc>
        <w:tc>
          <w:tcPr>
            <w:tcW w:w="4200" w:type="dxa"/>
            <w:tcMar>
              <w:top w:w="80" w:type="dxa"/>
              <w:left w:w="100" w:type="dxa"/>
              <w:bottom w:w="80" w:type="dxa"/>
              <w:right w:w="100" w:type="dxa"/>
            </w:tcMar>
            <w:vAlign w:val="center"/>
          </w:tcPr>
          <w:p w14:paraId="0FE8BCAB"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Denoise, interpolate gaps, and segment streams into sliding windows.</w:t>
            </w:r>
          </w:p>
        </w:tc>
        <w:tc>
          <w:tcPr>
            <w:tcW w:w="3400" w:type="dxa"/>
            <w:tcMar>
              <w:top w:w="80" w:type="dxa"/>
              <w:left w:w="100" w:type="dxa"/>
              <w:bottom w:w="80" w:type="dxa"/>
              <w:right w:w="100" w:type="dxa"/>
            </w:tcMar>
            <w:vAlign w:val="center"/>
          </w:tcPr>
          <w:p w14:paraId="6E9A9B06"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Butterworth/Kalman filtering, windowing (30s to 28-day)</w:t>
            </w:r>
          </w:p>
        </w:tc>
      </w:tr>
      <w:tr w:rsidR="0075661C" w:rsidRPr="007165AD" w14:paraId="65A2708F" w14:textId="77777777">
        <w:tblPrEx>
          <w:tblCellMar>
            <w:top w:w="0" w:type="dxa"/>
            <w:bottom w:w="0" w:type="dxa"/>
          </w:tblCellMar>
        </w:tblPrEx>
        <w:tc>
          <w:tcPr>
            <w:tcW w:w="1800" w:type="dxa"/>
            <w:shd w:val="clear" w:color="auto" w:fill="F2F6FB"/>
            <w:tcMar>
              <w:top w:w="80" w:type="dxa"/>
              <w:left w:w="100" w:type="dxa"/>
              <w:bottom w:w="80" w:type="dxa"/>
              <w:right w:w="100" w:type="dxa"/>
            </w:tcMar>
            <w:vAlign w:val="center"/>
          </w:tcPr>
          <w:p w14:paraId="1E6F95C0"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Feature store</w:t>
            </w:r>
          </w:p>
        </w:tc>
        <w:tc>
          <w:tcPr>
            <w:tcW w:w="4200" w:type="dxa"/>
            <w:shd w:val="clear" w:color="auto" w:fill="F2F6FB"/>
            <w:tcMar>
              <w:top w:w="80" w:type="dxa"/>
              <w:left w:w="100" w:type="dxa"/>
              <w:bottom w:w="80" w:type="dxa"/>
              <w:right w:w="100" w:type="dxa"/>
            </w:tcMar>
            <w:vAlign w:val="center"/>
          </w:tcPr>
          <w:p w14:paraId="39D0A517"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Maintain a per-athlete rolling table of engineered load and physiological features.</w:t>
            </w:r>
          </w:p>
        </w:tc>
        <w:tc>
          <w:tcPr>
            <w:tcW w:w="3400" w:type="dxa"/>
            <w:shd w:val="clear" w:color="auto" w:fill="F2F6FB"/>
            <w:tcMar>
              <w:top w:w="80" w:type="dxa"/>
              <w:left w:w="100" w:type="dxa"/>
              <w:bottom w:w="80" w:type="dxa"/>
              <w:right w:w="100" w:type="dxa"/>
            </w:tcMar>
            <w:vAlign w:val="center"/>
          </w:tcPr>
          <w:p w14:paraId="145A41FE"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 xml:space="preserve">ACWR, </w:t>
            </w:r>
            <w:proofErr w:type="spellStart"/>
            <w:r w:rsidRPr="007165AD">
              <w:rPr>
                <w:rFonts w:ascii="Times New Roman" w:hAnsi="Times New Roman" w:cs="Times New Roman"/>
                <w:sz w:val="26"/>
                <w:szCs w:val="26"/>
              </w:rPr>
              <w:t>PlayerLoad</w:t>
            </w:r>
            <w:proofErr w:type="spellEnd"/>
            <w:r w:rsidRPr="007165AD">
              <w:rPr>
                <w:rFonts w:ascii="Times New Roman" w:hAnsi="Times New Roman" w:cs="Times New Roman"/>
                <w:sz w:val="26"/>
                <w:szCs w:val="26"/>
              </w:rPr>
              <w:t>, monotony/strain, HRV-RMSSD trend, asymmetry index</w:t>
            </w:r>
          </w:p>
        </w:tc>
      </w:tr>
      <w:tr w:rsidR="0075661C" w:rsidRPr="007165AD" w14:paraId="5D640E4E" w14:textId="77777777">
        <w:tblPrEx>
          <w:tblCellMar>
            <w:top w:w="0" w:type="dxa"/>
            <w:bottom w:w="0" w:type="dxa"/>
          </w:tblCellMar>
        </w:tblPrEx>
        <w:tc>
          <w:tcPr>
            <w:tcW w:w="1800" w:type="dxa"/>
            <w:tcMar>
              <w:top w:w="80" w:type="dxa"/>
              <w:left w:w="100" w:type="dxa"/>
              <w:bottom w:w="80" w:type="dxa"/>
              <w:right w:w="100" w:type="dxa"/>
            </w:tcMar>
            <w:vAlign w:val="center"/>
          </w:tcPr>
          <w:p w14:paraId="23C4FC23"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Model layer</w:t>
            </w:r>
          </w:p>
        </w:tc>
        <w:tc>
          <w:tcPr>
            <w:tcW w:w="4200" w:type="dxa"/>
            <w:tcMar>
              <w:top w:w="80" w:type="dxa"/>
              <w:left w:w="100" w:type="dxa"/>
              <w:bottom w:w="80" w:type="dxa"/>
              <w:right w:w="100" w:type="dxa"/>
            </w:tcMar>
            <w:vAlign w:val="center"/>
          </w:tcPr>
          <w:p w14:paraId="57098A8D"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Score injury-risk probability per athlete per session.</w:t>
            </w:r>
          </w:p>
        </w:tc>
        <w:tc>
          <w:tcPr>
            <w:tcW w:w="3400" w:type="dxa"/>
            <w:tcMar>
              <w:top w:w="80" w:type="dxa"/>
              <w:left w:w="100" w:type="dxa"/>
              <w:bottom w:w="80" w:type="dxa"/>
              <w:right w:w="100" w:type="dxa"/>
            </w:tcMar>
            <w:vAlign w:val="center"/>
          </w:tcPr>
          <w:p w14:paraId="24153A23"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 xml:space="preserve">Random Forest,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LightGBM</w:t>
            </w:r>
          </w:p>
        </w:tc>
      </w:tr>
      <w:tr w:rsidR="0075661C" w:rsidRPr="007165AD" w14:paraId="521D0484" w14:textId="77777777">
        <w:tblPrEx>
          <w:tblCellMar>
            <w:top w:w="0" w:type="dxa"/>
            <w:bottom w:w="0" w:type="dxa"/>
          </w:tblCellMar>
        </w:tblPrEx>
        <w:tc>
          <w:tcPr>
            <w:tcW w:w="1800" w:type="dxa"/>
            <w:shd w:val="clear" w:color="auto" w:fill="F2F6FB"/>
            <w:tcMar>
              <w:top w:w="80" w:type="dxa"/>
              <w:left w:w="100" w:type="dxa"/>
              <w:bottom w:w="80" w:type="dxa"/>
              <w:right w:w="100" w:type="dxa"/>
            </w:tcMar>
            <w:vAlign w:val="center"/>
          </w:tcPr>
          <w:p w14:paraId="6285AC03"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Ensemble &amp; explainability</w:t>
            </w:r>
          </w:p>
        </w:tc>
        <w:tc>
          <w:tcPr>
            <w:tcW w:w="4200" w:type="dxa"/>
            <w:shd w:val="clear" w:color="auto" w:fill="F2F6FB"/>
            <w:tcMar>
              <w:top w:w="80" w:type="dxa"/>
              <w:left w:w="100" w:type="dxa"/>
              <w:bottom w:w="80" w:type="dxa"/>
              <w:right w:w="100" w:type="dxa"/>
            </w:tcMar>
            <w:vAlign w:val="center"/>
          </w:tcPr>
          <w:p w14:paraId="3D24DB96"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Calibrate probabilities and attribute risk drivers.</w:t>
            </w:r>
          </w:p>
        </w:tc>
        <w:tc>
          <w:tcPr>
            <w:tcW w:w="3400" w:type="dxa"/>
            <w:shd w:val="clear" w:color="auto" w:fill="F2F6FB"/>
            <w:tcMar>
              <w:top w:w="80" w:type="dxa"/>
              <w:left w:w="100" w:type="dxa"/>
              <w:bottom w:w="80" w:type="dxa"/>
              <w:right w:w="100" w:type="dxa"/>
            </w:tcMar>
            <w:vAlign w:val="center"/>
          </w:tcPr>
          <w:p w14:paraId="4A08E3EE"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Weighted ensemble, SHAP values, Platt scaling</w:t>
            </w:r>
          </w:p>
        </w:tc>
      </w:tr>
      <w:tr w:rsidR="0075661C" w:rsidRPr="007165AD" w14:paraId="4A80EDF2" w14:textId="77777777">
        <w:tblPrEx>
          <w:tblCellMar>
            <w:top w:w="0" w:type="dxa"/>
            <w:bottom w:w="0" w:type="dxa"/>
          </w:tblCellMar>
        </w:tblPrEx>
        <w:tc>
          <w:tcPr>
            <w:tcW w:w="1800" w:type="dxa"/>
            <w:tcMar>
              <w:top w:w="80" w:type="dxa"/>
              <w:left w:w="100" w:type="dxa"/>
              <w:bottom w:w="80" w:type="dxa"/>
              <w:right w:w="100" w:type="dxa"/>
            </w:tcMar>
            <w:vAlign w:val="center"/>
          </w:tcPr>
          <w:p w14:paraId="3E431ABD"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lastRenderedPageBreak/>
              <w:t>Decision support</w:t>
            </w:r>
          </w:p>
        </w:tc>
        <w:tc>
          <w:tcPr>
            <w:tcW w:w="4200" w:type="dxa"/>
            <w:tcMar>
              <w:top w:w="80" w:type="dxa"/>
              <w:left w:w="100" w:type="dxa"/>
              <w:bottom w:w="80" w:type="dxa"/>
              <w:right w:w="100" w:type="dxa"/>
            </w:tcMar>
            <w:vAlign w:val="center"/>
          </w:tcPr>
          <w:p w14:paraId="2F6595E2"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Convert scores into actionable outputs for staff.</w:t>
            </w:r>
          </w:p>
        </w:tc>
        <w:tc>
          <w:tcPr>
            <w:tcW w:w="3400" w:type="dxa"/>
            <w:tcMar>
              <w:top w:w="80" w:type="dxa"/>
              <w:left w:w="100" w:type="dxa"/>
              <w:bottom w:w="80" w:type="dxa"/>
              <w:right w:w="100" w:type="dxa"/>
            </w:tcMar>
            <w:vAlign w:val="center"/>
          </w:tcPr>
          <w:p w14:paraId="6733D50B"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Coach dashboard, threshold alerts, load-taper recommender</w:t>
            </w:r>
          </w:p>
        </w:tc>
      </w:tr>
      <w:tr w:rsidR="0075661C" w:rsidRPr="007165AD" w14:paraId="6BB530FB" w14:textId="77777777">
        <w:tblPrEx>
          <w:tblCellMar>
            <w:top w:w="0" w:type="dxa"/>
            <w:bottom w:w="0" w:type="dxa"/>
          </w:tblCellMar>
        </w:tblPrEx>
        <w:tc>
          <w:tcPr>
            <w:tcW w:w="1800" w:type="dxa"/>
            <w:shd w:val="clear" w:color="auto" w:fill="F2F6FB"/>
            <w:tcMar>
              <w:top w:w="80" w:type="dxa"/>
              <w:left w:w="100" w:type="dxa"/>
              <w:bottom w:w="80" w:type="dxa"/>
              <w:right w:w="100" w:type="dxa"/>
            </w:tcMar>
            <w:vAlign w:val="center"/>
          </w:tcPr>
          <w:p w14:paraId="4F354CC8"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Feedback loop</w:t>
            </w:r>
          </w:p>
        </w:tc>
        <w:tc>
          <w:tcPr>
            <w:tcW w:w="4200" w:type="dxa"/>
            <w:shd w:val="clear" w:color="auto" w:fill="F2F6FB"/>
            <w:tcMar>
              <w:top w:w="80" w:type="dxa"/>
              <w:left w:w="100" w:type="dxa"/>
              <w:bottom w:w="80" w:type="dxa"/>
              <w:right w:w="100" w:type="dxa"/>
            </w:tcMar>
            <w:vAlign w:val="center"/>
          </w:tcPr>
          <w:p w14:paraId="4ACF75C3"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Log confirmed injuries/near-misses to improve future model versions.</w:t>
            </w:r>
          </w:p>
        </w:tc>
        <w:tc>
          <w:tcPr>
            <w:tcW w:w="3400" w:type="dxa"/>
            <w:shd w:val="clear" w:color="auto" w:fill="F2F6FB"/>
            <w:tcMar>
              <w:top w:w="80" w:type="dxa"/>
              <w:left w:w="100" w:type="dxa"/>
              <w:bottom w:w="80" w:type="dxa"/>
              <w:right w:w="100" w:type="dxa"/>
            </w:tcMar>
            <w:vAlign w:val="center"/>
          </w:tcPr>
          <w:p w14:paraId="13E5A344"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Outcome tagging, scheduled retraining pipeline</w:t>
            </w:r>
          </w:p>
        </w:tc>
      </w:tr>
    </w:tbl>
    <w:p w14:paraId="2124FFC0" w14:textId="77777777" w:rsidR="0075661C" w:rsidRPr="007165AD" w:rsidRDefault="0075661C">
      <w:pPr>
        <w:spacing w:after="120"/>
        <w:rPr>
          <w:rFonts w:ascii="Times New Roman" w:hAnsi="Times New Roman" w:cs="Times New Roman"/>
          <w:sz w:val="26"/>
          <w:szCs w:val="26"/>
        </w:rPr>
      </w:pPr>
    </w:p>
    <w:p w14:paraId="23743840" w14:textId="77777777" w:rsidR="0075661C" w:rsidRPr="007165AD" w:rsidRDefault="00000000">
      <w:pPr>
        <w:pStyle w:val="Heading2"/>
        <w:spacing w:before="280" w:after="120"/>
        <w:rPr>
          <w:rFonts w:ascii="Times New Roman" w:hAnsi="Times New Roman" w:cs="Times New Roman"/>
        </w:rPr>
      </w:pPr>
      <w:r w:rsidRPr="007165AD">
        <w:rPr>
          <w:rFonts w:ascii="Times New Roman" w:hAnsi="Times New Roman" w:cs="Times New Roman"/>
        </w:rPr>
        <w:t>5.2 Design Considerations</w:t>
      </w:r>
    </w:p>
    <w:p w14:paraId="3C9EBE60"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t>Edge-first deployment: Running inference on the team's local hub avoids sending raw biometric data off-site, reducing latency and easing data-governance concerns around athlete health data.</w:t>
      </w:r>
    </w:p>
    <w:p w14:paraId="30FA3B86"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t>Class imbalance handling: Injury events are rare relative to total training sessions (often &lt;5% positive class), so the pipeline uses weighted loss functions, SMOTE-style oversampling, and recall/F1/AUC-oriented evaluation rather than raw accuracy.</w:t>
      </w:r>
    </w:p>
    <w:p w14:paraId="0ACA4492" w14:textId="79904A43"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t xml:space="preserve">Multi-horizon prediction: Separate model heads or window configurations for next-session risk (1–2 days ahead) versus next-season risk (cumulative load- and history-driven), since </w:t>
      </w:r>
      <w:proofErr w:type="gramStart"/>
      <w:r w:rsidRPr="007165AD">
        <w:rPr>
          <w:rFonts w:ascii="Times New Roman" w:hAnsi="Times New Roman" w:cs="Times New Roman"/>
          <w:sz w:val="26"/>
          <w:szCs w:val="26"/>
        </w:rPr>
        <w:t>different features</w:t>
      </w:r>
      <w:proofErr w:type="gramEnd"/>
      <w:r w:rsidRPr="007165AD">
        <w:rPr>
          <w:rFonts w:ascii="Times New Roman" w:hAnsi="Times New Roman" w:cs="Times New Roman"/>
          <w:sz w:val="26"/>
          <w:szCs w:val="26"/>
        </w:rPr>
        <w:t xml:space="preserve"> dominate at each horizon mirrored in the implementation by Model A (next-season) and Model B (acute) below.</w:t>
      </w:r>
    </w:p>
    <w:p w14:paraId="0CB5540F" w14:textId="09E604E8"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t xml:space="preserve">Explainability by design: SHAP-based feature attribution is treated as a </w:t>
      </w:r>
      <w:proofErr w:type="gramStart"/>
      <w:r w:rsidRPr="007165AD">
        <w:rPr>
          <w:rFonts w:ascii="Times New Roman" w:hAnsi="Times New Roman" w:cs="Times New Roman"/>
          <w:sz w:val="26"/>
          <w:szCs w:val="26"/>
        </w:rPr>
        <w:t>first</w:t>
      </w:r>
      <w:r w:rsidR="001D211D" w:rsidRPr="007165AD">
        <w:rPr>
          <w:rFonts w:ascii="Times New Roman" w:hAnsi="Times New Roman" w:cs="Times New Roman"/>
          <w:sz w:val="26"/>
          <w:szCs w:val="26"/>
        </w:rPr>
        <w:t xml:space="preserve"> </w:t>
      </w:r>
      <w:r w:rsidRPr="007165AD">
        <w:rPr>
          <w:rFonts w:ascii="Times New Roman" w:hAnsi="Times New Roman" w:cs="Times New Roman"/>
          <w:sz w:val="26"/>
          <w:szCs w:val="26"/>
        </w:rPr>
        <w:t>class</w:t>
      </w:r>
      <w:proofErr w:type="gramEnd"/>
      <w:r w:rsidRPr="007165AD">
        <w:rPr>
          <w:rFonts w:ascii="Times New Roman" w:hAnsi="Times New Roman" w:cs="Times New Roman"/>
          <w:sz w:val="26"/>
          <w:szCs w:val="26"/>
        </w:rPr>
        <w:t xml:space="preserve"> output, not an afterthought, since medical staff must be able to justify a rest decision to players and management.</w:t>
      </w:r>
    </w:p>
    <w:p w14:paraId="23666DB6" w14:textId="6711C4CC"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t>Human-in-the-loop: The system flags elevated risk; it does not autonomously withdraw players from training or matches. Final load decisions remain with coaching and medical staff.</w:t>
      </w:r>
    </w:p>
    <w:p w14:paraId="4C6CF3D7" w14:textId="31A62A78" w:rsidR="009D1C07" w:rsidRPr="007165AD" w:rsidRDefault="009D1C07" w:rsidP="009D1C07">
      <w:pPr>
        <w:spacing w:after="100" w:line="276" w:lineRule="auto"/>
        <w:ind w:left="360"/>
        <w:rPr>
          <w:rFonts w:ascii="Times New Roman" w:hAnsi="Times New Roman" w:cs="Times New Roman"/>
          <w:sz w:val="26"/>
          <w:szCs w:val="26"/>
        </w:rPr>
      </w:pPr>
    </w:p>
    <w:p w14:paraId="7450F19F" w14:textId="4EB7FF88" w:rsidR="009D1C07" w:rsidRPr="009D1C07" w:rsidRDefault="009D1C07" w:rsidP="009D1C07">
      <w:pPr>
        <w:spacing w:after="100" w:line="276" w:lineRule="auto"/>
        <w:ind w:left="360"/>
        <w:rPr>
          <w:rFonts w:ascii="Times New Roman" w:hAnsi="Times New Roman" w:cs="Times New Roman"/>
          <w:sz w:val="26"/>
          <w:szCs w:val="26"/>
        </w:rPr>
      </w:pPr>
      <w:r w:rsidRPr="007165AD">
        <w:rPr>
          <w:rFonts w:ascii="Times New Roman" w:hAnsi="Times New Roman" w:cs="Times New Roman"/>
          <w:sz w:val="26"/>
          <w:szCs w:val="26"/>
        </w:rPr>
        <w:lastRenderedPageBreak/>
        <w:drawing>
          <wp:anchor distT="0" distB="0" distL="114300" distR="114300" simplePos="0" relativeHeight="251658240" behindDoc="1" locked="0" layoutInCell="1" allowOverlap="1" wp14:anchorId="2BE46705" wp14:editId="15EC0AE2">
            <wp:simplePos x="0" y="0"/>
            <wp:positionH relativeFrom="margin">
              <wp:align>center</wp:align>
            </wp:positionH>
            <wp:positionV relativeFrom="paragraph">
              <wp:posOffset>93980</wp:posOffset>
            </wp:positionV>
            <wp:extent cx="2514600" cy="6395720"/>
            <wp:effectExtent l="0" t="0" r="0" b="5080"/>
            <wp:wrapTight wrapText="bothSides">
              <wp:wrapPolygon edited="0">
                <wp:start x="0" y="0"/>
                <wp:lineTo x="0" y="21553"/>
                <wp:lineTo x="21436" y="21553"/>
                <wp:lineTo x="21436" y="0"/>
                <wp:lineTo x="0" y="0"/>
              </wp:wrapPolygon>
            </wp:wrapTight>
            <wp:docPr id="1126163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6395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11D11A" w14:textId="77777777" w:rsidR="009D1C07" w:rsidRPr="007165AD" w:rsidRDefault="009D1C07" w:rsidP="009D1C07">
      <w:pPr>
        <w:spacing w:after="100" w:line="276" w:lineRule="auto"/>
        <w:ind w:left="360"/>
        <w:rPr>
          <w:rFonts w:ascii="Times New Roman" w:hAnsi="Times New Roman" w:cs="Times New Roman"/>
          <w:sz w:val="26"/>
          <w:szCs w:val="26"/>
        </w:rPr>
      </w:pPr>
    </w:p>
    <w:p w14:paraId="2B8BA3AE"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6. Datasets</w:t>
      </w:r>
    </w:p>
    <w:p w14:paraId="27130568" w14:textId="0D46B1DF" w:rsidR="0075661C" w:rsidRPr="007165AD" w:rsidRDefault="00000000" w:rsidP="00646C26">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No single public dataset currently combines match-grade GPS load, IMU biomechanics, HRV, and confirmed injury outcomes for professional athletes end-to-end, </w:t>
      </w:r>
      <w:proofErr w:type="gramStart"/>
      <w:r w:rsidRPr="007165AD">
        <w:rPr>
          <w:rFonts w:ascii="Times New Roman" w:hAnsi="Times New Roman" w:cs="Times New Roman"/>
          <w:sz w:val="26"/>
          <w:szCs w:val="26"/>
        </w:rPr>
        <w:t>largely due</w:t>
      </w:r>
      <w:proofErr w:type="gramEnd"/>
      <w:r w:rsidRPr="007165AD">
        <w:rPr>
          <w:rFonts w:ascii="Times New Roman" w:hAnsi="Times New Roman" w:cs="Times New Roman"/>
          <w:sz w:val="26"/>
          <w:szCs w:val="26"/>
        </w:rPr>
        <w:t xml:space="preserve"> to the sensitivity of athlete health records. </w:t>
      </w:r>
      <w:r w:rsidR="001D211D" w:rsidRPr="007165AD">
        <w:rPr>
          <w:rFonts w:ascii="Times New Roman" w:hAnsi="Times New Roman" w:cs="Times New Roman"/>
          <w:sz w:val="26"/>
          <w:szCs w:val="26"/>
        </w:rPr>
        <w:t>This system’s</w:t>
      </w:r>
      <w:r w:rsidRPr="007165AD">
        <w:rPr>
          <w:rFonts w:ascii="Times New Roman" w:hAnsi="Times New Roman" w:cs="Times New Roman"/>
          <w:sz w:val="26"/>
          <w:szCs w:val="26"/>
        </w:rPr>
        <w:t xml:space="preserve"> data strategy therefore combines injury-outcome datasets, wearable/GPS load datasets, and general-purpose IMU/human-activity-recognition (HAR) datasets that are adapted for gait and movement-quality feature extraction, supplemented by synthetic training-load data for pipeline development and stress-testing before deployment on real team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300"/>
        <w:gridCol w:w="3000"/>
      </w:tblGrid>
      <w:tr w:rsidR="0075661C" w:rsidRPr="007165AD" w14:paraId="639DE264" w14:textId="77777777">
        <w:tblPrEx>
          <w:tblCellMar>
            <w:top w:w="0" w:type="dxa"/>
            <w:bottom w:w="0" w:type="dxa"/>
          </w:tblCellMar>
        </w:tblPrEx>
        <w:trPr>
          <w:tblHeader/>
        </w:trPr>
        <w:tc>
          <w:tcPr>
            <w:tcW w:w="2100" w:type="dxa"/>
            <w:shd w:val="clear" w:color="auto" w:fill="2E74B5"/>
            <w:tcMar>
              <w:top w:w="80" w:type="dxa"/>
              <w:left w:w="100" w:type="dxa"/>
              <w:bottom w:w="80" w:type="dxa"/>
              <w:right w:w="100" w:type="dxa"/>
            </w:tcMar>
            <w:vAlign w:val="center"/>
          </w:tcPr>
          <w:p w14:paraId="1FC32D4B"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Dataset</w:t>
            </w:r>
          </w:p>
        </w:tc>
        <w:tc>
          <w:tcPr>
            <w:tcW w:w="4300" w:type="dxa"/>
            <w:shd w:val="clear" w:color="auto" w:fill="2E74B5"/>
            <w:tcMar>
              <w:top w:w="80" w:type="dxa"/>
              <w:left w:w="100" w:type="dxa"/>
              <w:bottom w:w="80" w:type="dxa"/>
              <w:right w:w="100" w:type="dxa"/>
            </w:tcMar>
            <w:vAlign w:val="center"/>
          </w:tcPr>
          <w:p w14:paraId="1DAD46CD" w14:textId="75717E8E"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Content</w:t>
            </w:r>
          </w:p>
        </w:tc>
        <w:tc>
          <w:tcPr>
            <w:tcW w:w="3000" w:type="dxa"/>
            <w:shd w:val="clear" w:color="auto" w:fill="2E74B5"/>
            <w:tcMar>
              <w:top w:w="80" w:type="dxa"/>
              <w:left w:w="100" w:type="dxa"/>
              <w:bottom w:w="80" w:type="dxa"/>
              <w:right w:w="100" w:type="dxa"/>
            </w:tcMar>
            <w:vAlign w:val="center"/>
          </w:tcPr>
          <w:p w14:paraId="1B81F4ED"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 xml:space="preserve">Role in </w:t>
            </w:r>
            <w:proofErr w:type="spellStart"/>
            <w:r w:rsidRPr="007165AD">
              <w:rPr>
                <w:rFonts w:ascii="Times New Roman" w:hAnsi="Times New Roman" w:cs="Times New Roman"/>
                <w:b/>
                <w:bCs/>
                <w:color w:val="FFFFFF"/>
                <w:sz w:val="26"/>
                <w:szCs w:val="26"/>
              </w:rPr>
              <w:t>AthleteShield</w:t>
            </w:r>
            <w:proofErr w:type="spellEnd"/>
          </w:p>
        </w:tc>
      </w:tr>
      <w:tr w:rsidR="0075661C" w:rsidRPr="007165AD" w14:paraId="5699455D" w14:textId="77777777">
        <w:tblPrEx>
          <w:tblCellMar>
            <w:top w:w="0" w:type="dxa"/>
            <w:bottom w:w="0" w:type="dxa"/>
          </w:tblCellMar>
        </w:tblPrEx>
        <w:tc>
          <w:tcPr>
            <w:tcW w:w="2100" w:type="dxa"/>
            <w:tcMar>
              <w:top w:w="80" w:type="dxa"/>
              <w:left w:w="100" w:type="dxa"/>
              <w:bottom w:w="80" w:type="dxa"/>
              <w:right w:w="100" w:type="dxa"/>
            </w:tcMar>
            <w:vAlign w:val="center"/>
          </w:tcPr>
          <w:p w14:paraId="3B02FC4E"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Collegiate Athlete Injury Dataset</w:t>
            </w:r>
          </w:p>
        </w:tc>
        <w:tc>
          <w:tcPr>
            <w:tcW w:w="4300" w:type="dxa"/>
            <w:tcMar>
              <w:top w:w="80" w:type="dxa"/>
              <w:left w:w="100" w:type="dxa"/>
              <w:bottom w:w="80" w:type="dxa"/>
              <w:right w:w="100" w:type="dxa"/>
            </w:tcMar>
            <w:vAlign w:val="center"/>
          </w:tcPr>
          <w:p w14:paraId="7C961E57"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 xml:space="preserve">200 collegiate athletes × 17 fields: demographics, weekly training load, fatigue/performance/load-balance composite scores, and a binary </w:t>
            </w:r>
            <w:proofErr w:type="spellStart"/>
            <w:r w:rsidRPr="007165AD">
              <w:rPr>
                <w:rFonts w:ascii="Times New Roman" w:hAnsi="Times New Roman" w:cs="Times New Roman"/>
                <w:sz w:val="26"/>
                <w:szCs w:val="26"/>
              </w:rPr>
              <w:t>Injury_Indicator</w:t>
            </w:r>
            <w:proofErr w:type="spellEnd"/>
            <w:r w:rsidRPr="007165AD">
              <w:rPr>
                <w:rFonts w:ascii="Times New Roman" w:hAnsi="Times New Roman" w:cs="Times New Roman"/>
                <w:sz w:val="26"/>
                <w:szCs w:val="26"/>
              </w:rPr>
              <w:t>.</w:t>
            </w:r>
          </w:p>
        </w:tc>
        <w:tc>
          <w:tcPr>
            <w:tcW w:w="3000" w:type="dxa"/>
            <w:tcMar>
              <w:top w:w="80" w:type="dxa"/>
              <w:left w:w="100" w:type="dxa"/>
              <w:bottom w:w="80" w:type="dxa"/>
              <w:right w:w="100" w:type="dxa"/>
            </w:tcMar>
            <w:vAlign w:val="center"/>
          </w:tcPr>
          <w:p w14:paraId="2616DFED"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Primary, highly-imbalanced (7% positive) acute-injury classification target — fused with wearable and IMU data to form the modelling table for Model B.</w:t>
            </w:r>
          </w:p>
        </w:tc>
      </w:tr>
      <w:tr w:rsidR="0075661C" w:rsidRPr="007165AD" w14:paraId="18576AD9" w14:textId="77777777">
        <w:tblPrEx>
          <w:tblCellMar>
            <w:top w:w="0" w:type="dxa"/>
            <w:bottom w:w="0" w:type="dxa"/>
          </w:tblCellMar>
        </w:tblPrEx>
        <w:tc>
          <w:tcPr>
            <w:tcW w:w="2100" w:type="dxa"/>
            <w:shd w:val="clear" w:color="auto" w:fill="F2F6FB"/>
            <w:tcMar>
              <w:top w:w="80" w:type="dxa"/>
              <w:left w:w="100" w:type="dxa"/>
              <w:bottom w:w="80" w:type="dxa"/>
              <w:right w:w="100" w:type="dxa"/>
            </w:tcMar>
            <w:vAlign w:val="center"/>
          </w:tcPr>
          <w:p w14:paraId="5106D873"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University Football Injury Dataset</w:t>
            </w:r>
          </w:p>
        </w:tc>
        <w:tc>
          <w:tcPr>
            <w:tcW w:w="4300" w:type="dxa"/>
            <w:shd w:val="clear" w:color="auto" w:fill="F2F6FB"/>
            <w:tcMar>
              <w:top w:w="80" w:type="dxa"/>
              <w:left w:w="100" w:type="dxa"/>
              <w:bottom w:w="80" w:type="dxa"/>
              <w:right w:w="100" w:type="dxa"/>
            </w:tcMar>
            <w:vAlign w:val="center"/>
          </w:tcPr>
          <w:p w14:paraId="0EAAA18D"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 xml:space="preserve">800 university athletes × 19 fields: physical-screening battery (knee strength, hamstring flexibility, reaction time, balance, sprint speed, agility), lifestyle scores (sleep, stress, nutrition), and a balanced (50/50) </w:t>
            </w:r>
            <w:proofErr w:type="spellStart"/>
            <w:r w:rsidRPr="007165AD">
              <w:rPr>
                <w:rFonts w:ascii="Times New Roman" w:hAnsi="Times New Roman" w:cs="Times New Roman"/>
                <w:sz w:val="26"/>
                <w:szCs w:val="26"/>
              </w:rPr>
              <w:t>Injury_Next_Season</w:t>
            </w:r>
            <w:proofErr w:type="spellEnd"/>
            <w:r w:rsidRPr="007165AD">
              <w:rPr>
                <w:rFonts w:ascii="Times New Roman" w:hAnsi="Times New Roman" w:cs="Times New Roman"/>
                <w:sz w:val="26"/>
                <w:szCs w:val="26"/>
              </w:rPr>
              <w:t xml:space="preserve"> label.</w:t>
            </w:r>
          </w:p>
        </w:tc>
        <w:tc>
          <w:tcPr>
            <w:tcW w:w="3000" w:type="dxa"/>
            <w:shd w:val="clear" w:color="auto" w:fill="F2F6FB"/>
            <w:tcMar>
              <w:top w:w="80" w:type="dxa"/>
              <w:left w:w="100" w:type="dxa"/>
              <w:bottom w:w="80" w:type="dxa"/>
              <w:right w:w="100" w:type="dxa"/>
            </w:tcMar>
            <w:vAlign w:val="center"/>
          </w:tcPr>
          <w:p w14:paraId="430455AB"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Labelled, class-balanced training set for Model A (next-season injury risk classification).</w:t>
            </w:r>
          </w:p>
        </w:tc>
      </w:tr>
      <w:tr w:rsidR="0075661C" w:rsidRPr="007165AD" w14:paraId="0C33C5B6" w14:textId="77777777">
        <w:tblPrEx>
          <w:tblCellMar>
            <w:top w:w="0" w:type="dxa"/>
            <w:bottom w:w="0" w:type="dxa"/>
          </w:tblCellMar>
        </w:tblPrEx>
        <w:tc>
          <w:tcPr>
            <w:tcW w:w="2100" w:type="dxa"/>
            <w:tcMar>
              <w:top w:w="80" w:type="dxa"/>
              <w:left w:w="100" w:type="dxa"/>
              <w:bottom w:w="80" w:type="dxa"/>
              <w:right w:w="100" w:type="dxa"/>
            </w:tcMar>
            <w:vAlign w:val="center"/>
          </w:tcPr>
          <w:p w14:paraId="6CAAC59F"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Professional Football Dataset</w:t>
            </w:r>
          </w:p>
        </w:tc>
        <w:tc>
          <w:tcPr>
            <w:tcW w:w="4300" w:type="dxa"/>
            <w:tcMar>
              <w:top w:w="80" w:type="dxa"/>
              <w:left w:w="100" w:type="dxa"/>
              <w:bottom w:w="80" w:type="dxa"/>
              <w:right w:w="100" w:type="dxa"/>
            </w:tcMar>
            <w:vAlign w:val="center"/>
          </w:tcPr>
          <w:p w14:paraId="6E6C46D7"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 xml:space="preserve">1,301 season-level records for 604 unique players across </w:t>
            </w:r>
            <w:proofErr w:type="gramStart"/>
            <w:r w:rsidRPr="007165AD">
              <w:rPr>
                <w:rFonts w:ascii="Times New Roman" w:hAnsi="Times New Roman" w:cs="Times New Roman"/>
                <w:sz w:val="26"/>
                <w:szCs w:val="26"/>
              </w:rPr>
              <w:t>5</w:t>
            </w:r>
            <w:proofErr w:type="gramEnd"/>
            <w:r w:rsidRPr="007165AD">
              <w:rPr>
                <w:rFonts w:ascii="Times New Roman" w:hAnsi="Times New Roman" w:cs="Times New Roman"/>
                <w:sz w:val="26"/>
                <w:szCs w:val="26"/>
              </w:rPr>
              <w:t xml:space="preserve"> start-years, with cumulative and previous-season workload/injury-history fields and a continuous </w:t>
            </w:r>
            <w:proofErr w:type="spellStart"/>
            <w:r w:rsidRPr="007165AD">
              <w:rPr>
                <w:rFonts w:ascii="Times New Roman" w:hAnsi="Times New Roman" w:cs="Times New Roman"/>
                <w:sz w:val="26"/>
                <w:szCs w:val="26"/>
              </w:rPr>
              <w:t>season_days_injured</w:t>
            </w:r>
            <w:proofErr w:type="spellEnd"/>
            <w:r w:rsidRPr="007165AD">
              <w:rPr>
                <w:rFonts w:ascii="Times New Roman" w:hAnsi="Times New Roman" w:cs="Times New Roman"/>
                <w:sz w:val="26"/>
                <w:szCs w:val="26"/>
              </w:rPr>
              <w:t xml:space="preserve"> target.</w:t>
            </w:r>
          </w:p>
        </w:tc>
        <w:tc>
          <w:tcPr>
            <w:tcW w:w="3000" w:type="dxa"/>
            <w:tcMar>
              <w:top w:w="80" w:type="dxa"/>
              <w:left w:w="100" w:type="dxa"/>
              <w:bottom w:w="80" w:type="dxa"/>
              <w:right w:w="100" w:type="dxa"/>
            </w:tcMar>
            <w:vAlign w:val="center"/>
          </w:tcPr>
          <w:p w14:paraId="4AE69D77"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Labelled regression target for Model C (sidelined-days prediction), with group-aware (player-level) train/test splitting.</w:t>
            </w:r>
          </w:p>
        </w:tc>
      </w:tr>
      <w:tr w:rsidR="0075661C" w:rsidRPr="007165AD" w14:paraId="5735F08D" w14:textId="77777777">
        <w:tblPrEx>
          <w:tblCellMar>
            <w:top w:w="0" w:type="dxa"/>
            <w:bottom w:w="0" w:type="dxa"/>
          </w:tblCellMar>
        </w:tblPrEx>
        <w:tc>
          <w:tcPr>
            <w:tcW w:w="2100" w:type="dxa"/>
            <w:shd w:val="clear" w:color="auto" w:fill="F2F6FB"/>
            <w:tcMar>
              <w:top w:w="80" w:type="dxa"/>
              <w:left w:w="100" w:type="dxa"/>
              <w:bottom w:w="80" w:type="dxa"/>
              <w:right w:w="100" w:type="dxa"/>
            </w:tcMar>
            <w:vAlign w:val="center"/>
          </w:tcPr>
          <w:p w14:paraId="393484AD"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Wearable Telemetry Dataset</w:t>
            </w:r>
          </w:p>
        </w:tc>
        <w:tc>
          <w:tcPr>
            <w:tcW w:w="4300" w:type="dxa"/>
            <w:shd w:val="clear" w:color="auto" w:fill="F2F6FB"/>
            <w:tcMar>
              <w:top w:w="80" w:type="dxa"/>
              <w:left w:w="100" w:type="dxa"/>
              <w:bottom w:w="80" w:type="dxa"/>
              <w:right w:w="100" w:type="dxa"/>
            </w:tcMar>
            <w:vAlign w:val="center"/>
          </w:tcPr>
          <w:p w14:paraId="2ED2A51C" w14:textId="77777777" w:rsidR="0075661C" w:rsidRPr="007165AD" w:rsidRDefault="00000000" w:rsidP="00646C26">
            <w:pPr>
              <w:jc w:val="both"/>
              <w:rPr>
                <w:rFonts w:ascii="Times New Roman" w:hAnsi="Times New Roman" w:cs="Times New Roman"/>
                <w:sz w:val="26"/>
                <w:szCs w:val="26"/>
              </w:rPr>
            </w:pPr>
            <w:proofErr w:type="gramStart"/>
            <w:r w:rsidRPr="007165AD">
              <w:rPr>
                <w:rFonts w:ascii="Times New Roman" w:hAnsi="Times New Roman" w:cs="Times New Roman"/>
                <w:sz w:val="26"/>
                <w:szCs w:val="26"/>
              </w:rPr>
              <w:t>500</w:t>
            </w:r>
            <w:proofErr w:type="gramEnd"/>
            <w:r w:rsidRPr="007165AD">
              <w:rPr>
                <w:rFonts w:ascii="Times New Roman" w:hAnsi="Times New Roman" w:cs="Times New Roman"/>
                <w:sz w:val="26"/>
                <w:szCs w:val="26"/>
              </w:rPr>
              <w:t xml:space="preserve"> timestamped records for 10 athletes: heart rate, body temperature, blood pressure, blood oxygen, step count, GPS coordinates, and activity status.</w:t>
            </w:r>
          </w:p>
        </w:tc>
        <w:tc>
          <w:tcPr>
            <w:tcW w:w="3000" w:type="dxa"/>
            <w:shd w:val="clear" w:color="auto" w:fill="F2F6FB"/>
            <w:tcMar>
              <w:top w:w="80" w:type="dxa"/>
              <w:left w:w="100" w:type="dxa"/>
              <w:bottom w:w="80" w:type="dxa"/>
              <w:right w:w="100" w:type="dxa"/>
            </w:tcMar>
            <w:vAlign w:val="center"/>
          </w:tcPr>
          <w:p w14:paraId="6214E8DA"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Aggregated per athlete (mean/std HR, mean temperature, mean SpO2, total steps) and merged into the collegiate feature table to add physiological telemetry signal.</w:t>
            </w:r>
          </w:p>
        </w:tc>
      </w:tr>
      <w:tr w:rsidR="0075661C" w:rsidRPr="007165AD" w14:paraId="3C2E16F3" w14:textId="77777777">
        <w:tblPrEx>
          <w:tblCellMar>
            <w:top w:w="0" w:type="dxa"/>
            <w:bottom w:w="0" w:type="dxa"/>
          </w:tblCellMar>
        </w:tblPrEx>
        <w:tc>
          <w:tcPr>
            <w:tcW w:w="2100" w:type="dxa"/>
            <w:tcMar>
              <w:top w:w="80" w:type="dxa"/>
              <w:left w:w="100" w:type="dxa"/>
              <w:bottom w:w="80" w:type="dxa"/>
              <w:right w:w="100" w:type="dxa"/>
            </w:tcMar>
            <w:vAlign w:val="center"/>
          </w:tcPr>
          <w:p w14:paraId="4B5A26A4"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 xml:space="preserve">Raw IMU Motion Data </w:t>
            </w:r>
            <w:r w:rsidRPr="007165AD">
              <w:rPr>
                <w:rFonts w:ascii="Times New Roman" w:hAnsi="Times New Roman" w:cs="Times New Roman"/>
                <w:sz w:val="26"/>
                <w:szCs w:val="26"/>
              </w:rPr>
              <w:lastRenderedPageBreak/>
              <w:t>(</w:t>
            </w:r>
            <w:proofErr w:type="spellStart"/>
            <w:r w:rsidRPr="007165AD">
              <w:rPr>
                <w:rFonts w:ascii="Times New Roman" w:hAnsi="Times New Roman" w:cs="Times New Roman"/>
                <w:sz w:val="26"/>
                <w:szCs w:val="26"/>
              </w:rPr>
              <w:t>MotionSense</w:t>
            </w:r>
            <w:proofErr w:type="spellEnd"/>
            <w:r w:rsidRPr="007165AD">
              <w:rPr>
                <w:rFonts w:ascii="Times New Roman" w:hAnsi="Times New Roman" w:cs="Times New Roman"/>
                <w:sz w:val="26"/>
                <w:szCs w:val="26"/>
              </w:rPr>
              <w:t>-style)</w:t>
            </w:r>
          </w:p>
        </w:tc>
        <w:tc>
          <w:tcPr>
            <w:tcW w:w="4300" w:type="dxa"/>
            <w:tcMar>
              <w:top w:w="80" w:type="dxa"/>
              <w:left w:w="100" w:type="dxa"/>
              <w:bottom w:w="80" w:type="dxa"/>
              <w:right w:w="100" w:type="dxa"/>
            </w:tcMar>
            <w:vAlign w:val="center"/>
          </w:tcPr>
          <w:p w14:paraId="5C893E1D"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lastRenderedPageBreak/>
              <w:t xml:space="preserve">Tri-axial accelerometer and gyroscope recordings for </w:t>
            </w:r>
            <w:proofErr w:type="gramStart"/>
            <w:r w:rsidRPr="007165AD">
              <w:rPr>
                <w:rFonts w:ascii="Times New Roman" w:hAnsi="Times New Roman" w:cs="Times New Roman"/>
                <w:sz w:val="26"/>
                <w:szCs w:val="26"/>
              </w:rPr>
              <w:t>10</w:t>
            </w:r>
            <w:proofErr w:type="gramEnd"/>
            <w:r w:rsidRPr="007165AD">
              <w:rPr>
                <w:rFonts w:ascii="Times New Roman" w:hAnsi="Times New Roman" w:cs="Times New Roman"/>
                <w:sz w:val="26"/>
                <w:szCs w:val="26"/>
              </w:rPr>
              <w:t xml:space="preserve"> subjects across </w:t>
            </w:r>
            <w:r w:rsidRPr="007165AD">
              <w:rPr>
                <w:rFonts w:ascii="Times New Roman" w:hAnsi="Times New Roman" w:cs="Times New Roman"/>
                <w:sz w:val="26"/>
                <w:szCs w:val="26"/>
              </w:rPr>
              <w:lastRenderedPageBreak/>
              <w:t>downstairs-walking and jogging activity folders, sampled at 50 Hz.</w:t>
            </w:r>
          </w:p>
        </w:tc>
        <w:tc>
          <w:tcPr>
            <w:tcW w:w="3000" w:type="dxa"/>
            <w:tcMar>
              <w:top w:w="80" w:type="dxa"/>
              <w:left w:w="100" w:type="dxa"/>
              <w:bottom w:w="80" w:type="dxa"/>
              <w:right w:w="100" w:type="dxa"/>
            </w:tcMar>
            <w:vAlign w:val="center"/>
          </w:tcPr>
          <w:p w14:paraId="1820C4E4"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lastRenderedPageBreak/>
              <w:t xml:space="preserve">Signal-processing validation source: </w:t>
            </w:r>
            <w:r w:rsidRPr="007165AD">
              <w:rPr>
                <w:rFonts w:ascii="Times New Roman" w:hAnsi="Times New Roman" w:cs="Times New Roman"/>
                <w:sz w:val="26"/>
                <w:szCs w:val="26"/>
              </w:rPr>
              <w:lastRenderedPageBreak/>
              <w:t xml:space="preserve">Butterworth filtering, step/cadence detection, jerk, and FFT spectral features extracted here </w:t>
            </w:r>
            <w:proofErr w:type="gramStart"/>
            <w:r w:rsidRPr="007165AD">
              <w:rPr>
                <w:rFonts w:ascii="Times New Roman" w:hAnsi="Times New Roman" w:cs="Times New Roman"/>
                <w:sz w:val="26"/>
                <w:szCs w:val="26"/>
              </w:rPr>
              <w:t>were engineered</w:t>
            </w:r>
            <w:proofErr w:type="gramEnd"/>
            <w:r w:rsidRPr="007165AD">
              <w:rPr>
                <w:rFonts w:ascii="Times New Roman" w:hAnsi="Times New Roman" w:cs="Times New Roman"/>
                <w:sz w:val="26"/>
                <w:szCs w:val="26"/>
              </w:rPr>
              <w:t xml:space="preserve"> into per-athlete IMU summary features.</w:t>
            </w:r>
          </w:p>
        </w:tc>
      </w:tr>
      <w:tr w:rsidR="0075661C" w:rsidRPr="007165AD" w14:paraId="2702CB68" w14:textId="77777777">
        <w:tblPrEx>
          <w:tblCellMar>
            <w:top w:w="0" w:type="dxa"/>
            <w:bottom w:w="0" w:type="dxa"/>
          </w:tblCellMar>
        </w:tblPrEx>
        <w:tc>
          <w:tcPr>
            <w:tcW w:w="2100" w:type="dxa"/>
            <w:shd w:val="clear" w:color="auto" w:fill="F2F6FB"/>
            <w:tcMar>
              <w:top w:w="80" w:type="dxa"/>
              <w:left w:w="100" w:type="dxa"/>
              <w:bottom w:w="80" w:type="dxa"/>
              <w:right w:w="100" w:type="dxa"/>
            </w:tcMar>
            <w:vAlign w:val="center"/>
          </w:tcPr>
          <w:p w14:paraId="4F3343FD"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lastRenderedPageBreak/>
              <w:t>Synthetic training-load datasets</w:t>
            </w:r>
          </w:p>
        </w:tc>
        <w:tc>
          <w:tcPr>
            <w:tcW w:w="4300" w:type="dxa"/>
            <w:shd w:val="clear" w:color="auto" w:fill="F2F6FB"/>
            <w:tcMar>
              <w:top w:w="80" w:type="dxa"/>
              <w:left w:w="100" w:type="dxa"/>
              <w:bottom w:w="80" w:type="dxa"/>
              <w:right w:w="100" w:type="dxa"/>
            </w:tcMar>
            <w:vAlign w:val="center"/>
          </w:tcPr>
          <w:p w14:paraId="7CC42755"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Simulated multi-week training-load and injury-occurrence sequences matched to published epidemiological injury-rate statistics.</w:t>
            </w:r>
          </w:p>
        </w:tc>
        <w:tc>
          <w:tcPr>
            <w:tcW w:w="3000" w:type="dxa"/>
            <w:shd w:val="clear" w:color="auto" w:fill="F2F6FB"/>
            <w:tcMar>
              <w:top w:w="80" w:type="dxa"/>
              <w:left w:w="100" w:type="dxa"/>
              <w:bottom w:w="80" w:type="dxa"/>
              <w:right w:w="100" w:type="dxa"/>
            </w:tcMar>
            <w:vAlign w:val="center"/>
          </w:tcPr>
          <w:p w14:paraId="0C25F3B3"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Pipeline stress-testing, class-imbalance experimentation, and privacy-safe development/demo environments.</w:t>
            </w:r>
          </w:p>
        </w:tc>
      </w:tr>
    </w:tbl>
    <w:p w14:paraId="31422328" w14:textId="77777777" w:rsidR="0075661C" w:rsidRPr="007165AD" w:rsidRDefault="0075661C" w:rsidP="00646C26">
      <w:pPr>
        <w:spacing w:after="120"/>
        <w:jc w:val="both"/>
        <w:rPr>
          <w:rFonts w:ascii="Times New Roman" w:hAnsi="Times New Roman" w:cs="Times New Roman"/>
          <w:sz w:val="26"/>
          <w:szCs w:val="26"/>
        </w:rPr>
      </w:pPr>
    </w:p>
    <w:p w14:paraId="514B8F38" w14:textId="77777777" w:rsidR="0075661C" w:rsidRPr="007165AD" w:rsidRDefault="00000000" w:rsidP="00646C26">
      <w:pPr>
        <w:spacing w:after="160" w:line="276" w:lineRule="auto"/>
        <w:jc w:val="both"/>
        <w:rPr>
          <w:rFonts w:ascii="Times New Roman" w:hAnsi="Times New Roman" w:cs="Times New Roman"/>
          <w:sz w:val="26"/>
          <w:szCs w:val="26"/>
        </w:rPr>
      </w:pPr>
      <w:r w:rsidRPr="007165AD">
        <w:rPr>
          <w:rFonts w:ascii="Times New Roman" w:hAnsi="Times New Roman" w:cs="Times New Roman"/>
          <w:i/>
          <w:iCs/>
          <w:sz w:val="26"/>
          <w:szCs w:val="26"/>
        </w:rPr>
        <w:t xml:space="preserve">Note on data adaptation: the raw IMU motion dataset is a general-purpose human-activity-recognition source, not an injury dataset, and does not contain injury labels. Its role </w:t>
      </w:r>
      <w:proofErr w:type="gramStart"/>
      <w:r w:rsidRPr="007165AD">
        <w:rPr>
          <w:rFonts w:ascii="Times New Roman" w:hAnsi="Times New Roman" w:cs="Times New Roman"/>
          <w:i/>
          <w:iCs/>
          <w:sz w:val="26"/>
          <w:szCs w:val="26"/>
        </w:rPr>
        <w:t>is restricted</w:t>
      </w:r>
      <w:proofErr w:type="gramEnd"/>
      <w:r w:rsidRPr="007165AD">
        <w:rPr>
          <w:rFonts w:ascii="Times New Roman" w:hAnsi="Times New Roman" w:cs="Times New Roman"/>
          <w:i/>
          <w:iCs/>
          <w:sz w:val="26"/>
          <w:szCs w:val="26"/>
        </w:rPr>
        <w:t xml:space="preserve"> to (a) validating IMU signal processing, gait-segmentation, and movement-feature extraction code, and (b) supplying subject-level movement-intensity features (cadence, peak impact, jerk, dominant frequency) that were merged into the collegiate feature table. Using activity-recognition data as a direct substitute for injury-labelled data would not be methodologically valid; Sections 7–9 below document exactly how it </w:t>
      </w:r>
      <w:proofErr w:type="gramStart"/>
      <w:r w:rsidRPr="007165AD">
        <w:rPr>
          <w:rFonts w:ascii="Times New Roman" w:hAnsi="Times New Roman" w:cs="Times New Roman"/>
          <w:i/>
          <w:iCs/>
          <w:sz w:val="26"/>
          <w:szCs w:val="26"/>
        </w:rPr>
        <w:t>was used</w:t>
      </w:r>
      <w:proofErr w:type="gramEnd"/>
      <w:r w:rsidRPr="007165AD">
        <w:rPr>
          <w:rFonts w:ascii="Times New Roman" w:hAnsi="Times New Roman" w:cs="Times New Roman"/>
          <w:i/>
          <w:iCs/>
          <w:sz w:val="26"/>
          <w:szCs w:val="26"/>
        </w:rPr>
        <w:t xml:space="preserve"> instead.</w:t>
      </w:r>
    </w:p>
    <w:p w14:paraId="5AC24171" w14:textId="77777777" w:rsidR="0075661C" w:rsidRPr="007165AD" w:rsidRDefault="00000000" w:rsidP="00646C26">
      <w:pPr>
        <w:pStyle w:val="Heading1"/>
        <w:pageBreakBefore/>
        <w:spacing w:before="120" w:after="160"/>
        <w:jc w:val="both"/>
        <w:rPr>
          <w:rFonts w:ascii="Times New Roman" w:hAnsi="Times New Roman" w:cs="Times New Roman"/>
          <w:sz w:val="26"/>
          <w:szCs w:val="26"/>
        </w:rPr>
      </w:pPr>
      <w:r w:rsidRPr="007165AD">
        <w:rPr>
          <w:rFonts w:ascii="Times New Roman" w:hAnsi="Times New Roman" w:cs="Times New Roman"/>
          <w:sz w:val="26"/>
          <w:szCs w:val="26"/>
        </w:rPr>
        <w:lastRenderedPageBreak/>
        <w:t>7. Implementation Overview</w:t>
      </w:r>
    </w:p>
    <w:p w14:paraId="0D5DA00E" w14:textId="77777777" w:rsidR="0075661C" w:rsidRPr="007165AD" w:rsidRDefault="00000000" w:rsidP="00646C26">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implementation follows a three-model strategy rather than a single end-to-end model, because the four data sources differ sharply in what they can support: the collegiate dataset is small and severely imbalanced (7% positive) but has the richest sensor fusion; the university dataset is larger and class-balanced but purely tabular (screening + lifestyle); and the professional football dataset has no binary injury label at all — only a continuous days-injured outcome. Rather than force one model onto all three problems, three purpose-built models </w:t>
      </w:r>
      <w:proofErr w:type="gramStart"/>
      <w:r w:rsidRPr="007165AD">
        <w:rPr>
          <w:rFonts w:ascii="Times New Roman" w:hAnsi="Times New Roman" w:cs="Times New Roman"/>
          <w:sz w:val="26"/>
          <w:szCs w:val="26"/>
        </w:rPr>
        <w:t>were trained</w:t>
      </w:r>
      <w:proofErr w:type="gramEnd"/>
      <w:r w:rsidRPr="007165AD">
        <w:rPr>
          <w:rFonts w:ascii="Times New Roman" w:hAnsi="Times New Roman" w:cs="Times New Roman"/>
          <w:sz w:val="26"/>
          <w:szCs w:val="26"/>
        </w:rPr>
        <w:t>:</w:t>
      </w:r>
    </w:p>
    <w:p w14:paraId="5BD1E584" w14:textId="77777777" w:rsidR="0075661C" w:rsidRPr="007165AD" w:rsidRDefault="00000000" w:rsidP="00646C26">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Model A — Next-Season Injury Risk Classification. Trained on the balanced university dataset (physical screening + lifestyle features) to predict whether an athlete will </w:t>
      </w:r>
      <w:proofErr w:type="gramStart"/>
      <w:r w:rsidRPr="007165AD">
        <w:rPr>
          <w:rFonts w:ascii="Times New Roman" w:hAnsi="Times New Roman" w:cs="Times New Roman"/>
          <w:sz w:val="26"/>
          <w:szCs w:val="26"/>
        </w:rPr>
        <w:t>be injured</w:t>
      </w:r>
      <w:proofErr w:type="gramEnd"/>
      <w:r w:rsidRPr="007165AD">
        <w:rPr>
          <w:rFonts w:ascii="Times New Roman" w:hAnsi="Times New Roman" w:cs="Times New Roman"/>
          <w:sz w:val="26"/>
          <w:szCs w:val="26"/>
        </w:rPr>
        <w:t xml:space="preserve"> in the following season.</w:t>
      </w:r>
    </w:p>
    <w:p w14:paraId="1E5EEE25" w14:textId="77777777" w:rsidR="0075661C" w:rsidRPr="007165AD" w:rsidRDefault="00000000" w:rsidP="00646C26">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Model B — Acute Injury Risk Classification. Trained on the fused collegiate + wearable + IMU dataset (highly imbalanced, 7% positive) to flag near-term injury risk from workload, fatigue, and physiological signal features.</w:t>
      </w:r>
    </w:p>
    <w:p w14:paraId="3AE2B837" w14:textId="77777777" w:rsidR="0075661C" w:rsidRPr="007165AD" w:rsidRDefault="00000000" w:rsidP="00646C26">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Model C — Injury-Duration Regression. Trained on the professional football dataset to predict the number of days an athlete is likely to </w:t>
      </w:r>
      <w:proofErr w:type="gramStart"/>
      <w:r w:rsidRPr="007165AD">
        <w:rPr>
          <w:rFonts w:ascii="Times New Roman" w:hAnsi="Times New Roman" w:cs="Times New Roman"/>
          <w:sz w:val="26"/>
          <w:szCs w:val="26"/>
        </w:rPr>
        <w:t>be sidelined</w:t>
      </w:r>
      <w:proofErr w:type="gramEnd"/>
      <w:r w:rsidRPr="007165AD">
        <w:rPr>
          <w:rFonts w:ascii="Times New Roman" w:hAnsi="Times New Roman" w:cs="Times New Roman"/>
          <w:sz w:val="26"/>
          <w:szCs w:val="26"/>
        </w:rPr>
        <w:t>, using cumulative workload and injury-history features.</w:t>
      </w:r>
    </w:p>
    <w:p w14:paraId="26C1E75B" w14:textId="77777777" w:rsidR="0075661C" w:rsidRPr="007165AD" w:rsidRDefault="00000000" w:rsidP="00646C26">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core libraries used were pandas and NumPy for data handling; scikit-learn for preprocessing, cross-validation, and baseline models;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and LightGBM for the primary tree-ensemble classifiers; imbalanced-learn (SMOTE) for oversampling the minority injury class; </w:t>
      </w:r>
      <w:proofErr w:type="spellStart"/>
      <w:r w:rsidRPr="007165AD">
        <w:rPr>
          <w:rFonts w:ascii="Times New Roman" w:hAnsi="Times New Roman" w:cs="Times New Roman"/>
          <w:sz w:val="26"/>
          <w:szCs w:val="26"/>
        </w:rPr>
        <w:t>Optuna</w:t>
      </w:r>
      <w:proofErr w:type="spellEnd"/>
      <w:r w:rsidRPr="007165AD">
        <w:rPr>
          <w:rFonts w:ascii="Times New Roman" w:hAnsi="Times New Roman" w:cs="Times New Roman"/>
          <w:sz w:val="26"/>
          <w:szCs w:val="26"/>
        </w:rPr>
        <w:t xml:space="preserve"> for Bayesian hyperparameter search; </w:t>
      </w:r>
      <w:proofErr w:type="spellStart"/>
      <w:r w:rsidRPr="007165AD">
        <w:rPr>
          <w:rFonts w:ascii="Times New Roman" w:hAnsi="Times New Roman" w:cs="Times New Roman"/>
          <w:sz w:val="26"/>
          <w:szCs w:val="26"/>
        </w:rPr>
        <w:t>statsmodels</w:t>
      </w:r>
      <w:proofErr w:type="spellEnd"/>
      <w:r w:rsidRPr="007165AD">
        <w:rPr>
          <w:rFonts w:ascii="Times New Roman" w:hAnsi="Times New Roman" w:cs="Times New Roman"/>
          <w:sz w:val="26"/>
          <w:szCs w:val="26"/>
        </w:rPr>
        <w:t xml:space="preserve"> for multicollinearity (VIF) diagnostics; SHAP for model interpretation; SciPy for Butterworth filtering and FFT-based signal processing of the raw IMU data; and Matplotlib/Seaborn for all exploratory and diagnostic </w:t>
      </w:r>
      <w:proofErr w:type="spellStart"/>
      <w:r w:rsidRPr="007165AD">
        <w:rPr>
          <w:rFonts w:ascii="Times New Roman" w:hAnsi="Times New Roman" w:cs="Times New Roman"/>
          <w:sz w:val="26"/>
          <w:szCs w:val="26"/>
        </w:rPr>
        <w:t>visualisation</w:t>
      </w:r>
      <w:proofErr w:type="spellEnd"/>
      <w:r w:rsidRPr="007165AD">
        <w:rPr>
          <w:rFonts w:ascii="Times New Roman" w:hAnsi="Times New Roman" w:cs="Times New Roman"/>
          <w:sz w:val="26"/>
          <w:szCs w:val="26"/>
        </w:rPr>
        <w:t xml:space="preserve">. All random operations </w:t>
      </w:r>
      <w:proofErr w:type="gramStart"/>
      <w:r w:rsidRPr="007165AD">
        <w:rPr>
          <w:rFonts w:ascii="Times New Roman" w:hAnsi="Times New Roman" w:cs="Times New Roman"/>
          <w:sz w:val="26"/>
          <w:szCs w:val="26"/>
        </w:rPr>
        <w:t>were seeded</w:t>
      </w:r>
      <w:proofErr w:type="gram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random_state</w:t>
      </w:r>
      <w:proofErr w:type="spellEnd"/>
      <w:r w:rsidRPr="007165AD">
        <w:rPr>
          <w:rFonts w:ascii="Times New Roman" w:hAnsi="Times New Roman" w:cs="Times New Roman"/>
          <w:sz w:val="26"/>
          <w:szCs w:val="26"/>
        </w:rPr>
        <w:t xml:space="preserve"> = 42) for reproducibility, and trained model artefacts (the calibrated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pipeline and its scaler) were </w:t>
      </w:r>
      <w:proofErr w:type="spellStart"/>
      <w:r w:rsidRPr="007165AD">
        <w:rPr>
          <w:rFonts w:ascii="Times New Roman" w:hAnsi="Times New Roman" w:cs="Times New Roman"/>
          <w:sz w:val="26"/>
          <w:szCs w:val="26"/>
        </w:rPr>
        <w:t>serialised</w:t>
      </w:r>
      <w:proofErr w:type="spellEnd"/>
      <w:r w:rsidRPr="007165AD">
        <w:rPr>
          <w:rFonts w:ascii="Times New Roman" w:hAnsi="Times New Roman" w:cs="Times New Roman"/>
          <w:sz w:val="26"/>
          <w:szCs w:val="26"/>
        </w:rPr>
        <w:t xml:space="preserve"> with </w:t>
      </w:r>
      <w:proofErr w:type="spellStart"/>
      <w:r w:rsidRPr="007165AD">
        <w:rPr>
          <w:rFonts w:ascii="Times New Roman" w:hAnsi="Times New Roman" w:cs="Times New Roman"/>
          <w:sz w:val="26"/>
          <w:szCs w:val="26"/>
        </w:rPr>
        <w:t>joblib</w:t>
      </w:r>
      <w:proofErr w:type="spellEnd"/>
      <w:r w:rsidRPr="007165AD">
        <w:rPr>
          <w:rFonts w:ascii="Times New Roman" w:hAnsi="Times New Roman" w:cs="Times New Roman"/>
          <w:sz w:val="26"/>
          <w:szCs w:val="26"/>
        </w:rPr>
        <w:t xml:space="preserve"> for later reuse in an inference service.</w:t>
      </w:r>
    </w:p>
    <w:p w14:paraId="77D54B92" w14:textId="77777777" w:rsidR="0075661C" w:rsidRPr="007165AD" w:rsidRDefault="00000000" w:rsidP="00646C26">
      <w:pPr>
        <w:pStyle w:val="Heading1"/>
        <w:pageBreakBefore/>
        <w:spacing w:before="120" w:after="160"/>
        <w:jc w:val="both"/>
        <w:rPr>
          <w:rFonts w:ascii="Times New Roman" w:hAnsi="Times New Roman" w:cs="Times New Roman"/>
          <w:sz w:val="26"/>
          <w:szCs w:val="26"/>
        </w:rPr>
      </w:pPr>
      <w:r w:rsidRPr="007165AD">
        <w:rPr>
          <w:rFonts w:ascii="Times New Roman" w:hAnsi="Times New Roman" w:cs="Times New Roman"/>
          <w:sz w:val="26"/>
          <w:szCs w:val="26"/>
        </w:rPr>
        <w:lastRenderedPageBreak/>
        <w:t>8. Data Ingestion &amp; Quality Audit</w:t>
      </w:r>
    </w:p>
    <w:p w14:paraId="4CC1251C" w14:textId="77777777" w:rsidR="0075661C" w:rsidRPr="007165AD" w:rsidRDefault="00000000" w:rsidP="00646C26">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All four tabular sources </w:t>
      </w:r>
      <w:proofErr w:type="gramStart"/>
      <w:r w:rsidRPr="007165AD">
        <w:rPr>
          <w:rFonts w:ascii="Times New Roman" w:hAnsi="Times New Roman" w:cs="Times New Roman"/>
          <w:sz w:val="26"/>
          <w:szCs w:val="26"/>
        </w:rPr>
        <w:t>were loaded</w:t>
      </w:r>
      <w:proofErr w:type="gramEnd"/>
      <w:r w:rsidRPr="007165AD">
        <w:rPr>
          <w:rFonts w:ascii="Times New Roman" w:hAnsi="Times New Roman" w:cs="Times New Roman"/>
          <w:sz w:val="26"/>
          <w:szCs w:val="26"/>
        </w:rPr>
        <w:t xml:space="preserve"> and profiled before any modelling took place. The table below </w:t>
      </w:r>
      <w:proofErr w:type="spellStart"/>
      <w:r w:rsidRPr="007165AD">
        <w:rPr>
          <w:rFonts w:ascii="Times New Roman" w:hAnsi="Times New Roman" w:cs="Times New Roman"/>
          <w:sz w:val="26"/>
          <w:szCs w:val="26"/>
        </w:rPr>
        <w:t>summarises</w:t>
      </w:r>
      <w:proofErr w:type="spellEnd"/>
      <w:r w:rsidRPr="007165AD">
        <w:rPr>
          <w:rFonts w:ascii="Times New Roman" w:hAnsi="Times New Roman" w:cs="Times New Roman"/>
          <w:sz w:val="26"/>
          <w:szCs w:val="26"/>
        </w:rPr>
        <w:t xml:space="preserve"> the raw shapes and the outcome of the initial integrity checks (null counts, duplicate rows, duplicate athlete identifiers).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3"/>
        <w:gridCol w:w="1583"/>
        <w:gridCol w:w="4273"/>
        <w:gridCol w:w="1471"/>
      </w:tblGrid>
      <w:tr w:rsidR="0075661C" w:rsidRPr="007165AD" w14:paraId="49F23331" w14:textId="77777777">
        <w:tblPrEx>
          <w:tblCellMar>
            <w:top w:w="0" w:type="dxa"/>
            <w:bottom w:w="0" w:type="dxa"/>
          </w:tblCellMar>
        </w:tblPrEx>
        <w:trPr>
          <w:tblHeader/>
        </w:trPr>
        <w:tc>
          <w:tcPr>
            <w:tcW w:w="2100" w:type="dxa"/>
            <w:shd w:val="clear" w:color="auto" w:fill="2E74B5"/>
            <w:tcMar>
              <w:top w:w="80" w:type="dxa"/>
              <w:left w:w="100" w:type="dxa"/>
              <w:bottom w:w="80" w:type="dxa"/>
              <w:right w:w="100" w:type="dxa"/>
            </w:tcMar>
            <w:vAlign w:val="center"/>
          </w:tcPr>
          <w:p w14:paraId="28B993CA"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Dataset</w:t>
            </w:r>
          </w:p>
        </w:tc>
        <w:tc>
          <w:tcPr>
            <w:tcW w:w="1600" w:type="dxa"/>
            <w:shd w:val="clear" w:color="auto" w:fill="2E74B5"/>
            <w:tcMar>
              <w:top w:w="80" w:type="dxa"/>
              <w:left w:w="100" w:type="dxa"/>
              <w:bottom w:w="80" w:type="dxa"/>
              <w:right w:w="100" w:type="dxa"/>
            </w:tcMar>
            <w:vAlign w:val="center"/>
          </w:tcPr>
          <w:p w14:paraId="72678672"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Rows × Columns</w:t>
            </w:r>
          </w:p>
        </w:tc>
        <w:tc>
          <w:tcPr>
            <w:tcW w:w="4400" w:type="dxa"/>
            <w:shd w:val="clear" w:color="auto" w:fill="2E74B5"/>
            <w:tcMar>
              <w:top w:w="80" w:type="dxa"/>
              <w:left w:w="100" w:type="dxa"/>
              <w:bottom w:w="80" w:type="dxa"/>
              <w:right w:w="100" w:type="dxa"/>
            </w:tcMar>
            <w:vAlign w:val="center"/>
          </w:tcPr>
          <w:p w14:paraId="089DA9FF"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Missing data</w:t>
            </w:r>
          </w:p>
        </w:tc>
        <w:tc>
          <w:tcPr>
            <w:tcW w:w="1300" w:type="dxa"/>
            <w:shd w:val="clear" w:color="auto" w:fill="2E74B5"/>
            <w:tcMar>
              <w:top w:w="80" w:type="dxa"/>
              <w:left w:w="100" w:type="dxa"/>
              <w:bottom w:w="80" w:type="dxa"/>
              <w:right w:w="100" w:type="dxa"/>
            </w:tcMar>
            <w:vAlign w:val="center"/>
          </w:tcPr>
          <w:p w14:paraId="238F4260"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Duplicates</w:t>
            </w:r>
          </w:p>
        </w:tc>
      </w:tr>
      <w:tr w:rsidR="0075661C" w:rsidRPr="007165AD" w14:paraId="6BEF8B99" w14:textId="77777777">
        <w:tblPrEx>
          <w:tblCellMar>
            <w:top w:w="0" w:type="dxa"/>
            <w:bottom w:w="0" w:type="dxa"/>
          </w:tblCellMar>
        </w:tblPrEx>
        <w:tc>
          <w:tcPr>
            <w:tcW w:w="2100" w:type="dxa"/>
            <w:tcMar>
              <w:top w:w="80" w:type="dxa"/>
              <w:left w:w="100" w:type="dxa"/>
              <w:bottom w:w="80" w:type="dxa"/>
              <w:right w:w="100" w:type="dxa"/>
            </w:tcMar>
            <w:vAlign w:val="center"/>
          </w:tcPr>
          <w:p w14:paraId="6BA2C23A"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Collegiate Athlete Injury</w:t>
            </w:r>
          </w:p>
        </w:tc>
        <w:tc>
          <w:tcPr>
            <w:tcW w:w="1600" w:type="dxa"/>
            <w:tcMar>
              <w:top w:w="80" w:type="dxa"/>
              <w:left w:w="100" w:type="dxa"/>
              <w:bottom w:w="80" w:type="dxa"/>
              <w:right w:w="100" w:type="dxa"/>
            </w:tcMar>
            <w:vAlign w:val="center"/>
          </w:tcPr>
          <w:p w14:paraId="5E022CB2"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200 × 17</w:t>
            </w:r>
          </w:p>
        </w:tc>
        <w:tc>
          <w:tcPr>
            <w:tcW w:w="4400" w:type="dxa"/>
            <w:tcMar>
              <w:top w:w="80" w:type="dxa"/>
              <w:left w:w="100" w:type="dxa"/>
              <w:bottom w:w="80" w:type="dxa"/>
              <w:right w:w="100" w:type="dxa"/>
            </w:tcMar>
            <w:vAlign w:val="center"/>
          </w:tcPr>
          <w:p w14:paraId="14798BCC"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None</w:t>
            </w:r>
          </w:p>
        </w:tc>
        <w:tc>
          <w:tcPr>
            <w:tcW w:w="1300" w:type="dxa"/>
            <w:tcMar>
              <w:top w:w="80" w:type="dxa"/>
              <w:left w:w="100" w:type="dxa"/>
              <w:bottom w:w="80" w:type="dxa"/>
              <w:right w:w="100" w:type="dxa"/>
            </w:tcMar>
            <w:vAlign w:val="center"/>
          </w:tcPr>
          <w:p w14:paraId="15F4D080" w14:textId="77777777" w:rsidR="0075661C" w:rsidRPr="007165AD" w:rsidRDefault="00000000" w:rsidP="00646C26">
            <w:pPr>
              <w:jc w:val="both"/>
              <w:rPr>
                <w:rFonts w:ascii="Times New Roman" w:hAnsi="Times New Roman" w:cs="Times New Roman"/>
                <w:sz w:val="26"/>
                <w:szCs w:val="26"/>
              </w:rPr>
            </w:pPr>
            <w:proofErr w:type="gramStart"/>
            <w:r w:rsidRPr="007165AD">
              <w:rPr>
                <w:rFonts w:ascii="Times New Roman" w:hAnsi="Times New Roman" w:cs="Times New Roman"/>
                <w:sz w:val="26"/>
                <w:szCs w:val="26"/>
              </w:rPr>
              <w:t>0</w:t>
            </w:r>
            <w:proofErr w:type="gramEnd"/>
            <w:r w:rsidRPr="007165AD">
              <w:rPr>
                <w:rFonts w:ascii="Times New Roman" w:hAnsi="Times New Roman" w:cs="Times New Roman"/>
                <w:sz w:val="26"/>
                <w:szCs w:val="26"/>
              </w:rPr>
              <w:t xml:space="preserve"> duplicate rows; 0 duplicate </w:t>
            </w:r>
            <w:proofErr w:type="spellStart"/>
            <w:r w:rsidRPr="007165AD">
              <w:rPr>
                <w:rFonts w:ascii="Times New Roman" w:hAnsi="Times New Roman" w:cs="Times New Roman"/>
                <w:sz w:val="26"/>
                <w:szCs w:val="26"/>
              </w:rPr>
              <w:t>Athlete_IDs</w:t>
            </w:r>
            <w:proofErr w:type="spellEnd"/>
          </w:p>
        </w:tc>
      </w:tr>
      <w:tr w:rsidR="0075661C" w:rsidRPr="007165AD" w14:paraId="4C457374" w14:textId="77777777">
        <w:tblPrEx>
          <w:tblCellMar>
            <w:top w:w="0" w:type="dxa"/>
            <w:bottom w:w="0" w:type="dxa"/>
          </w:tblCellMar>
        </w:tblPrEx>
        <w:tc>
          <w:tcPr>
            <w:tcW w:w="2100" w:type="dxa"/>
            <w:shd w:val="clear" w:color="auto" w:fill="F2F6FB"/>
            <w:tcMar>
              <w:top w:w="80" w:type="dxa"/>
              <w:left w:w="100" w:type="dxa"/>
              <w:bottom w:w="80" w:type="dxa"/>
              <w:right w:w="100" w:type="dxa"/>
            </w:tcMar>
            <w:vAlign w:val="center"/>
          </w:tcPr>
          <w:p w14:paraId="5FCB6943"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University Football Injury</w:t>
            </w:r>
          </w:p>
        </w:tc>
        <w:tc>
          <w:tcPr>
            <w:tcW w:w="1600" w:type="dxa"/>
            <w:shd w:val="clear" w:color="auto" w:fill="F2F6FB"/>
            <w:tcMar>
              <w:top w:w="80" w:type="dxa"/>
              <w:left w:w="100" w:type="dxa"/>
              <w:bottom w:w="80" w:type="dxa"/>
              <w:right w:w="100" w:type="dxa"/>
            </w:tcMar>
            <w:vAlign w:val="center"/>
          </w:tcPr>
          <w:p w14:paraId="199212C6"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800 × 19</w:t>
            </w:r>
          </w:p>
        </w:tc>
        <w:tc>
          <w:tcPr>
            <w:tcW w:w="4400" w:type="dxa"/>
            <w:shd w:val="clear" w:color="auto" w:fill="F2F6FB"/>
            <w:tcMar>
              <w:top w:w="80" w:type="dxa"/>
              <w:left w:w="100" w:type="dxa"/>
              <w:bottom w:w="80" w:type="dxa"/>
              <w:right w:w="100" w:type="dxa"/>
            </w:tcMar>
            <w:vAlign w:val="center"/>
          </w:tcPr>
          <w:p w14:paraId="13E6EAD5"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None</w:t>
            </w:r>
          </w:p>
        </w:tc>
        <w:tc>
          <w:tcPr>
            <w:tcW w:w="1300" w:type="dxa"/>
            <w:shd w:val="clear" w:color="auto" w:fill="F2F6FB"/>
            <w:tcMar>
              <w:top w:w="80" w:type="dxa"/>
              <w:left w:w="100" w:type="dxa"/>
              <w:bottom w:w="80" w:type="dxa"/>
              <w:right w:w="100" w:type="dxa"/>
            </w:tcMar>
            <w:vAlign w:val="center"/>
          </w:tcPr>
          <w:p w14:paraId="1CCBAA00" w14:textId="77777777" w:rsidR="0075661C" w:rsidRPr="007165AD" w:rsidRDefault="00000000" w:rsidP="00646C26">
            <w:pPr>
              <w:jc w:val="both"/>
              <w:rPr>
                <w:rFonts w:ascii="Times New Roman" w:hAnsi="Times New Roman" w:cs="Times New Roman"/>
                <w:sz w:val="26"/>
                <w:szCs w:val="26"/>
              </w:rPr>
            </w:pPr>
            <w:proofErr w:type="gramStart"/>
            <w:r w:rsidRPr="007165AD">
              <w:rPr>
                <w:rFonts w:ascii="Times New Roman" w:hAnsi="Times New Roman" w:cs="Times New Roman"/>
                <w:sz w:val="26"/>
                <w:szCs w:val="26"/>
              </w:rPr>
              <w:t>0</w:t>
            </w:r>
            <w:proofErr w:type="gramEnd"/>
            <w:r w:rsidRPr="007165AD">
              <w:rPr>
                <w:rFonts w:ascii="Times New Roman" w:hAnsi="Times New Roman" w:cs="Times New Roman"/>
                <w:sz w:val="26"/>
                <w:szCs w:val="26"/>
              </w:rPr>
              <w:t xml:space="preserve"> duplicate rows</w:t>
            </w:r>
          </w:p>
        </w:tc>
      </w:tr>
      <w:tr w:rsidR="0075661C" w:rsidRPr="007165AD" w14:paraId="2C12407A" w14:textId="77777777">
        <w:tblPrEx>
          <w:tblCellMar>
            <w:top w:w="0" w:type="dxa"/>
            <w:bottom w:w="0" w:type="dxa"/>
          </w:tblCellMar>
        </w:tblPrEx>
        <w:tc>
          <w:tcPr>
            <w:tcW w:w="2100" w:type="dxa"/>
            <w:tcMar>
              <w:top w:w="80" w:type="dxa"/>
              <w:left w:w="100" w:type="dxa"/>
              <w:bottom w:w="80" w:type="dxa"/>
              <w:right w:w="100" w:type="dxa"/>
            </w:tcMar>
            <w:vAlign w:val="center"/>
          </w:tcPr>
          <w:p w14:paraId="1F6AFE7C"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Professional Football</w:t>
            </w:r>
          </w:p>
        </w:tc>
        <w:tc>
          <w:tcPr>
            <w:tcW w:w="1600" w:type="dxa"/>
            <w:tcMar>
              <w:top w:w="80" w:type="dxa"/>
              <w:left w:w="100" w:type="dxa"/>
              <w:bottom w:w="80" w:type="dxa"/>
              <w:right w:w="100" w:type="dxa"/>
            </w:tcMar>
            <w:vAlign w:val="center"/>
          </w:tcPr>
          <w:p w14:paraId="66B1B09D"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1,301 × 30</w:t>
            </w:r>
          </w:p>
        </w:tc>
        <w:tc>
          <w:tcPr>
            <w:tcW w:w="4400" w:type="dxa"/>
            <w:tcMar>
              <w:top w:w="80" w:type="dxa"/>
              <w:left w:w="100" w:type="dxa"/>
              <w:bottom w:w="80" w:type="dxa"/>
              <w:right w:w="100" w:type="dxa"/>
            </w:tcMar>
            <w:vAlign w:val="center"/>
          </w:tcPr>
          <w:p w14:paraId="49D16182"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pace / physic: 7.30%; position: 0.15%; cumulative &amp; previous-season fields: 46.43% (structurally missing for players in their first observed season, not random)</w:t>
            </w:r>
          </w:p>
        </w:tc>
        <w:tc>
          <w:tcPr>
            <w:tcW w:w="1300" w:type="dxa"/>
            <w:tcMar>
              <w:top w:w="80" w:type="dxa"/>
              <w:left w:w="100" w:type="dxa"/>
              <w:bottom w:w="80" w:type="dxa"/>
              <w:right w:w="100" w:type="dxa"/>
            </w:tcMar>
            <w:vAlign w:val="center"/>
          </w:tcPr>
          <w:p w14:paraId="00969657" w14:textId="77777777" w:rsidR="0075661C" w:rsidRPr="007165AD" w:rsidRDefault="00000000" w:rsidP="00646C26">
            <w:pPr>
              <w:jc w:val="both"/>
              <w:rPr>
                <w:rFonts w:ascii="Times New Roman" w:hAnsi="Times New Roman" w:cs="Times New Roman"/>
                <w:sz w:val="26"/>
                <w:szCs w:val="26"/>
              </w:rPr>
            </w:pPr>
            <w:proofErr w:type="gramStart"/>
            <w:r w:rsidRPr="007165AD">
              <w:rPr>
                <w:rFonts w:ascii="Times New Roman" w:hAnsi="Times New Roman" w:cs="Times New Roman"/>
                <w:sz w:val="26"/>
                <w:szCs w:val="26"/>
              </w:rPr>
              <w:t>0</w:t>
            </w:r>
            <w:proofErr w:type="gramEnd"/>
            <w:r w:rsidRPr="007165AD">
              <w:rPr>
                <w:rFonts w:ascii="Times New Roman" w:hAnsi="Times New Roman" w:cs="Times New Roman"/>
                <w:sz w:val="26"/>
                <w:szCs w:val="26"/>
              </w:rPr>
              <w:t xml:space="preserve"> duplicate rows</w:t>
            </w:r>
          </w:p>
        </w:tc>
      </w:tr>
      <w:tr w:rsidR="0075661C" w:rsidRPr="007165AD" w14:paraId="590E30C7" w14:textId="77777777">
        <w:tblPrEx>
          <w:tblCellMar>
            <w:top w:w="0" w:type="dxa"/>
            <w:bottom w:w="0" w:type="dxa"/>
          </w:tblCellMar>
        </w:tblPrEx>
        <w:tc>
          <w:tcPr>
            <w:tcW w:w="2100" w:type="dxa"/>
            <w:shd w:val="clear" w:color="auto" w:fill="F2F6FB"/>
            <w:tcMar>
              <w:top w:w="80" w:type="dxa"/>
              <w:left w:w="100" w:type="dxa"/>
              <w:bottom w:w="80" w:type="dxa"/>
              <w:right w:w="100" w:type="dxa"/>
            </w:tcMar>
            <w:vAlign w:val="center"/>
          </w:tcPr>
          <w:p w14:paraId="53405CFD"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Wearable Telemetry</w:t>
            </w:r>
          </w:p>
        </w:tc>
        <w:tc>
          <w:tcPr>
            <w:tcW w:w="1600" w:type="dxa"/>
            <w:shd w:val="clear" w:color="auto" w:fill="F2F6FB"/>
            <w:tcMar>
              <w:top w:w="80" w:type="dxa"/>
              <w:left w:w="100" w:type="dxa"/>
              <w:bottom w:w="80" w:type="dxa"/>
              <w:right w:w="100" w:type="dxa"/>
            </w:tcMar>
            <w:vAlign w:val="center"/>
          </w:tcPr>
          <w:p w14:paraId="673C44FD"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500 × 12</w:t>
            </w:r>
          </w:p>
        </w:tc>
        <w:tc>
          <w:tcPr>
            <w:tcW w:w="4400" w:type="dxa"/>
            <w:shd w:val="clear" w:color="auto" w:fill="F2F6FB"/>
            <w:tcMar>
              <w:top w:w="80" w:type="dxa"/>
              <w:left w:w="100" w:type="dxa"/>
              <w:bottom w:w="80" w:type="dxa"/>
              <w:right w:w="100" w:type="dxa"/>
            </w:tcMar>
            <w:vAlign w:val="center"/>
          </w:tcPr>
          <w:p w14:paraId="0E2F95CC"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None</w:t>
            </w:r>
          </w:p>
        </w:tc>
        <w:tc>
          <w:tcPr>
            <w:tcW w:w="1300" w:type="dxa"/>
            <w:shd w:val="clear" w:color="auto" w:fill="F2F6FB"/>
            <w:tcMar>
              <w:top w:w="80" w:type="dxa"/>
              <w:left w:w="100" w:type="dxa"/>
              <w:bottom w:w="80" w:type="dxa"/>
              <w:right w:w="100" w:type="dxa"/>
            </w:tcMar>
            <w:vAlign w:val="center"/>
          </w:tcPr>
          <w:p w14:paraId="52927E90" w14:textId="77777777" w:rsidR="0075661C" w:rsidRPr="007165AD" w:rsidRDefault="00000000" w:rsidP="00646C26">
            <w:pPr>
              <w:jc w:val="both"/>
              <w:rPr>
                <w:rFonts w:ascii="Times New Roman" w:hAnsi="Times New Roman" w:cs="Times New Roman"/>
                <w:sz w:val="26"/>
                <w:szCs w:val="26"/>
              </w:rPr>
            </w:pPr>
            <w:proofErr w:type="gramStart"/>
            <w:r w:rsidRPr="007165AD">
              <w:rPr>
                <w:rFonts w:ascii="Times New Roman" w:hAnsi="Times New Roman" w:cs="Times New Roman"/>
                <w:sz w:val="26"/>
                <w:szCs w:val="26"/>
              </w:rPr>
              <w:t>0</w:t>
            </w:r>
            <w:proofErr w:type="gramEnd"/>
            <w:r w:rsidRPr="007165AD">
              <w:rPr>
                <w:rFonts w:ascii="Times New Roman" w:hAnsi="Times New Roman" w:cs="Times New Roman"/>
                <w:sz w:val="26"/>
                <w:szCs w:val="26"/>
              </w:rPr>
              <w:t xml:space="preserve"> duplicate rows</w:t>
            </w:r>
          </w:p>
        </w:tc>
      </w:tr>
    </w:tbl>
    <w:p w14:paraId="107233AA" w14:textId="77777777" w:rsidR="0075661C" w:rsidRPr="007165AD" w:rsidRDefault="0075661C" w:rsidP="00646C26">
      <w:pPr>
        <w:spacing w:after="120"/>
        <w:jc w:val="both"/>
        <w:rPr>
          <w:rFonts w:ascii="Times New Roman" w:hAnsi="Times New Roman" w:cs="Times New Roman"/>
          <w:sz w:val="26"/>
          <w:szCs w:val="26"/>
        </w:rPr>
      </w:pPr>
    </w:p>
    <w:p w14:paraId="0834AD6B" w14:textId="77777777" w:rsidR="0075661C" w:rsidRPr="007165AD" w:rsidRDefault="00000000" w:rsidP="00646C26">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professional football dataset's missingness is not random (MNAR): </w:t>
      </w:r>
      <w:proofErr w:type="gramStart"/>
      <w:r w:rsidRPr="007165AD">
        <w:rPr>
          <w:rFonts w:ascii="Times New Roman" w:hAnsi="Times New Roman" w:cs="Times New Roman"/>
          <w:sz w:val="26"/>
          <w:szCs w:val="26"/>
        </w:rPr>
        <w:t>roughly 46.4%</w:t>
      </w:r>
      <w:proofErr w:type="gramEnd"/>
      <w:r w:rsidRPr="007165AD">
        <w:rPr>
          <w:rFonts w:ascii="Times New Roman" w:hAnsi="Times New Roman" w:cs="Times New Roman"/>
          <w:sz w:val="26"/>
          <w:szCs w:val="26"/>
        </w:rPr>
        <w:t xml:space="preserve"> of rows belong to a player's first observed season, for which no prior-season cumulative minutes, games, or injury-history figures can exist by definition. This distinction mattered directly for feature engineering (Section 10.3) — these fields </w:t>
      </w:r>
      <w:proofErr w:type="gramStart"/>
      <w:r w:rsidRPr="007165AD">
        <w:rPr>
          <w:rFonts w:ascii="Times New Roman" w:hAnsi="Times New Roman" w:cs="Times New Roman"/>
          <w:sz w:val="26"/>
          <w:szCs w:val="26"/>
        </w:rPr>
        <w:t>were deliberately filled</w:t>
      </w:r>
      <w:proofErr w:type="gramEnd"/>
      <w:r w:rsidRPr="007165AD">
        <w:rPr>
          <w:rFonts w:ascii="Times New Roman" w:hAnsi="Times New Roman" w:cs="Times New Roman"/>
          <w:sz w:val="26"/>
          <w:szCs w:val="26"/>
        </w:rPr>
        <w:t xml:space="preserve"> with zero rather than the column median, since zero correctly encodes "no history yet" while a median would fabricate a false baseline of prior workload.</w:t>
      </w:r>
    </w:p>
    <w:p w14:paraId="67ED9F3C" w14:textId="77777777" w:rsidR="0075661C" w:rsidRPr="007165AD" w:rsidRDefault="00000000" w:rsidP="00646C26">
      <w:pPr>
        <w:pStyle w:val="Heading2"/>
        <w:spacing w:before="280" w:after="120"/>
        <w:jc w:val="both"/>
        <w:rPr>
          <w:rFonts w:ascii="Times New Roman" w:hAnsi="Times New Roman" w:cs="Times New Roman"/>
        </w:rPr>
      </w:pPr>
      <w:r w:rsidRPr="007165AD">
        <w:rPr>
          <w:rFonts w:ascii="Times New Roman" w:hAnsi="Times New Roman" w:cs="Times New Roman"/>
        </w:rPr>
        <w:t>8.1 Class-Balance Audit</w:t>
      </w:r>
    </w:p>
    <w:p w14:paraId="2202B7EF" w14:textId="77777777" w:rsidR="0075661C" w:rsidRPr="007165AD" w:rsidRDefault="00000000" w:rsidP="00646C26">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Because both classification targets are binary injury flags, their positive-class rates </w:t>
      </w:r>
      <w:proofErr w:type="gramStart"/>
      <w:r w:rsidRPr="007165AD">
        <w:rPr>
          <w:rFonts w:ascii="Times New Roman" w:hAnsi="Times New Roman" w:cs="Times New Roman"/>
          <w:sz w:val="26"/>
          <w:szCs w:val="26"/>
        </w:rPr>
        <w:t>were checked</w:t>
      </w:r>
      <w:proofErr w:type="gramEnd"/>
      <w:r w:rsidRPr="007165AD">
        <w:rPr>
          <w:rFonts w:ascii="Times New Roman" w:hAnsi="Times New Roman" w:cs="Times New Roman"/>
          <w:sz w:val="26"/>
          <w:szCs w:val="26"/>
        </w:rPr>
        <w:t xml:space="preserve"> before any splitting or modelling. The collegiate </w:t>
      </w:r>
      <w:proofErr w:type="spellStart"/>
      <w:r w:rsidRPr="007165AD">
        <w:rPr>
          <w:rFonts w:ascii="Times New Roman" w:hAnsi="Times New Roman" w:cs="Times New Roman"/>
          <w:sz w:val="26"/>
          <w:szCs w:val="26"/>
        </w:rPr>
        <w:t>Injury_Indicator</w:t>
      </w:r>
      <w:proofErr w:type="spellEnd"/>
      <w:r w:rsidRPr="007165AD">
        <w:rPr>
          <w:rFonts w:ascii="Times New Roman" w:hAnsi="Times New Roman" w:cs="Times New Roman"/>
          <w:sz w:val="26"/>
          <w:szCs w:val="26"/>
        </w:rPr>
        <w:t xml:space="preserve"> is severely imbalanced at 7.0% positive (14 injured athletes out of </w:t>
      </w:r>
      <w:proofErr w:type="gramStart"/>
      <w:r w:rsidRPr="007165AD">
        <w:rPr>
          <w:rFonts w:ascii="Times New Roman" w:hAnsi="Times New Roman" w:cs="Times New Roman"/>
          <w:sz w:val="26"/>
          <w:szCs w:val="26"/>
        </w:rPr>
        <w:t>200</w:t>
      </w:r>
      <w:proofErr w:type="gramEnd"/>
      <w:r w:rsidRPr="007165AD">
        <w:rPr>
          <w:rFonts w:ascii="Times New Roman" w:hAnsi="Times New Roman" w:cs="Times New Roman"/>
          <w:sz w:val="26"/>
          <w:szCs w:val="26"/>
        </w:rPr>
        <w:t xml:space="preserve">), while the university </w:t>
      </w:r>
      <w:proofErr w:type="spellStart"/>
      <w:r w:rsidRPr="007165AD">
        <w:rPr>
          <w:rFonts w:ascii="Times New Roman" w:hAnsi="Times New Roman" w:cs="Times New Roman"/>
          <w:sz w:val="26"/>
          <w:szCs w:val="26"/>
        </w:rPr>
        <w:t>Injury_Next_Season</w:t>
      </w:r>
      <w:proofErr w:type="spellEnd"/>
      <w:r w:rsidRPr="007165AD">
        <w:rPr>
          <w:rFonts w:ascii="Times New Roman" w:hAnsi="Times New Roman" w:cs="Times New Roman"/>
          <w:sz w:val="26"/>
          <w:szCs w:val="26"/>
        </w:rPr>
        <w:t xml:space="preserve"> target is close to perfectly balanced at 50.0% positive. This single difference is the reason Model A and Model B use different training strategies (Sections 11 and 12): Model A can </w:t>
      </w:r>
      <w:proofErr w:type="gramStart"/>
      <w:r w:rsidRPr="007165AD">
        <w:rPr>
          <w:rFonts w:ascii="Times New Roman" w:hAnsi="Times New Roman" w:cs="Times New Roman"/>
          <w:sz w:val="26"/>
          <w:szCs w:val="26"/>
        </w:rPr>
        <w:t>be trained</w:t>
      </w:r>
      <w:proofErr w:type="gramEnd"/>
      <w:r w:rsidRPr="007165AD">
        <w:rPr>
          <w:rFonts w:ascii="Times New Roman" w:hAnsi="Times New Roman" w:cs="Times New Roman"/>
          <w:sz w:val="26"/>
          <w:szCs w:val="26"/>
        </w:rPr>
        <w:t xml:space="preserve"> directly on the raw class balance, while Model B requires SMOTE oversampling, </w:t>
      </w:r>
      <w:proofErr w:type="spellStart"/>
      <w:r w:rsidRPr="007165AD">
        <w:rPr>
          <w:rFonts w:ascii="Times New Roman" w:hAnsi="Times New Roman" w:cs="Times New Roman"/>
          <w:sz w:val="26"/>
          <w:szCs w:val="26"/>
        </w:rPr>
        <w:t>Optuna</w:t>
      </w:r>
      <w:proofErr w:type="spellEnd"/>
      <w:r w:rsidRPr="007165AD">
        <w:rPr>
          <w:rFonts w:ascii="Times New Roman" w:hAnsi="Times New Roman" w:cs="Times New Roman"/>
          <w:sz w:val="26"/>
          <w:szCs w:val="26"/>
        </w:rPr>
        <w:t xml:space="preserve">-tuned </w:t>
      </w:r>
      <w:proofErr w:type="spellStart"/>
      <w:r w:rsidRPr="007165AD">
        <w:rPr>
          <w:rFonts w:ascii="Times New Roman" w:hAnsi="Times New Roman" w:cs="Times New Roman"/>
          <w:sz w:val="26"/>
          <w:szCs w:val="26"/>
        </w:rPr>
        <w:t>regularisation</w:t>
      </w:r>
      <w:proofErr w:type="spellEnd"/>
      <w:r w:rsidRPr="007165AD">
        <w:rPr>
          <w:rFonts w:ascii="Times New Roman" w:hAnsi="Times New Roman" w:cs="Times New Roman"/>
          <w:sz w:val="26"/>
          <w:szCs w:val="26"/>
        </w:rPr>
        <w:t>, and post-hoc probability calibration to be usable.</w:t>
      </w:r>
    </w:p>
    <w:p w14:paraId="5D571E52" w14:textId="77777777" w:rsidR="0075661C" w:rsidRPr="007165AD" w:rsidRDefault="00000000" w:rsidP="00646C26">
      <w:pPr>
        <w:spacing w:before="120" w:after="40"/>
        <w:jc w:val="both"/>
        <w:rPr>
          <w:rFonts w:ascii="Times New Roman" w:hAnsi="Times New Roman" w:cs="Times New Roman"/>
          <w:sz w:val="26"/>
          <w:szCs w:val="26"/>
        </w:rPr>
      </w:pPr>
      <w:r w:rsidRPr="007165AD">
        <w:rPr>
          <w:rFonts w:ascii="Times New Roman" w:hAnsi="Times New Roman" w:cs="Times New Roman"/>
          <w:noProof/>
          <w:sz w:val="26"/>
          <w:szCs w:val="26"/>
        </w:rPr>
        <w:lastRenderedPageBreak/>
        <w:drawing>
          <wp:inline distT="0" distB="0" distL="0" distR="0" wp14:anchorId="405C5437" wp14:editId="311794C7">
            <wp:extent cx="4762500"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962150"/>
                    </a:xfrm>
                    <a:prstGeom prst="rect">
                      <a:avLst/>
                    </a:prstGeom>
                  </pic:spPr>
                </pic:pic>
              </a:graphicData>
            </a:graphic>
          </wp:inline>
        </w:drawing>
      </w:r>
    </w:p>
    <w:p w14:paraId="7233091A" w14:textId="77777777" w:rsidR="0075661C" w:rsidRPr="007165AD" w:rsidRDefault="00000000" w:rsidP="00646C26">
      <w:pPr>
        <w:spacing w:before="60" w:after="240"/>
        <w:jc w:val="both"/>
        <w:rPr>
          <w:rFonts w:ascii="Times New Roman" w:hAnsi="Times New Roman" w:cs="Times New Roman"/>
          <w:sz w:val="26"/>
          <w:szCs w:val="26"/>
        </w:rPr>
      </w:pPr>
      <w:r w:rsidRPr="007165AD">
        <w:rPr>
          <w:rFonts w:ascii="Times New Roman" w:hAnsi="Times New Roman" w:cs="Times New Roman"/>
          <w:i/>
          <w:iCs/>
          <w:sz w:val="26"/>
          <w:szCs w:val="26"/>
        </w:rPr>
        <w:t xml:space="preserve">Figure 8.1 — Injury-label class balance: the collegiate dataset (left) is severely imbalanced at 7% positive, while the university dataset (right) </w:t>
      </w:r>
      <w:proofErr w:type="gramStart"/>
      <w:r w:rsidRPr="007165AD">
        <w:rPr>
          <w:rFonts w:ascii="Times New Roman" w:hAnsi="Times New Roman" w:cs="Times New Roman"/>
          <w:i/>
          <w:iCs/>
          <w:sz w:val="26"/>
          <w:szCs w:val="26"/>
        </w:rPr>
        <w:t>is balanced</w:t>
      </w:r>
      <w:proofErr w:type="gramEnd"/>
      <w:r w:rsidRPr="007165AD">
        <w:rPr>
          <w:rFonts w:ascii="Times New Roman" w:hAnsi="Times New Roman" w:cs="Times New Roman"/>
          <w:i/>
          <w:iCs/>
          <w:sz w:val="26"/>
          <w:szCs w:val="26"/>
        </w:rPr>
        <w:t xml:space="preserve"> at 50% positive.</w:t>
      </w:r>
    </w:p>
    <w:p w14:paraId="2AF11811" w14:textId="77777777" w:rsidR="0075661C" w:rsidRPr="007165AD" w:rsidRDefault="00000000" w:rsidP="00646C26">
      <w:pPr>
        <w:pStyle w:val="Heading2"/>
        <w:spacing w:before="280" w:after="120"/>
        <w:jc w:val="both"/>
        <w:rPr>
          <w:rFonts w:ascii="Times New Roman" w:hAnsi="Times New Roman" w:cs="Times New Roman"/>
        </w:rPr>
      </w:pPr>
      <w:r w:rsidRPr="007165AD">
        <w:rPr>
          <w:rFonts w:ascii="Times New Roman" w:hAnsi="Times New Roman" w:cs="Times New Roman"/>
        </w:rPr>
        <w:t>8.2 Composite-Score Leakage Audit</w:t>
      </w:r>
    </w:p>
    <w:p w14:paraId="7E35141F" w14:textId="7F7B3698" w:rsidR="0075661C" w:rsidRPr="007165AD" w:rsidRDefault="00000000" w:rsidP="00646C26">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The collegiate dataset includes four pre-computed composite scores (</w:t>
      </w:r>
      <w:proofErr w:type="spellStart"/>
      <w:r w:rsidRPr="007165AD">
        <w:rPr>
          <w:rFonts w:ascii="Times New Roman" w:hAnsi="Times New Roman" w:cs="Times New Roman"/>
          <w:sz w:val="26"/>
          <w:szCs w:val="26"/>
        </w:rPr>
        <w:t>Fatigue_Score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Performance_Score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Team_Contribution_Score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Load_Balance_Score</w:t>
      </w:r>
      <w:proofErr w:type="spellEnd"/>
      <w:r w:rsidRPr="007165AD">
        <w:rPr>
          <w:rFonts w:ascii="Times New Roman" w:hAnsi="Times New Roman" w:cs="Times New Roman"/>
          <w:sz w:val="26"/>
          <w:szCs w:val="26"/>
        </w:rPr>
        <w:t xml:space="preserve">) plus an </w:t>
      </w:r>
      <w:proofErr w:type="spellStart"/>
      <w:r w:rsidRPr="007165AD">
        <w:rPr>
          <w:rFonts w:ascii="Times New Roman" w:hAnsi="Times New Roman" w:cs="Times New Roman"/>
          <w:sz w:val="26"/>
          <w:szCs w:val="26"/>
        </w:rPr>
        <w:t>ACL_Risk_Score</w:t>
      </w:r>
      <w:proofErr w:type="spellEnd"/>
      <w:r w:rsidRPr="007165AD">
        <w:rPr>
          <w:rFonts w:ascii="Times New Roman" w:hAnsi="Times New Roman" w:cs="Times New Roman"/>
          <w:sz w:val="26"/>
          <w:szCs w:val="26"/>
        </w:rPr>
        <w:t xml:space="preserve"> field. Because a column </w:t>
      </w:r>
      <w:proofErr w:type="gramStart"/>
      <w:r w:rsidRPr="007165AD">
        <w:rPr>
          <w:rFonts w:ascii="Times New Roman" w:hAnsi="Times New Roman" w:cs="Times New Roman"/>
          <w:sz w:val="26"/>
          <w:szCs w:val="26"/>
        </w:rPr>
        <w:t>literally named</w:t>
      </w:r>
      <w:proofErr w:type="gramEnd"/>
      <w:r w:rsidRPr="007165AD">
        <w:rPr>
          <w:rFonts w:ascii="Times New Roman" w:hAnsi="Times New Roman" w:cs="Times New Roman"/>
          <w:sz w:val="26"/>
          <w:szCs w:val="26"/>
        </w:rPr>
        <w:t xml:space="preserve"> "risk score" that correlates strongly with the injury label is a classic data-leakage smell — it may have been derived, directly or indirectly, from injury history rather than being an independent predictor</w:t>
      </w:r>
      <w:r w:rsidR="00567042">
        <w:rPr>
          <w:rFonts w:ascii="Times New Roman" w:hAnsi="Times New Roman" w:cs="Times New Roman"/>
          <w:sz w:val="26"/>
          <w:szCs w:val="26"/>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800"/>
      </w:tblGrid>
      <w:tr w:rsidR="0075661C" w:rsidRPr="007165AD" w14:paraId="06A256A9" w14:textId="77777777">
        <w:tblPrEx>
          <w:tblCellMar>
            <w:top w:w="0" w:type="dxa"/>
            <w:bottom w:w="0" w:type="dxa"/>
          </w:tblCellMar>
        </w:tblPrEx>
        <w:trPr>
          <w:tblHeader/>
        </w:trPr>
        <w:tc>
          <w:tcPr>
            <w:tcW w:w="4600" w:type="dxa"/>
            <w:shd w:val="clear" w:color="auto" w:fill="2E74B5"/>
            <w:tcMar>
              <w:top w:w="80" w:type="dxa"/>
              <w:left w:w="100" w:type="dxa"/>
              <w:bottom w:w="80" w:type="dxa"/>
              <w:right w:w="100" w:type="dxa"/>
            </w:tcMar>
            <w:vAlign w:val="center"/>
          </w:tcPr>
          <w:p w14:paraId="5551E232"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Composite score</w:t>
            </w:r>
          </w:p>
        </w:tc>
        <w:tc>
          <w:tcPr>
            <w:tcW w:w="4800" w:type="dxa"/>
            <w:shd w:val="clear" w:color="auto" w:fill="2E74B5"/>
            <w:tcMar>
              <w:top w:w="80" w:type="dxa"/>
              <w:left w:w="100" w:type="dxa"/>
              <w:bottom w:w="80" w:type="dxa"/>
              <w:right w:w="100" w:type="dxa"/>
            </w:tcMar>
            <w:vAlign w:val="center"/>
          </w:tcPr>
          <w:p w14:paraId="415F7899"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b/>
                <w:bCs/>
                <w:color w:val="FFFFFF"/>
                <w:sz w:val="26"/>
                <w:szCs w:val="26"/>
              </w:rPr>
              <w:t xml:space="preserve">Correlation with </w:t>
            </w:r>
            <w:proofErr w:type="spellStart"/>
            <w:r w:rsidRPr="007165AD">
              <w:rPr>
                <w:rFonts w:ascii="Times New Roman" w:hAnsi="Times New Roman" w:cs="Times New Roman"/>
                <w:b/>
                <w:bCs/>
                <w:color w:val="FFFFFF"/>
                <w:sz w:val="26"/>
                <w:szCs w:val="26"/>
              </w:rPr>
              <w:t>Injury_Indicator</w:t>
            </w:r>
            <w:proofErr w:type="spellEnd"/>
          </w:p>
        </w:tc>
      </w:tr>
      <w:tr w:rsidR="0075661C" w:rsidRPr="007165AD" w14:paraId="0608D0FD" w14:textId="77777777">
        <w:tblPrEx>
          <w:tblCellMar>
            <w:top w:w="0" w:type="dxa"/>
            <w:bottom w:w="0" w:type="dxa"/>
          </w:tblCellMar>
        </w:tblPrEx>
        <w:tc>
          <w:tcPr>
            <w:tcW w:w="4600" w:type="dxa"/>
            <w:tcMar>
              <w:top w:w="80" w:type="dxa"/>
              <w:left w:w="100" w:type="dxa"/>
              <w:bottom w:w="80" w:type="dxa"/>
              <w:right w:w="100" w:type="dxa"/>
            </w:tcMar>
            <w:vAlign w:val="center"/>
          </w:tcPr>
          <w:p w14:paraId="1CE3330A" w14:textId="77777777" w:rsidR="0075661C" w:rsidRPr="007165AD" w:rsidRDefault="00000000" w:rsidP="00646C26">
            <w:pPr>
              <w:jc w:val="both"/>
              <w:rPr>
                <w:rFonts w:ascii="Times New Roman" w:hAnsi="Times New Roman" w:cs="Times New Roman"/>
                <w:sz w:val="26"/>
                <w:szCs w:val="26"/>
              </w:rPr>
            </w:pPr>
            <w:proofErr w:type="spellStart"/>
            <w:r w:rsidRPr="007165AD">
              <w:rPr>
                <w:rFonts w:ascii="Times New Roman" w:hAnsi="Times New Roman" w:cs="Times New Roman"/>
                <w:sz w:val="26"/>
                <w:szCs w:val="26"/>
              </w:rPr>
              <w:t>ACL_Risk_Score</w:t>
            </w:r>
            <w:proofErr w:type="spellEnd"/>
          </w:p>
        </w:tc>
        <w:tc>
          <w:tcPr>
            <w:tcW w:w="4800" w:type="dxa"/>
            <w:tcMar>
              <w:top w:w="80" w:type="dxa"/>
              <w:left w:w="100" w:type="dxa"/>
              <w:bottom w:w="80" w:type="dxa"/>
              <w:right w:w="100" w:type="dxa"/>
            </w:tcMar>
            <w:vAlign w:val="center"/>
          </w:tcPr>
          <w:p w14:paraId="5329CF76"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0.525</w:t>
            </w:r>
          </w:p>
        </w:tc>
      </w:tr>
      <w:tr w:rsidR="0075661C" w:rsidRPr="007165AD" w14:paraId="21D647B9" w14:textId="77777777">
        <w:tblPrEx>
          <w:tblCellMar>
            <w:top w:w="0" w:type="dxa"/>
            <w:bottom w:w="0" w:type="dxa"/>
          </w:tblCellMar>
        </w:tblPrEx>
        <w:tc>
          <w:tcPr>
            <w:tcW w:w="4600" w:type="dxa"/>
            <w:shd w:val="clear" w:color="auto" w:fill="F2F6FB"/>
            <w:tcMar>
              <w:top w:w="80" w:type="dxa"/>
              <w:left w:w="100" w:type="dxa"/>
              <w:bottom w:w="80" w:type="dxa"/>
              <w:right w:w="100" w:type="dxa"/>
            </w:tcMar>
            <w:vAlign w:val="center"/>
          </w:tcPr>
          <w:p w14:paraId="1B463BB3" w14:textId="77777777" w:rsidR="0075661C" w:rsidRPr="007165AD" w:rsidRDefault="00000000" w:rsidP="00646C26">
            <w:pPr>
              <w:jc w:val="both"/>
              <w:rPr>
                <w:rFonts w:ascii="Times New Roman" w:hAnsi="Times New Roman" w:cs="Times New Roman"/>
                <w:sz w:val="26"/>
                <w:szCs w:val="26"/>
              </w:rPr>
            </w:pPr>
            <w:proofErr w:type="spellStart"/>
            <w:r w:rsidRPr="007165AD">
              <w:rPr>
                <w:rFonts w:ascii="Times New Roman" w:hAnsi="Times New Roman" w:cs="Times New Roman"/>
                <w:sz w:val="26"/>
                <w:szCs w:val="26"/>
              </w:rPr>
              <w:t>Load_Balance_Score</w:t>
            </w:r>
            <w:proofErr w:type="spellEnd"/>
          </w:p>
        </w:tc>
        <w:tc>
          <w:tcPr>
            <w:tcW w:w="4800" w:type="dxa"/>
            <w:shd w:val="clear" w:color="auto" w:fill="F2F6FB"/>
            <w:tcMar>
              <w:top w:w="80" w:type="dxa"/>
              <w:left w:w="100" w:type="dxa"/>
              <w:bottom w:w="80" w:type="dxa"/>
              <w:right w:w="100" w:type="dxa"/>
            </w:tcMar>
            <w:vAlign w:val="center"/>
          </w:tcPr>
          <w:p w14:paraId="706D07EF"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−0.491</w:t>
            </w:r>
          </w:p>
        </w:tc>
      </w:tr>
      <w:tr w:rsidR="0075661C" w:rsidRPr="007165AD" w14:paraId="273E98CA" w14:textId="77777777">
        <w:tblPrEx>
          <w:tblCellMar>
            <w:top w:w="0" w:type="dxa"/>
            <w:bottom w:w="0" w:type="dxa"/>
          </w:tblCellMar>
        </w:tblPrEx>
        <w:tc>
          <w:tcPr>
            <w:tcW w:w="4600" w:type="dxa"/>
            <w:tcMar>
              <w:top w:w="80" w:type="dxa"/>
              <w:left w:w="100" w:type="dxa"/>
              <w:bottom w:w="80" w:type="dxa"/>
              <w:right w:w="100" w:type="dxa"/>
            </w:tcMar>
            <w:vAlign w:val="center"/>
          </w:tcPr>
          <w:p w14:paraId="348A4D43" w14:textId="77777777" w:rsidR="0075661C" w:rsidRPr="007165AD" w:rsidRDefault="00000000" w:rsidP="00646C26">
            <w:pPr>
              <w:jc w:val="both"/>
              <w:rPr>
                <w:rFonts w:ascii="Times New Roman" w:hAnsi="Times New Roman" w:cs="Times New Roman"/>
                <w:sz w:val="26"/>
                <w:szCs w:val="26"/>
              </w:rPr>
            </w:pPr>
            <w:proofErr w:type="spellStart"/>
            <w:r w:rsidRPr="007165AD">
              <w:rPr>
                <w:rFonts w:ascii="Times New Roman" w:hAnsi="Times New Roman" w:cs="Times New Roman"/>
                <w:sz w:val="26"/>
                <w:szCs w:val="26"/>
              </w:rPr>
              <w:t>Fatigue_Score</w:t>
            </w:r>
            <w:proofErr w:type="spellEnd"/>
          </w:p>
        </w:tc>
        <w:tc>
          <w:tcPr>
            <w:tcW w:w="4800" w:type="dxa"/>
            <w:tcMar>
              <w:top w:w="80" w:type="dxa"/>
              <w:left w:w="100" w:type="dxa"/>
              <w:bottom w:w="80" w:type="dxa"/>
              <w:right w:w="100" w:type="dxa"/>
            </w:tcMar>
            <w:vAlign w:val="center"/>
          </w:tcPr>
          <w:p w14:paraId="38C2E100"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0.292</w:t>
            </w:r>
          </w:p>
        </w:tc>
      </w:tr>
      <w:tr w:rsidR="0075661C" w:rsidRPr="007165AD" w14:paraId="3D334B12" w14:textId="77777777">
        <w:tblPrEx>
          <w:tblCellMar>
            <w:top w:w="0" w:type="dxa"/>
            <w:bottom w:w="0" w:type="dxa"/>
          </w:tblCellMar>
        </w:tblPrEx>
        <w:tc>
          <w:tcPr>
            <w:tcW w:w="4600" w:type="dxa"/>
            <w:shd w:val="clear" w:color="auto" w:fill="F2F6FB"/>
            <w:tcMar>
              <w:top w:w="80" w:type="dxa"/>
              <w:left w:w="100" w:type="dxa"/>
              <w:bottom w:w="80" w:type="dxa"/>
              <w:right w:w="100" w:type="dxa"/>
            </w:tcMar>
            <w:vAlign w:val="center"/>
          </w:tcPr>
          <w:p w14:paraId="2778446B" w14:textId="77777777" w:rsidR="0075661C" w:rsidRPr="007165AD" w:rsidRDefault="00000000" w:rsidP="00646C26">
            <w:pPr>
              <w:jc w:val="both"/>
              <w:rPr>
                <w:rFonts w:ascii="Times New Roman" w:hAnsi="Times New Roman" w:cs="Times New Roman"/>
                <w:sz w:val="26"/>
                <w:szCs w:val="26"/>
              </w:rPr>
            </w:pPr>
            <w:proofErr w:type="spellStart"/>
            <w:r w:rsidRPr="007165AD">
              <w:rPr>
                <w:rFonts w:ascii="Times New Roman" w:hAnsi="Times New Roman" w:cs="Times New Roman"/>
                <w:sz w:val="26"/>
                <w:szCs w:val="26"/>
              </w:rPr>
              <w:t>Team_Contribution_Score</w:t>
            </w:r>
            <w:proofErr w:type="spellEnd"/>
          </w:p>
        </w:tc>
        <w:tc>
          <w:tcPr>
            <w:tcW w:w="4800" w:type="dxa"/>
            <w:shd w:val="clear" w:color="auto" w:fill="F2F6FB"/>
            <w:tcMar>
              <w:top w:w="80" w:type="dxa"/>
              <w:left w:w="100" w:type="dxa"/>
              <w:bottom w:w="80" w:type="dxa"/>
              <w:right w:w="100" w:type="dxa"/>
            </w:tcMar>
            <w:vAlign w:val="center"/>
          </w:tcPr>
          <w:p w14:paraId="4BE577D7"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0.042</w:t>
            </w:r>
          </w:p>
        </w:tc>
      </w:tr>
      <w:tr w:rsidR="0075661C" w:rsidRPr="007165AD" w14:paraId="0D4CF743" w14:textId="77777777">
        <w:tblPrEx>
          <w:tblCellMar>
            <w:top w:w="0" w:type="dxa"/>
            <w:bottom w:w="0" w:type="dxa"/>
          </w:tblCellMar>
        </w:tblPrEx>
        <w:tc>
          <w:tcPr>
            <w:tcW w:w="4600" w:type="dxa"/>
            <w:tcMar>
              <w:top w:w="80" w:type="dxa"/>
              <w:left w:w="100" w:type="dxa"/>
              <w:bottom w:w="80" w:type="dxa"/>
              <w:right w:w="100" w:type="dxa"/>
            </w:tcMar>
            <w:vAlign w:val="center"/>
          </w:tcPr>
          <w:p w14:paraId="73D3D4D1" w14:textId="77777777" w:rsidR="0075661C" w:rsidRPr="007165AD" w:rsidRDefault="00000000" w:rsidP="00646C26">
            <w:pPr>
              <w:jc w:val="both"/>
              <w:rPr>
                <w:rFonts w:ascii="Times New Roman" w:hAnsi="Times New Roman" w:cs="Times New Roman"/>
                <w:sz w:val="26"/>
                <w:szCs w:val="26"/>
              </w:rPr>
            </w:pPr>
            <w:proofErr w:type="spellStart"/>
            <w:r w:rsidRPr="007165AD">
              <w:rPr>
                <w:rFonts w:ascii="Times New Roman" w:hAnsi="Times New Roman" w:cs="Times New Roman"/>
                <w:sz w:val="26"/>
                <w:szCs w:val="26"/>
              </w:rPr>
              <w:t>Performance_Score</w:t>
            </w:r>
            <w:proofErr w:type="spellEnd"/>
          </w:p>
        </w:tc>
        <w:tc>
          <w:tcPr>
            <w:tcW w:w="4800" w:type="dxa"/>
            <w:tcMar>
              <w:top w:w="80" w:type="dxa"/>
              <w:left w:w="100" w:type="dxa"/>
              <w:bottom w:w="80" w:type="dxa"/>
              <w:right w:w="100" w:type="dxa"/>
            </w:tcMar>
            <w:vAlign w:val="center"/>
          </w:tcPr>
          <w:p w14:paraId="2098499E" w14:textId="77777777" w:rsidR="0075661C" w:rsidRPr="007165AD" w:rsidRDefault="00000000" w:rsidP="00646C26">
            <w:pPr>
              <w:jc w:val="both"/>
              <w:rPr>
                <w:rFonts w:ascii="Times New Roman" w:hAnsi="Times New Roman" w:cs="Times New Roman"/>
                <w:sz w:val="26"/>
                <w:szCs w:val="26"/>
              </w:rPr>
            </w:pPr>
            <w:r w:rsidRPr="007165AD">
              <w:rPr>
                <w:rFonts w:ascii="Times New Roman" w:hAnsi="Times New Roman" w:cs="Times New Roman"/>
                <w:sz w:val="26"/>
                <w:szCs w:val="26"/>
              </w:rPr>
              <w:t>0.023</w:t>
            </w:r>
          </w:p>
        </w:tc>
      </w:tr>
    </w:tbl>
    <w:p w14:paraId="5CB6760B" w14:textId="77777777" w:rsidR="0075661C" w:rsidRPr="007165AD" w:rsidRDefault="0075661C" w:rsidP="00646C26">
      <w:pPr>
        <w:spacing w:after="120"/>
        <w:jc w:val="both"/>
        <w:rPr>
          <w:rFonts w:ascii="Times New Roman" w:hAnsi="Times New Roman" w:cs="Times New Roman"/>
          <w:sz w:val="26"/>
          <w:szCs w:val="26"/>
        </w:rPr>
      </w:pPr>
    </w:p>
    <w:p w14:paraId="5EDB6062" w14:textId="34EA5B62" w:rsidR="0075661C" w:rsidRPr="007165AD" w:rsidRDefault="00000000" w:rsidP="00646C26">
      <w:pPr>
        <w:spacing w:after="160" w:line="276" w:lineRule="auto"/>
        <w:jc w:val="both"/>
        <w:rPr>
          <w:rFonts w:ascii="Times New Roman" w:hAnsi="Times New Roman" w:cs="Times New Roman"/>
          <w:sz w:val="26"/>
          <w:szCs w:val="26"/>
        </w:rPr>
      </w:pPr>
      <w:proofErr w:type="spellStart"/>
      <w:r w:rsidRPr="007165AD">
        <w:rPr>
          <w:rFonts w:ascii="Times New Roman" w:hAnsi="Times New Roman" w:cs="Times New Roman"/>
          <w:sz w:val="26"/>
          <w:szCs w:val="26"/>
        </w:rPr>
        <w:t>ACL_Risk_Score's</w:t>
      </w:r>
      <w:proofErr w:type="spellEnd"/>
      <w:r w:rsidRPr="007165AD">
        <w:rPr>
          <w:rFonts w:ascii="Times New Roman" w:hAnsi="Times New Roman" w:cs="Times New Roman"/>
          <w:sz w:val="26"/>
          <w:szCs w:val="26"/>
        </w:rPr>
        <w:t xml:space="preserve"> correlation of 0.525 with the target sits well above the 0.4–0.5 threshold treated as a leakage warning sign. Its provenance could not be independently verified from the dataset documentation, so it is flagged here as an explicit limitation of the acute-risk model (Section 16): it was ultimately retained in the Model B feature set, on the working assumption that it represents a pre-season clinical screening score collected independently of the outcome rather than a value derived from it, but this assumption is not verifiable from the data alone. Because it later emerges as the single dominant SHAP driver of Model B's predictions (Section 14), any deployment of this model on a new team's data should re-audit exactly how an equivalent field </w:t>
      </w:r>
      <w:proofErr w:type="gramStart"/>
      <w:r w:rsidRPr="007165AD">
        <w:rPr>
          <w:rFonts w:ascii="Times New Roman" w:hAnsi="Times New Roman" w:cs="Times New Roman"/>
          <w:sz w:val="26"/>
          <w:szCs w:val="26"/>
        </w:rPr>
        <w:t>is computed</w:t>
      </w:r>
      <w:proofErr w:type="gramEnd"/>
      <w:r w:rsidRPr="007165AD">
        <w:rPr>
          <w:rFonts w:ascii="Times New Roman" w:hAnsi="Times New Roman" w:cs="Times New Roman"/>
          <w:sz w:val="26"/>
          <w:szCs w:val="26"/>
        </w:rPr>
        <w:t xml:space="preserve"> before trusting it.</w:t>
      </w:r>
    </w:p>
    <w:p w14:paraId="210D6805"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9. Exploratory Data Analysis</w:t>
      </w:r>
    </w:p>
    <w:p w14:paraId="1A5C482F"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Each of the four data sources </w:t>
      </w:r>
      <w:proofErr w:type="gramStart"/>
      <w:r w:rsidRPr="007165AD">
        <w:rPr>
          <w:rFonts w:ascii="Times New Roman" w:hAnsi="Times New Roman" w:cs="Times New Roman"/>
          <w:sz w:val="26"/>
          <w:szCs w:val="26"/>
        </w:rPr>
        <w:t>was explored</w:t>
      </w:r>
      <w:proofErr w:type="gramEnd"/>
      <w:r w:rsidRPr="007165AD">
        <w:rPr>
          <w:rFonts w:ascii="Times New Roman" w:hAnsi="Times New Roman" w:cs="Times New Roman"/>
          <w:sz w:val="26"/>
          <w:szCs w:val="26"/>
        </w:rPr>
        <w:t xml:space="preserve"> independently before fusion, using univariate distributions, bivariate target-split comparisons, correlation analysis, and (for the collegiate dataset) principal component analysis. The goal at this stage was purely descriptive: to identify which raw fields carry a usable injury-risk signal before committing to a feature-engineering strategy, and to catch structural problems (imbalance, leakage, redundancy, skew) early.</w:t>
      </w:r>
    </w:p>
    <w:p w14:paraId="6149E7AC" w14:textId="77777777" w:rsidR="0075661C" w:rsidRPr="007165AD" w:rsidRDefault="00000000">
      <w:pPr>
        <w:pStyle w:val="Heading2"/>
        <w:spacing w:before="280" w:after="120"/>
        <w:rPr>
          <w:rFonts w:ascii="Times New Roman" w:hAnsi="Times New Roman" w:cs="Times New Roman"/>
        </w:rPr>
      </w:pPr>
      <w:r w:rsidRPr="007165AD">
        <w:rPr>
          <w:rFonts w:ascii="Times New Roman" w:hAnsi="Times New Roman" w:cs="Times New Roman"/>
        </w:rPr>
        <w:t>9.1 Collegiate Athlete Injury Dataset</w:t>
      </w:r>
    </w:p>
    <w:p w14:paraId="6B499EF4"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With only </w:t>
      </w:r>
      <w:proofErr w:type="gramStart"/>
      <w:r w:rsidRPr="007165AD">
        <w:rPr>
          <w:rFonts w:ascii="Times New Roman" w:hAnsi="Times New Roman" w:cs="Times New Roman"/>
          <w:sz w:val="26"/>
          <w:szCs w:val="26"/>
        </w:rPr>
        <w:t>14</w:t>
      </w:r>
      <w:proofErr w:type="gramEnd"/>
      <w:r w:rsidRPr="007165AD">
        <w:rPr>
          <w:rFonts w:ascii="Times New Roman" w:hAnsi="Times New Roman" w:cs="Times New Roman"/>
          <w:sz w:val="26"/>
          <w:szCs w:val="26"/>
        </w:rPr>
        <w:t xml:space="preserve"> injured athletes in the full 200-row dataset, an 80/20 stratified split leaves roughly 2–3 positive cases in the test set. This was flagged early as a data problem rather than a modelling problem: any single-point AUC or F1 score computed </w:t>
      </w:r>
      <w:proofErr w:type="gramStart"/>
      <w:r w:rsidRPr="007165AD">
        <w:rPr>
          <w:rFonts w:ascii="Times New Roman" w:hAnsi="Times New Roman" w:cs="Times New Roman"/>
          <w:sz w:val="26"/>
          <w:szCs w:val="26"/>
        </w:rPr>
        <w:t>later on</w:t>
      </w:r>
      <w:proofErr w:type="gramEnd"/>
      <w:r w:rsidRPr="007165AD">
        <w:rPr>
          <w:rFonts w:ascii="Times New Roman" w:hAnsi="Times New Roman" w:cs="Times New Roman"/>
          <w:sz w:val="26"/>
          <w:szCs w:val="26"/>
        </w:rPr>
        <w:t xml:space="preserve"> this split has enormous variance, since one misclassified athlete can swing the metric by 30–50%. The implementation therefore treats later Model B metrics (Section 12) as directional rather than precise, and reports confidence in terms of what is learnable from the data rather than a single headline number.</w:t>
      </w:r>
    </w:p>
    <w:p w14:paraId="0263DEF2"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70B3651D" wp14:editId="2D3B0D09">
            <wp:extent cx="5334000" cy="4133850"/>
            <wp:effectExtent l="0" t="0" r="0" b="0"/>
            <wp:docPr id="1381104148" name="Picture 138110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133850"/>
                    </a:xfrm>
                    <a:prstGeom prst="rect">
                      <a:avLst/>
                    </a:prstGeom>
                  </pic:spPr>
                </pic:pic>
              </a:graphicData>
            </a:graphic>
          </wp:inline>
        </w:drawing>
      </w:r>
    </w:p>
    <w:p w14:paraId="4C6C9765"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 xml:space="preserve">Figure 9.1 — Univariate distributions of all </w:t>
      </w:r>
      <w:proofErr w:type="gramStart"/>
      <w:r w:rsidRPr="007165AD">
        <w:rPr>
          <w:rFonts w:ascii="Times New Roman" w:hAnsi="Times New Roman" w:cs="Times New Roman"/>
          <w:i/>
          <w:iCs/>
          <w:sz w:val="26"/>
          <w:szCs w:val="26"/>
        </w:rPr>
        <w:t>13</w:t>
      </w:r>
      <w:proofErr w:type="gramEnd"/>
      <w:r w:rsidRPr="007165AD">
        <w:rPr>
          <w:rFonts w:ascii="Times New Roman" w:hAnsi="Times New Roman" w:cs="Times New Roman"/>
          <w:i/>
          <w:iCs/>
          <w:sz w:val="26"/>
          <w:szCs w:val="26"/>
        </w:rPr>
        <w:t xml:space="preserve"> numeric collegiate features, split by injury outcome. </w:t>
      </w:r>
      <w:proofErr w:type="spellStart"/>
      <w:r w:rsidRPr="007165AD">
        <w:rPr>
          <w:rFonts w:ascii="Times New Roman" w:hAnsi="Times New Roman" w:cs="Times New Roman"/>
          <w:i/>
          <w:iCs/>
          <w:sz w:val="26"/>
          <w:szCs w:val="26"/>
        </w:rPr>
        <w:t>ACL_Risk_Score</w:t>
      </w:r>
      <w:proofErr w:type="spellEnd"/>
      <w:r w:rsidRPr="007165AD">
        <w:rPr>
          <w:rFonts w:ascii="Times New Roman" w:hAnsi="Times New Roman" w:cs="Times New Roman"/>
          <w:i/>
          <w:iCs/>
          <w:sz w:val="26"/>
          <w:szCs w:val="26"/>
        </w:rPr>
        <w:t xml:space="preserve">, </w:t>
      </w:r>
      <w:proofErr w:type="spellStart"/>
      <w:r w:rsidRPr="007165AD">
        <w:rPr>
          <w:rFonts w:ascii="Times New Roman" w:hAnsi="Times New Roman" w:cs="Times New Roman"/>
          <w:i/>
          <w:iCs/>
          <w:sz w:val="26"/>
          <w:szCs w:val="26"/>
        </w:rPr>
        <w:t>Load_Balance_Score</w:t>
      </w:r>
      <w:proofErr w:type="spellEnd"/>
      <w:r w:rsidRPr="007165AD">
        <w:rPr>
          <w:rFonts w:ascii="Times New Roman" w:hAnsi="Times New Roman" w:cs="Times New Roman"/>
          <w:i/>
          <w:iCs/>
          <w:sz w:val="26"/>
          <w:szCs w:val="26"/>
        </w:rPr>
        <w:t xml:space="preserve">, </w:t>
      </w:r>
      <w:proofErr w:type="spellStart"/>
      <w:r w:rsidRPr="007165AD">
        <w:rPr>
          <w:rFonts w:ascii="Times New Roman" w:hAnsi="Times New Roman" w:cs="Times New Roman"/>
          <w:i/>
          <w:iCs/>
          <w:sz w:val="26"/>
          <w:szCs w:val="26"/>
        </w:rPr>
        <w:t>Fatigue_Score</w:t>
      </w:r>
      <w:proofErr w:type="spellEnd"/>
      <w:r w:rsidRPr="007165AD">
        <w:rPr>
          <w:rFonts w:ascii="Times New Roman" w:hAnsi="Times New Roman" w:cs="Times New Roman"/>
          <w:i/>
          <w:iCs/>
          <w:sz w:val="26"/>
          <w:szCs w:val="26"/>
        </w:rPr>
        <w:t xml:space="preserve">, and </w:t>
      </w:r>
      <w:proofErr w:type="spellStart"/>
      <w:r w:rsidRPr="007165AD">
        <w:rPr>
          <w:rFonts w:ascii="Times New Roman" w:hAnsi="Times New Roman" w:cs="Times New Roman"/>
          <w:i/>
          <w:iCs/>
          <w:sz w:val="26"/>
          <w:szCs w:val="26"/>
        </w:rPr>
        <w:lastRenderedPageBreak/>
        <w:t>Training_Intensity</w:t>
      </w:r>
      <w:proofErr w:type="spellEnd"/>
      <w:r w:rsidRPr="007165AD">
        <w:rPr>
          <w:rFonts w:ascii="Times New Roman" w:hAnsi="Times New Roman" w:cs="Times New Roman"/>
          <w:i/>
          <w:iCs/>
          <w:sz w:val="26"/>
          <w:szCs w:val="26"/>
        </w:rPr>
        <w:t xml:space="preserve"> </w:t>
      </w:r>
      <w:proofErr w:type="gramStart"/>
      <w:r w:rsidRPr="007165AD">
        <w:rPr>
          <w:rFonts w:ascii="Times New Roman" w:hAnsi="Times New Roman" w:cs="Times New Roman"/>
          <w:i/>
          <w:iCs/>
          <w:sz w:val="26"/>
          <w:szCs w:val="26"/>
        </w:rPr>
        <w:t>show</w:t>
      </w:r>
      <w:proofErr w:type="gramEnd"/>
      <w:r w:rsidRPr="007165AD">
        <w:rPr>
          <w:rFonts w:ascii="Times New Roman" w:hAnsi="Times New Roman" w:cs="Times New Roman"/>
          <w:i/>
          <w:iCs/>
          <w:sz w:val="26"/>
          <w:szCs w:val="26"/>
        </w:rPr>
        <w:t xml:space="preserve"> the clearest separation between injured (red) and non-injured (blue) athletes.</w:t>
      </w:r>
    </w:p>
    <w:p w14:paraId="7CF8E158"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histogram analysis shows injury risk concentrated in higher fatigue, higher intensity, and higher risk-score ranges, with weaker or unclear separation for Age, </w:t>
      </w:r>
      <w:proofErr w:type="spellStart"/>
      <w:r w:rsidRPr="007165AD">
        <w:rPr>
          <w:rFonts w:ascii="Times New Roman" w:hAnsi="Times New Roman" w:cs="Times New Roman"/>
          <w:sz w:val="26"/>
          <w:szCs w:val="26"/>
        </w:rPr>
        <w:t>Height_cm</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Weight_kg</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Performance_Score</w:t>
      </w:r>
      <w:proofErr w:type="spellEnd"/>
      <w:r w:rsidRPr="007165AD">
        <w:rPr>
          <w:rFonts w:ascii="Times New Roman" w:hAnsi="Times New Roman" w:cs="Times New Roman"/>
          <w:sz w:val="26"/>
          <w:szCs w:val="26"/>
        </w:rPr>
        <w:t xml:space="preserve">, and </w:t>
      </w:r>
      <w:proofErr w:type="spellStart"/>
      <w:r w:rsidRPr="007165AD">
        <w:rPr>
          <w:rFonts w:ascii="Times New Roman" w:hAnsi="Times New Roman" w:cs="Times New Roman"/>
          <w:sz w:val="26"/>
          <w:szCs w:val="26"/>
        </w:rPr>
        <w:t>Team_Contribution_Score</w:t>
      </w:r>
      <w:proofErr w:type="spellEnd"/>
      <w:r w:rsidRPr="007165AD">
        <w:rPr>
          <w:rFonts w:ascii="Times New Roman" w:hAnsi="Times New Roman" w:cs="Times New Roman"/>
          <w:sz w:val="26"/>
          <w:szCs w:val="26"/>
        </w:rPr>
        <w:t>. This pattern — strong workload/physical-state signal, weak demographic signal — recurs across all three injury datasets and is the single most consistent finding of the EDA.</w:t>
      </w:r>
    </w:p>
    <w:p w14:paraId="72E9F423"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4D6FE3B7" wp14:editId="587FCE54">
            <wp:extent cx="5334000" cy="2990850"/>
            <wp:effectExtent l="0" t="0" r="0" b="0"/>
            <wp:docPr id="1476992853" name="Picture 147699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90850"/>
                    </a:xfrm>
                    <a:prstGeom prst="rect">
                      <a:avLst/>
                    </a:prstGeom>
                  </pic:spPr>
                </pic:pic>
              </a:graphicData>
            </a:graphic>
          </wp:inline>
        </w:drawing>
      </w:r>
    </w:p>
    <w:p w14:paraId="1447D6A2"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Figure 9.2 — Violin/swarm plots of the six strongest collegiate predictors by injury outcome.</w:t>
      </w:r>
    </w:p>
    <w:p w14:paraId="2301B854"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swarm-plot breakdown sharpens this picture considerably: injured athletes are concentrated at </w:t>
      </w:r>
      <w:proofErr w:type="spellStart"/>
      <w:r w:rsidRPr="007165AD">
        <w:rPr>
          <w:rFonts w:ascii="Times New Roman" w:hAnsi="Times New Roman" w:cs="Times New Roman"/>
          <w:sz w:val="26"/>
          <w:szCs w:val="26"/>
        </w:rPr>
        <w:t>ACL_Risk_Score</w:t>
      </w:r>
      <w:proofErr w:type="spellEnd"/>
      <w:r w:rsidRPr="007165AD">
        <w:rPr>
          <w:rFonts w:ascii="Times New Roman" w:hAnsi="Times New Roman" w:cs="Times New Roman"/>
          <w:sz w:val="26"/>
          <w:szCs w:val="26"/>
        </w:rPr>
        <w:t xml:space="preserve"> 70–</w:t>
      </w:r>
      <w:proofErr w:type="gramStart"/>
      <w:r w:rsidRPr="007165AD">
        <w:rPr>
          <w:rFonts w:ascii="Times New Roman" w:hAnsi="Times New Roman" w:cs="Times New Roman"/>
          <w:sz w:val="26"/>
          <w:szCs w:val="26"/>
        </w:rPr>
        <w:t>100</w:t>
      </w:r>
      <w:proofErr w:type="gramEnd"/>
      <w:r w:rsidRPr="007165AD">
        <w:rPr>
          <w:rFonts w:ascii="Times New Roman" w:hAnsi="Times New Roman" w:cs="Times New Roman"/>
          <w:sz w:val="26"/>
          <w:szCs w:val="26"/>
        </w:rPr>
        <w:t xml:space="preserve"> versus mostly below 75 for non-injured athletes; at </w:t>
      </w:r>
      <w:proofErr w:type="spellStart"/>
      <w:r w:rsidRPr="007165AD">
        <w:rPr>
          <w:rFonts w:ascii="Times New Roman" w:hAnsi="Times New Roman" w:cs="Times New Roman"/>
          <w:sz w:val="26"/>
          <w:szCs w:val="26"/>
        </w:rPr>
        <w:t>Fatigue_Score</w:t>
      </w:r>
      <w:proofErr w:type="spellEnd"/>
      <w:r w:rsidRPr="007165AD">
        <w:rPr>
          <w:rFonts w:ascii="Times New Roman" w:hAnsi="Times New Roman" w:cs="Times New Roman"/>
          <w:sz w:val="26"/>
          <w:szCs w:val="26"/>
        </w:rPr>
        <w:t xml:space="preserve"> 7–9; and at </w:t>
      </w:r>
      <w:proofErr w:type="spellStart"/>
      <w:r w:rsidRPr="007165AD">
        <w:rPr>
          <w:rFonts w:ascii="Times New Roman" w:hAnsi="Times New Roman" w:cs="Times New Roman"/>
          <w:sz w:val="26"/>
          <w:szCs w:val="26"/>
        </w:rPr>
        <w:t>Recovery_Days_Per_Week</w:t>
      </w:r>
      <w:proofErr w:type="spellEnd"/>
      <w:r w:rsidRPr="007165AD">
        <w:rPr>
          <w:rFonts w:ascii="Times New Roman" w:hAnsi="Times New Roman" w:cs="Times New Roman"/>
          <w:sz w:val="26"/>
          <w:szCs w:val="26"/>
        </w:rPr>
        <w:t xml:space="preserve"> around 1 day versus 2–3 days for non-injured athletes. </w:t>
      </w:r>
      <w:proofErr w:type="spellStart"/>
      <w:r w:rsidRPr="007165AD">
        <w:rPr>
          <w:rFonts w:ascii="Times New Roman" w:hAnsi="Times New Roman" w:cs="Times New Roman"/>
          <w:sz w:val="26"/>
          <w:szCs w:val="26"/>
        </w:rPr>
        <w:t>Load_Balance_Score</w:t>
      </w:r>
      <w:proofErr w:type="spellEnd"/>
      <w:r w:rsidRPr="007165AD">
        <w:rPr>
          <w:rFonts w:ascii="Times New Roman" w:hAnsi="Times New Roman" w:cs="Times New Roman"/>
          <w:sz w:val="26"/>
          <w:szCs w:val="26"/>
        </w:rPr>
        <w:t xml:space="preserve"> shows the mirror-image pattern — injured athletes cluster at 60–85 while non-injured athletes cluster at 90–</w:t>
      </w:r>
      <w:proofErr w:type="gramStart"/>
      <w:r w:rsidRPr="007165AD">
        <w:rPr>
          <w:rFonts w:ascii="Times New Roman" w:hAnsi="Times New Roman" w:cs="Times New Roman"/>
          <w:sz w:val="26"/>
          <w:szCs w:val="26"/>
        </w:rPr>
        <w:t>100</w:t>
      </w:r>
      <w:proofErr w:type="gram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Training_Hours_Per_Week</w:t>
      </w:r>
      <w:proofErr w:type="spellEnd"/>
      <w:r w:rsidRPr="007165AD">
        <w:rPr>
          <w:rFonts w:ascii="Times New Roman" w:hAnsi="Times New Roman" w:cs="Times New Roman"/>
          <w:sz w:val="26"/>
          <w:szCs w:val="26"/>
        </w:rPr>
        <w:t xml:space="preserve"> shows a moderate relationship with considerable overlap, and </w:t>
      </w:r>
      <w:proofErr w:type="spellStart"/>
      <w:r w:rsidRPr="007165AD">
        <w:rPr>
          <w:rFonts w:ascii="Times New Roman" w:hAnsi="Times New Roman" w:cs="Times New Roman"/>
          <w:sz w:val="26"/>
          <w:szCs w:val="26"/>
        </w:rPr>
        <w:t>Performance_Score</w:t>
      </w:r>
      <w:proofErr w:type="spellEnd"/>
      <w:r w:rsidRPr="007165AD">
        <w:rPr>
          <w:rFonts w:ascii="Times New Roman" w:hAnsi="Times New Roman" w:cs="Times New Roman"/>
          <w:sz w:val="26"/>
          <w:szCs w:val="26"/>
        </w:rPr>
        <w:t xml:space="preserve"> shows weak separation, both groups spanning a similar range.</w:t>
      </w:r>
    </w:p>
    <w:p w14:paraId="14094031"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A principal component analysis on the full </w:t>
      </w:r>
      <w:proofErr w:type="spellStart"/>
      <w:r w:rsidRPr="007165AD">
        <w:rPr>
          <w:rFonts w:ascii="Times New Roman" w:hAnsi="Times New Roman" w:cs="Times New Roman"/>
          <w:sz w:val="26"/>
          <w:szCs w:val="26"/>
        </w:rPr>
        <w:t>standardised</w:t>
      </w:r>
      <w:proofErr w:type="spellEnd"/>
      <w:r w:rsidRPr="007165AD">
        <w:rPr>
          <w:rFonts w:ascii="Times New Roman" w:hAnsi="Times New Roman" w:cs="Times New Roman"/>
          <w:sz w:val="26"/>
          <w:szCs w:val="26"/>
        </w:rPr>
        <w:t xml:space="preserve"> numeric feature set found that the first component (PC1) is dominated by </w:t>
      </w:r>
      <w:proofErr w:type="spellStart"/>
      <w:r w:rsidRPr="007165AD">
        <w:rPr>
          <w:rFonts w:ascii="Times New Roman" w:hAnsi="Times New Roman" w:cs="Times New Roman"/>
          <w:sz w:val="26"/>
          <w:szCs w:val="26"/>
        </w:rPr>
        <w:t>ACL_Risk_Score</w:t>
      </w:r>
      <w:proofErr w:type="spellEnd"/>
      <w:r w:rsidRPr="007165AD">
        <w:rPr>
          <w:rFonts w:ascii="Times New Roman" w:hAnsi="Times New Roman" w:cs="Times New Roman"/>
          <w:sz w:val="26"/>
          <w:szCs w:val="26"/>
        </w:rPr>
        <w:t xml:space="preserve"> (loading 0.579), </w:t>
      </w:r>
      <w:proofErr w:type="spellStart"/>
      <w:r w:rsidRPr="007165AD">
        <w:rPr>
          <w:rFonts w:ascii="Times New Roman" w:hAnsi="Times New Roman" w:cs="Times New Roman"/>
          <w:sz w:val="26"/>
          <w:szCs w:val="26"/>
        </w:rPr>
        <w:t>Load_Balance_Score</w:t>
      </w:r>
      <w:proofErr w:type="spellEnd"/>
      <w:r w:rsidRPr="007165AD">
        <w:rPr>
          <w:rFonts w:ascii="Times New Roman" w:hAnsi="Times New Roman" w:cs="Times New Roman"/>
          <w:sz w:val="26"/>
          <w:szCs w:val="26"/>
        </w:rPr>
        <w:t xml:space="preserve"> (−0.534), </w:t>
      </w:r>
      <w:proofErr w:type="spellStart"/>
      <w:r w:rsidRPr="007165AD">
        <w:rPr>
          <w:rFonts w:ascii="Times New Roman" w:hAnsi="Times New Roman" w:cs="Times New Roman"/>
          <w:sz w:val="26"/>
          <w:szCs w:val="26"/>
        </w:rPr>
        <w:t>Fatigue_Score</w:t>
      </w:r>
      <w:proofErr w:type="spellEnd"/>
      <w:r w:rsidRPr="007165AD">
        <w:rPr>
          <w:rFonts w:ascii="Times New Roman" w:hAnsi="Times New Roman" w:cs="Times New Roman"/>
          <w:sz w:val="26"/>
          <w:szCs w:val="26"/>
        </w:rPr>
        <w:t xml:space="preserve"> (0.346), </w:t>
      </w:r>
      <w:proofErr w:type="spellStart"/>
      <w:r w:rsidRPr="007165AD">
        <w:rPr>
          <w:rFonts w:ascii="Times New Roman" w:hAnsi="Times New Roman" w:cs="Times New Roman"/>
          <w:sz w:val="26"/>
          <w:szCs w:val="26"/>
        </w:rPr>
        <w:t>Recovery_Days_Per_Week</w:t>
      </w:r>
      <w:proofErr w:type="spellEnd"/>
      <w:r w:rsidRPr="007165AD">
        <w:rPr>
          <w:rFonts w:ascii="Times New Roman" w:hAnsi="Times New Roman" w:cs="Times New Roman"/>
          <w:sz w:val="26"/>
          <w:szCs w:val="26"/>
        </w:rPr>
        <w:t xml:space="preserve"> (−0.333), and </w:t>
      </w:r>
      <w:proofErr w:type="spellStart"/>
      <w:r w:rsidRPr="007165AD">
        <w:rPr>
          <w:rFonts w:ascii="Times New Roman" w:hAnsi="Times New Roman" w:cs="Times New Roman"/>
          <w:sz w:val="26"/>
          <w:szCs w:val="26"/>
        </w:rPr>
        <w:t>Training_Hours_Per_Week</w:t>
      </w:r>
      <w:proofErr w:type="spellEnd"/>
      <w:r w:rsidRPr="007165AD">
        <w:rPr>
          <w:rFonts w:ascii="Times New Roman" w:hAnsi="Times New Roman" w:cs="Times New Roman"/>
          <w:sz w:val="26"/>
          <w:szCs w:val="26"/>
        </w:rPr>
        <w:t xml:space="preserve"> (0.284) — i.e. PC1 behaves as a single "injury-risk/workload" axis, and injured athletes skew toward its positive side. The classes still overlap </w:t>
      </w:r>
      <w:proofErr w:type="gramStart"/>
      <w:r w:rsidRPr="007165AD">
        <w:rPr>
          <w:rFonts w:ascii="Times New Roman" w:hAnsi="Times New Roman" w:cs="Times New Roman"/>
          <w:sz w:val="26"/>
          <w:szCs w:val="26"/>
        </w:rPr>
        <w:t>substantially along</w:t>
      </w:r>
      <w:proofErr w:type="gramEnd"/>
      <w:r w:rsidRPr="007165AD">
        <w:rPr>
          <w:rFonts w:ascii="Times New Roman" w:hAnsi="Times New Roman" w:cs="Times New Roman"/>
          <w:sz w:val="26"/>
          <w:szCs w:val="26"/>
        </w:rPr>
        <w:t xml:space="preserve"> PC1, confirming that no single linear combination of features </w:t>
      </w:r>
      <w:r w:rsidRPr="007165AD">
        <w:rPr>
          <w:rFonts w:ascii="Times New Roman" w:hAnsi="Times New Roman" w:cs="Times New Roman"/>
          <w:sz w:val="26"/>
          <w:szCs w:val="26"/>
        </w:rPr>
        <w:lastRenderedPageBreak/>
        <w:t>cleanly separates injured from non-injured athletes, which motivated the choice of non-linear tree-ensemble models (Section 12) over a linear baseline.</w:t>
      </w:r>
    </w:p>
    <w:p w14:paraId="41F04AD4" w14:textId="77777777" w:rsidR="0075661C" w:rsidRPr="007165AD" w:rsidRDefault="00000000" w:rsidP="00646C26">
      <w:pPr>
        <w:pStyle w:val="Heading3"/>
        <w:spacing w:before="220" w:after="100"/>
        <w:jc w:val="both"/>
        <w:rPr>
          <w:rFonts w:ascii="Times New Roman" w:hAnsi="Times New Roman" w:cs="Times New Roman"/>
          <w:sz w:val="26"/>
          <w:szCs w:val="26"/>
        </w:rPr>
      </w:pPr>
      <w:r w:rsidRPr="007165AD">
        <w:rPr>
          <w:rFonts w:ascii="Times New Roman" w:hAnsi="Times New Roman" w:cs="Times New Roman"/>
          <w:sz w:val="26"/>
          <w:szCs w:val="26"/>
        </w:rPr>
        <w:t>Collegiate dataset — feature take-aways</w:t>
      </w:r>
    </w:p>
    <w:p w14:paraId="3A73753E" w14:textId="77777777" w:rsidR="0075661C" w:rsidRPr="007165AD" w:rsidRDefault="00000000" w:rsidP="00646C26">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Strong: </w:t>
      </w:r>
      <w:proofErr w:type="spellStart"/>
      <w:r w:rsidRPr="007165AD">
        <w:rPr>
          <w:rFonts w:ascii="Times New Roman" w:hAnsi="Times New Roman" w:cs="Times New Roman"/>
          <w:sz w:val="26"/>
          <w:szCs w:val="26"/>
        </w:rPr>
        <w:t>ACL_Risk_Score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Fatigue_Score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Load_Balance_Score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Training_Intensity</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Recovery_Days_Per_Week</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Training_Hours_Per_Week</w:t>
      </w:r>
      <w:proofErr w:type="spellEnd"/>
      <w:r w:rsidRPr="007165AD">
        <w:rPr>
          <w:rFonts w:ascii="Times New Roman" w:hAnsi="Times New Roman" w:cs="Times New Roman"/>
          <w:sz w:val="26"/>
          <w:szCs w:val="26"/>
        </w:rPr>
        <w:t>.</w:t>
      </w:r>
    </w:p>
    <w:p w14:paraId="7A659746" w14:textId="77777777" w:rsidR="0075661C" w:rsidRPr="007165AD" w:rsidRDefault="00000000" w:rsidP="00646C26">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Moderate/supporting: </w:t>
      </w:r>
      <w:proofErr w:type="spellStart"/>
      <w:r w:rsidRPr="007165AD">
        <w:rPr>
          <w:rFonts w:ascii="Times New Roman" w:hAnsi="Times New Roman" w:cs="Times New Roman"/>
          <w:sz w:val="26"/>
          <w:szCs w:val="26"/>
        </w:rPr>
        <w:t>Match_Count_Per_Week</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Rest_Between_Events_Days</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Performance_Score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Team_Contribution_Score</w:t>
      </w:r>
      <w:proofErr w:type="spellEnd"/>
      <w:r w:rsidRPr="007165AD">
        <w:rPr>
          <w:rFonts w:ascii="Times New Roman" w:hAnsi="Times New Roman" w:cs="Times New Roman"/>
          <w:sz w:val="26"/>
          <w:szCs w:val="26"/>
        </w:rPr>
        <w:t>.</w:t>
      </w:r>
    </w:p>
    <w:p w14:paraId="26694AC6" w14:textId="77777777" w:rsidR="0075661C" w:rsidRPr="007165AD" w:rsidRDefault="00000000" w:rsidP="00646C26">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Weak standalone: Age, </w:t>
      </w:r>
      <w:proofErr w:type="spellStart"/>
      <w:r w:rsidRPr="007165AD">
        <w:rPr>
          <w:rFonts w:ascii="Times New Roman" w:hAnsi="Times New Roman" w:cs="Times New Roman"/>
          <w:sz w:val="26"/>
          <w:szCs w:val="26"/>
        </w:rPr>
        <w:t>Height_cm</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Weight_kg</w:t>
      </w:r>
      <w:proofErr w:type="spellEnd"/>
      <w:r w:rsidRPr="007165AD">
        <w:rPr>
          <w:rFonts w:ascii="Times New Roman" w:hAnsi="Times New Roman" w:cs="Times New Roman"/>
          <w:sz w:val="26"/>
          <w:szCs w:val="26"/>
        </w:rPr>
        <w:t xml:space="preserve">, Gender, Position (gender injury rates of 7.5% female vs. 6.5% male, and position rates of 4.5–9.4%, are not statistically </w:t>
      </w:r>
      <w:proofErr w:type="gramStart"/>
      <w:r w:rsidRPr="007165AD">
        <w:rPr>
          <w:rFonts w:ascii="Times New Roman" w:hAnsi="Times New Roman" w:cs="Times New Roman"/>
          <w:sz w:val="26"/>
          <w:szCs w:val="26"/>
        </w:rPr>
        <w:t>reliable</w:t>
      </w:r>
      <w:proofErr w:type="gramEnd"/>
      <w:r w:rsidRPr="007165AD">
        <w:rPr>
          <w:rFonts w:ascii="Times New Roman" w:hAnsi="Times New Roman" w:cs="Times New Roman"/>
          <w:sz w:val="26"/>
          <w:szCs w:val="26"/>
        </w:rPr>
        <w:t xml:space="preserve"> given only ~14 total positive cases split across these categories).</w:t>
      </w:r>
    </w:p>
    <w:p w14:paraId="3066489A" w14:textId="77777777" w:rsidR="0075661C" w:rsidRPr="007165AD" w:rsidRDefault="00000000">
      <w:pPr>
        <w:pStyle w:val="Heading2"/>
        <w:spacing w:before="280" w:after="120"/>
        <w:rPr>
          <w:rFonts w:ascii="Times New Roman" w:hAnsi="Times New Roman" w:cs="Times New Roman"/>
        </w:rPr>
      </w:pPr>
      <w:r w:rsidRPr="007165AD">
        <w:rPr>
          <w:rFonts w:ascii="Times New Roman" w:hAnsi="Times New Roman" w:cs="Times New Roman"/>
        </w:rPr>
        <w:t>9.2 University Football Injury Dataset</w:t>
      </w:r>
    </w:p>
    <w:p w14:paraId="5EFBF809"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university dataset trades sensor richness for statistical power: 800 balanced records with a physical-screening battery and lifestyle scores instead of raw workload telemetry. A full correlation pass against </w:t>
      </w:r>
      <w:proofErr w:type="spellStart"/>
      <w:r w:rsidRPr="007165AD">
        <w:rPr>
          <w:rFonts w:ascii="Times New Roman" w:hAnsi="Times New Roman" w:cs="Times New Roman"/>
          <w:sz w:val="26"/>
          <w:szCs w:val="26"/>
        </w:rPr>
        <w:t>Injury_Next_Season</w:t>
      </w:r>
      <w:proofErr w:type="spellEnd"/>
      <w:r w:rsidRPr="007165AD">
        <w:rPr>
          <w:rFonts w:ascii="Times New Roman" w:hAnsi="Times New Roman" w:cs="Times New Roman"/>
          <w:sz w:val="26"/>
          <w:szCs w:val="26"/>
        </w:rPr>
        <w:t xml:space="preserve"> found the strongest linear associations were </w:t>
      </w:r>
      <w:proofErr w:type="spellStart"/>
      <w:r w:rsidRPr="007165AD">
        <w:rPr>
          <w:rFonts w:ascii="Times New Roman" w:hAnsi="Times New Roman" w:cs="Times New Roman"/>
          <w:sz w:val="26"/>
          <w:szCs w:val="26"/>
        </w:rPr>
        <w:t>Stress_Level_Score</w:t>
      </w:r>
      <w:proofErr w:type="spellEnd"/>
      <w:r w:rsidRPr="007165AD">
        <w:rPr>
          <w:rFonts w:ascii="Times New Roman" w:hAnsi="Times New Roman" w:cs="Times New Roman"/>
          <w:sz w:val="26"/>
          <w:szCs w:val="26"/>
        </w:rPr>
        <w:t xml:space="preserve"> (0.530), </w:t>
      </w:r>
      <w:proofErr w:type="spellStart"/>
      <w:r w:rsidRPr="007165AD">
        <w:rPr>
          <w:rFonts w:ascii="Times New Roman" w:hAnsi="Times New Roman" w:cs="Times New Roman"/>
          <w:sz w:val="26"/>
          <w:szCs w:val="26"/>
        </w:rPr>
        <w:t>Sleep_Hours_Per_Night</w:t>
      </w:r>
      <w:proofErr w:type="spellEnd"/>
      <w:r w:rsidRPr="007165AD">
        <w:rPr>
          <w:rFonts w:ascii="Times New Roman" w:hAnsi="Times New Roman" w:cs="Times New Roman"/>
          <w:sz w:val="26"/>
          <w:szCs w:val="26"/>
        </w:rPr>
        <w:t xml:space="preserve"> (−0.511), </w:t>
      </w:r>
      <w:proofErr w:type="spellStart"/>
      <w:r w:rsidRPr="007165AD">
        <w:rPr>
          <w:rFonts w:ascii="Times New Roman" w:hAnsi="Times New Roman" w:cs="Times New Roman"/>
          <w:sz w:val="26"/>
          <w:szCs w:val="26"/>
        </w:rPr>
        <w:t>Balance_Test_Score</w:t>
      </w:r>
      <w:proofErr w:type="spellEnd"/>
      <w:r w:rsidRPr="007165AD">
        <w:rPr>
          <w:rFonts w:ascii="Times New Roman" w:hAnsi="Times New Roman" w:cs="Times New Roman"/>
          <w:sz w:val="26"/>
          <w:szCs w:val="26"/>
        </w:rPr>
        <w:t xml:space="preserve"> (−0.495), Sprint_Speed_10m_s (−0.471), </w:t>
      </w:r>
      <w:proofErr w:type="spellStart"/>
      <w:r w:rsidRPr="007165AD">
        <w:rPr>
          <w:rFonts w:ascii="Times New Roman" w:hAnsi="Times New Roman" w:cs="Times New Roman"/>
          <w:sz w:val="26"/>
          <w:szCs w:val="26"/>
        </w:rPr>
        <w:t>Reaction_Time_ms</w:t>
      </w:r>
      <w:proofErr w:type="spellEnd"/>
      <w:r w:rsidRPr="007165AD">
        <w:rPr>
          <w:rFonts w:ascii="Times New Roman" w:hAnsi="Times New Roman" w:cs="Times New Roman"/>
          <w:sz w:val="26"/>
          <w:szCs w:val="26"/>
        </w:rPr>
        <w:t xml:space="preserve"> (0.471), </w:t>
      </w:r>
      <w:proofErr w:type="spellStart"/>
      <w:r w:rsidRPr="007165AD">
        <w:rPr>
          <w:rFonts w:ascii="Times New Roman" w:hAnsi="Times New Roman" w:cs="Times New Roman"/>
          <w:sz w:val="26"/>
          <w:szCs w:val="26"/>
        </w:rPr>
        <w:t>Knee_Strength_Score</w:t>
      </w:r>
      <w:proofErr w:type="spellEnd"/>
      <w:r w:rsidRPr="007165AD">
        <w:rPr>
          <w:rFonts w:ascii="Times New Roman" w:hAnsi="Times New Roman" w:cs="Times New Roman"/>
          <w:sz w:val="26"/>
          <w:szCs w:val="26"/>
        </w:rPr>
        <w:t xml:space="preserve"> (−0.455), </w:t>
      </w:r>
      <w:proofErr w:type="spellStart"/>
      <w:r w:rsidRPr="007165AD">
        <w:rPr>
          <w:rFonts w:ascii="Times New Roman" w:hAnsi="Times New Roman" w:cs="Times New Roman"/>
          <w:sz w:val="26"/>
          <w:szCs w:val="26"/>
        </w:rPr>
        <w:t>Hamstring_Flexibility</w:t>
      </w:r>
      <w:proofErr w:type="spellEnd"/>
      <w:r w:rsidRPr="007165AD">
        <w:rPr>
          <w:rFonts w:ascii="Times New Roman" w:hAnsi="Times New Roman" w:cs="Times New Roman"/>
          <w:sz w:val="26"/>
          <w:szCs w:val="26"/>
        </w:rPr>
        <w:t xml:space="preserve"> (−0.450), </w:t>
      </w:r>
      <w:proofErr w:type="spellStart"/>
      <w:r w:rsidRPr="007165AD">
        <w:rPr>
          <w:rFonts w:ascii="Times New Roman" w:hAnsi="Times New Roman" w:cs="Times New Roman"/>
          <w:sz w:val="26"/>
          <w:szCs w:val="26"/>
        </w:rPr>
        <w:t>Nutrition_Quality_Score</w:t>
      </w:r>
      <w:proofErr w:type="spellEnd"/>
      <w:r w:rsidRPr="007165AD">
        <w:rPr>
          <w:rFonts w:ascii="Times New Roman" w:hAnsi="Times New Roman" w:cs="Times New Roman"/>
          <w:sz w:val="26"/>
          <w:szCs w:val="26"/>
        </w:rPr>
        <w:t xml:space="preserve"> (−0.412), </w:t>
      </w:r>
      <w:proofErr w:type="spellStart"/>
      <w:r w:rsidRPr="007165AD">
        <w:rPr>
          <w:rFonts w:ascii="Times New Roman" w:hAnsi="Times New Roman" w:cs="Times New Roman"/>
          <w:sz w:val="26"/>
          <w:szCs w:val="26"/>
        </w:rPr>
        <w:t>Previous_Injury_Count</w:t>
      </w:r>
      <w:proofErr w:type="spellEnd"/>
      <w:r w:rsidRPr="007165AD">
        <w:rPr>
          <w:rFonts w:ascii="Times New Roman" w:hAnsi="Times New Roman" w:cs="Times New Roman"/>
          <w:sz w:val="26"/>
          <w:szCs w:val="26"/>
        </w:rPr>
        <w:t xml:space="preserve"> (0.382), and </w:t>
      </w:r>
      <w:proofErr w:type="spellStart"/>
      <w:r w:rsidRPr="007165AD">
        <w:rPr>
          <w:rFonts w:ascii="Times New Roman" w:hAnsi="Times New Roman" w:cs="Times New Roman"/>
          <w:sz w:val="26"/>
          <w:szCs w:val="26"/>
        </w:rPr>
        <w:t>Agility_Score</w:t>
      </w:r>
      <w:proofErr w:type="spellEnd"/>
      <w:r w:rsidRPr="007165AD">
        <w:rPr>
          <w:rFonts w:ascii="Times New Roman" w:hAnsi="Times New Roman" w:cs="Times New Roman"/>
          <w:sz w:val="26"/>
          <w:szCs w:val="26"/>
        </w:rPr>
        <w:t xml:space="preserve"> (−0.394) — while Age, </w:t>
      </w:r>
      <w:proofErr w:type="spellStart"/>
      <w:r w:rsidRPr="007165AD">
        <w:rPr>
          <w:rFonts w:ascii="Times New Roman" w:hAnsi="Times New Roman" w:cs="Times New Roman"/>
          <w:sz w:val="26"/>
          <w:szCs w:val="26"/>
        </w:rPr>
        <w:t>Height_cm</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Weight_kg</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Matches_Played_Past_Season</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Training_Hours_Per_Week</w:t>
      </w:r>
      <w:proofErr w:type="spellEnd"/>
      <w:r w:rsidRPr="007165AD">
        <w:rPr>
          <w:rFonts w:ascii="Times New Roman" w:hAnsi="Times New Roman" w:cs="Times New Roman"/>
          <w:sz w:val="26"/>
          <w:szCs w:val="26"/>
        </w:rPr>
        <w:t xml:space="preserve"> and BMI all sat below |0.05|. In other words, this dataset's injury signal </w:t>
      </w:r>
      <w:proofErr w:type="gramStart"/>
      <w:r w:rsidRPr="007165AD">
        <w:rPr>
          <w:rFonts w:ascii="Times New Roman" w:hAnsi="Times New Roman" w:cs="Times New Roman"/>
          <w:sz w:val="26"/>
          <w:szCs w:val="26"/>
        </w:rPr>
        <w:t>is dominated</w:t>
      </w:r>
      <w:proofErr w:type="gramEnd"/>
      <w:r w:rsidRPr="007165AD">
        <w:rPr>
          <w:rFonts w:ascii="Times New Roman" w:hAnsi="Times New Roman" w:cs="Times New Roman"/>
          <w:sz w:val="26"/>
          <w:szCs w:val="26"/>
        </w:rPr>
        <w:t xml:space="preserve"> by physical-screening and psychosocial/recovery variables, not by demographics or raw training volume.</w:t>
      </w:r>
    </w:p>
    <w:p w14:paraId="0367650A"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lastRenderedPageBreak/>
        <w:drawing>
          <wp:inline distT="0" distB="0" distL="0" distR="0" wp14:anchorId="3A1B471B" wp14:editId="4383A170">
            <wp:extent cx="4476750" cy="5057775"/>
            <wp:effectExtent l="0" t="0" r="0" b="0"/>
            <wp:docPr id="883739217" name="Picture 8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5057775"/>
                    </a:xfrm>
                    <a:prstGeom prst="rect">
                      <a:avLst/>
                    </a:prstGeom>
                  </pic:spPr>
                </pic:pic>
              </a:graphicData>
            </a:graphic>
          </wp:inline>
        </w:drawing>
      </w:r>
    </w:p>
    <w:p w14:paraId="309BD619"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 xml:space="preserve">Figure 9.3 — KDE distributions of all </w:t>
      </w:r>
      <w:proofErr w:type="gramStart"/>
      <w:r w:rsidRPr="007165AD">
        <w:rPr>
          <w:rFonts w:ascii="Times New Roman" w:hAnsi="Times New Roman" w:cs="Times New Roman"/>
          <w:i/>
          <w:iCs/>
          <w:sz w:val="26"/>
          <w:szCs w:val="26"/>
        </w:rPr>
        <w:t>15</w:t>
      </w:r>
      <w:proofErr w:type="gramEnd"/>
      <w:r w:rsidRPr="007165AD">
        <w:rPr>
          <w:rFonts w:ascii="Times New Roman" w:hAnsi="Times New Roman" w:cs="Times New Roman"/>
          <w:i/>
          <w:iCs/>
          <w:sz w:val="26"/>
          <w:szCs w:val="26"/>
        </w:rPr>
        <w:t xml:space="preserve"> numeric university features, split by next-season injury outcome.</w:t>
      </w:r>
    </w:p>
    <w:p w14:paraId="65715007"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lastRenderedPageBreak/>
        <w:drawing>
          <wp:inline distT="0" distB="0" distL="0" distR="0" wp14:anchorId="2BD51C3B" wp14:editId="29A8D568">
            <wp:extent cx="3619500" cy="3790950"/>
            <wp:effectExtent l="0" t="0" r="0" b="0"/>
            <wp:docPr id="1337534298" name="Picture 133753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790950"/>
                    </a:xfrm>
                    <a:prstGeom prst="rect">
                      <a:avLst/>
                    </a:prstGeom>
                  </pic:spPr>
                </pic:pic>
              </a:graphicData>
            </a:graphic>
          </wp:inline>
        </w:drawing>
      </w:r>
    </w:p>
    <w:p w14:paraId="4717F94E"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 xml:space="preserve">Figure 9.4 — Joint distribution of sleep and stress, </w:t>
      </w:r>
      <w:proofErr w:type="spellStart"/>
      <w:r w:rsidRPr="007165AD">
        <w:rPr>
          <w:rFonts w:ascii="Times New Roman" w:hAnsi="Times New Roman" w:cs="Times New Roman"/>
          <w:i/>
          <w:iCs/>
          <w:sz w:val="26"/>
          <w:szCs w:val="26"/>
        </w:rPr>
        <w:t>coloured</w:t>
      </w:r>
      <w:proofErr w:type="spellEnd"/>
      <w:r w:rsidRPr="007165AD">
        <w:rPr>
          <w:rFonts w:ascii="Times New Roman" w:hAnsi="Times New Roman" w:cs="Times New Roman"/>
          <w:i/>
          <w:iCs/>
          <w:sz w:val="26"/>
          <w:szCs w:val="26"/>
        </w:rPr>
        <w:t xml:space="preserve"> by next-season injury outcome. Injured athletes cluster at higher stress and slightly lower sleep.</w:t>
      </w:r>
    </w:p>
    <w:p w14:paraId="7DC3FA3A"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Injured athletes are concentrated around 6–8 hours of sleep and stress levels of </w:t>
      </w:r>
      <w:proofErr w:type="gramStart"/>
      <w:r w:rsidRPr="007165AD">
        <w:rPr>
          <w:rFonts w:ascii="Times New Roman" w:hAnsi="Times New Roman" w:cs="Times New Roman"/>
          <w:sz w:val="26"/>
          <w:szCs w:val="26"/>
        </w:rPr>
        <w:t>roughly 50</w:t>
      </w:r>
      <w:proofErr w:type="gramEnd"/>
      <w:r w:rsidRPr="007165AD">
        <w:rPr>
          <w:rFonts w:ascii="Times New Roman" w:hAnsi="Times New Roman" w:cs="Times New Roman"/>
          <w:sz w:val="26"/>
          <w:szCs w:val="26"/>
        </w:rPr>
        <w:t xml:space="preserve">–70+, while non-injured athletes concentrate around 7–9 hours of sleep and stress levels of roughly 35–60. The two groups still </w:t>
      </w:r>
      <w:proofErr w:type="gramStart"/>
      <w:r w:rsidRPr="007165AD">
        <w:rPr>
          <w:rFonts w:ascii="Times New Roman" w:hAnsi="Times New Roman" w:cs="Times New Roman"/>
          <w:sz w:val="26"/>
          <w:szCs w:val="26"/>
        </w:rPr>
        <w:t>overlap substantially, so</w:t>
      </w:r>
      <w:proofErr w:type="gramEnd"/>
      <w:r w:rsidRPr="007165AD">
        <w:rPr>
          <w:rFonts w:ascii="Times New Roman" w:hAnsi="Times New Roman" w:cs="Times New Roman"/>
          <w:sz w:val="26"/>
          <w:szCs w:val="26"/>
        </w:rPr>
        <w:t xml:space="preserve"> neither variable alone is sufficient, but the combined pattern — lower sleep together with higher stress — is a clear directional signal that motivated the </w:t>
      </w:r>
      <w:proofErr w:type="spellStart"/>
      <w:r w:rsidRPr="007165AD">
        <w:rPr>
          <w:rFonts w:ascii="Times New Roman" w:hAnsi="Times New Roman" w:cs="Times New Roman"/>
          <w:sz w:val="26"/>
          <w:szCs w:val="26"/>
        </w:rPr>
        <w:t>Sleep_Stress_Risk</w:t>
      </w:r>
      <w:proofErr w:type="spellEnd"/>
      <w:r w:rsidRPr="007165AD">
        <w:rPr>
          <w:rFonts w:ascii="Times New Roman" w:hAnsi="Times New Roman" w:cs="Times New Roman"/>
          <w:sz w:val="26"/>
          <w:szCs w:val="26"/>
        </w:rPr>
        <w:t xml:space="preserve"> engineered feature (Section 10.2).</w:t>
      </w:r>
    </w:p>
    <w:p w14:paraId="62637B8E"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4D0FC5AE" wp14:editId="711F8850">
            <wp:extent cx="5334000" cy="1476375"/>
            <wp:effectExtent l="0" t="0" r="0" b="0"/>
            <wp:docPr id="1664347063" name="Picture 1664347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76375"/>
                    </a:xfrm>
                    <a:prstGeom prst="rect">
                      <a:avLst/>
                    </a:prstGeom>
                  </pic:spPr>
                </pic:pic>
              </a:graphicData>
            </a:graphic>
          </wp:inline>
        </w:drawing>
      </w:r>
    </w:p>
    <w:p w14:paraId="1D87D36D"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Figure 9.5 — Logistic fits of injury probability against reaction time, sprint speed, and balance score. Injury probability rises with slower reaction time and falls with higher sprint speed and balance score.</w:t>
      </w:r>
    </w:p>
    <w:p w14:paraId="7EC6B218"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A four-variable </w:t>
      </w:r>
      <w:proofErr w:type="spellStart"/>
      <w:r w:rsidRPr="007165AD">
        <w:rPr>
          <w:rFonts w:ascii="Times New Roman" w:hAnsi="Times New Roman" w:cs="Times New Roman"/>
          <w:sz w:val="26"/>
          <w:szCs w:val="26"/>
        </w:rPr>
        <w:t>pairplot</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Previous_Injury_Count</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Reaction_Time_ms</w:t>
      </w:r>
      <w:proofErr w:type="spellEnd"/>
      <w:r w:rsidRPr="007165AD">
        <w:rPr>
          <w:rFonts w:ascii="Times New Roman" w:hAnsi="Times New Roman" w:cs="Times New Roman"/>
          <w:sz w:val="26"/>
          <w:szCs w:val="26"/>
        </w:rPr>
        <w:t xml:space="preserve">, Sprint_Speed_10m_s, </w:t>
      </w:r>
      <w:proofErr w:type="spellStart"/>
      <w:r w:rsidRPr="007165AD">
        <w:rPr>
          <w:rFonts w:ascii="Times New Roman" w:hAnsi="Times New Roman" w:cs="Times New Roman"/>
          <w:sz w:val="26"/>
          <w:szCs w:val="26"/>
        </w:rPr>
        <w:t>Stress_Level_Score</w:t>
      </w:r>
      <w:proofErr w:type="spellEnd"/>
      <w:r w:rsidRPr="007165AD">
        <w:rPr>
          <w:rFonts w:ascii="Times New Roman" w:hAnsi="Times New Roman" w:cs="Times New Roman"/>
          <w:sz w:val="26"/>
          <w:szCs w:val="26"/>
        </w:rPr>
        <w:t xml:space="preserve">) reinforced the same ranking: </w:t>
      </w:r>
      <w:proofErr w:type="spellStart"/>
      <w:r w:rsidRPr="007165AD">
        <w:rPr>
          <w:rFonts w:ascii="Times New Roman" w:hAnsi="Times New Roman" w:cs="Times New Roman"/>
          <w:sz w:val="26"/>
          <w:szCs w:val="26"/>
        </w:rPr>
        <w:lastRenderedPageBreak/>
        <w:t>Previous_Injury_Count</w:t>
      </w:r>
      <w:proofErr w:type="spellEnd"/>
      <w:r w:rsidRPr="007165AD">
        <w:rPr>
          <w:rFonts w:ascii="Times New Roman" w:hAnsi="Times New Roman" w:cs="Times New Roman"/>
          <w:sz w:val="26"/>
          <w:szCs w:val="26"/>
        </w:rPr>
        <w:t xml:space="preserve"> gave the clearest single-variable separation, </w:t>
      </w:r>
      <w:proofErr w:type="spellStart"/>
      <w:r w:rsidRPr="007165AD">
        <w:rPr>
          <w:rFonts w:ascii="Times New Roman" w:hAnsi="Times New Roman" w:cs="Times New Roman"/>
          <w:sz w:val="26"/>
          <w:szCs w:val="26"/>
        </w:rPr>
        <w:t>Stress_Level_Score</w:t>
      </w:r>
      <w:proofErr w:type="spellEnd"/>
      <w:r w:rsidRPr="007165AD">
        <w:rPr>
          <w:rFonts w:ascii="Times New Roman" w:hAnsi="Times New Roman" w:cs="Times New Roman"/>
          <w:sz w:val="26"/>
          <w:szCs w:val="26"/>
        </w:rPr>
        <w:t xml:space="preserve"> showed clear separation, </w:t>
      </w:r>
      <w:proofErr w:type="spellStart"/>
      <w:r w:rsidRPr="007165AD">
        <w:rPr>
          <w:rFonts w:ascii="Times New Roman" w:hAnsi="Times New Roman" w:cs="Times New Roman"/>
          <w:sz w:val="26"/>
          <w:szCs w:val="26"/>
        </w:rPr>
        <w:t>Reaction_Time_ms</w:t>
      </w:r>
      <w:proofErr w:type="spellEnd"/>
      <w:r w:rsidRPr="007165AD">
        <w:rPr>
          <w:rFonts w:ascii="Times New Roman" w:hAnsi="Times New Roman" w:cs="Times New Roman"/>
          <w:sz w:val="26"/>
          <w:szCs w:val="26"/>
        </w:rPr>
        <w:t xml:space="preserve"> showed a visible rightward shift for injured athletes, and Sprint_Speed_10m_s showed a weaker, more overlapping relationship. Taken together, the university EDA points to previous injury history, neuromuscular performance (reaction time, balance, sprint speed), and recovery/psychosocial state (sleep, stress, nutrition) as the dataset's most informative predictors — exactly the fields that feed Model A (Section 11).</w:t>
      </w:r>
    </w:p>
    <w:p w14:paraId="27AB3716" w14:textId="77777777" w:rsidR="0075661C" w:rsidRPr="007165AD" w:rsidRDefault="00000000">
      <w:pPr>
        <w:pStyle w:val="Heading2"/>
        <w:spacing w:before="280" w:after="120"/>
        <w:rPr>
          <w:rFonts w:ascii="Times New Roman" w:hAnsi="Times New Roman" w:cs="Times New Roman"/>
        </w:rPr>
      </w:pPr>
      <w:r w:rsidRPr="007165AD">
        <w:rPr>
          <w:rFonts w:ascii="Times New Roman" w:hAnsi="Times New Roman" w:cs="Times New Roman"/>
        </w:rPr>
        <w:t>9.3 Professional Football Dataset</w:t>
      </w:r>
    </w:p>
    <w:p w14:paraId="6E6CFDEA"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Unlike the first two datasets, the professional football data has no binary injury flag — its target, </w:t>
      </w:r>
      <w:proofErr w:type="spellStart"/>
      <w:r w:rsidRPr="007165AD">
        <w:rPr>
          <w:rFonts w:ascii="Times New Roman" w:hAnsi="Times New Roman" w:cs="Times New Roman"/>
          <w:sz w:val="26"/>
          <w:szCs w:val="26"/>
        </w:rPr>
        <w:t>season_days_injured</w:t>
      </w:r>
      <w:proofErr w:type="spellEnd"/>
      <w:r w:rsidRPr="007165AD">
        <w:rPr>
          <w:rFonts w:ascii="Times New Roman" w:hAnsi="Times New Roman" w:cs="Times New Roman"/>
          <w:sz w:val="26"/>
          <w:szCs w:val="26"/>
        </w:rPr>
        <w:t xml:space="preserve">, is a continuous count that is strongly right-skewed: most players record fewer than </w:t>
      </w:r>
      <w:proofErr w:type="gramStart"/>
      <w:r w:rsidRPr="007165AD">
        <w:rPr>
          <w:rFonts w:ascii="Times New Roman" w:hAnsi="Times New Roman" w:cs="Times New Roman"/>
          <w:sz w:val="26"/>
          <w:szCs w:val="26"/>
        </w:rPr>
        <w:t>100</w:t>
      </w:r>
      <w:proofErr w:type="gramEnd"/>
      <w:r w:rsidRPr="007165AD">
        <w:rPr>
          <w:rFonts w:ascii="Times New Roman" w:hAnsi="Times New Roman" w:cs="Times New Roman"/>
          <w:sz w:val="26"/>
          <w:szCs w:val="26"/>
        </w:rPr>
        <w:t xml:space="preserve"> injury days per season, while a small number of extreme cases reach 300–700 days.</w:t>
      </w:r>
    </w:p>
    <w:p w14:paraId="6655D951"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61BD58AD" wp14:editId="37FFC92D">
            <wp:extent cx="5334000" cy="1819275"/>
            <wp:effectExtent l="0" t="0" r="0" b="0"/>
            <wp:docPr id="808736307" name="Picture 80873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819275"/>
                    </a:xfrm>
                    <a:prstGeom prst="rect">
                      <a:avLst/>
                    </a:prstGeom>
                  </pic:spPr>
                </pic:pic>
              </a:graphicData>
            </a:graphic>
          </wp:inline>
        </w:drawing>
      </w:r>
    </w:p>
    <w:p w14:paraId="067ED411"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 xml:space="preserve">Figure 9.6 — Distribution of season days injured (left) and days injured by position (right). The distribution is strongly </w:t>
      </w:r>
      <w:proofErr w:type="gramStart"/>
      <w:r w:rsidRPr="007165AD">
        <w:rPr>
          <w:rFonts w:ascii="Times New Roman" w:hAnsi="Times New Roman" w:cs="Times New Roman"/>
          <w:i/>
          <w:iCs/>
          <w:sz w:val="26"/>
          <w:szCs w:val="26"/>
        </w:rPr>
        <w:t>right-skewed</w:t>
      </w:r>
      <w:proofErr w:type="gramEnd"/>
      <w:r w:rsidRPr="007165AD">
        <w:rPr>
          <w:rFonts w:ascii="Times New Roman" w:hAnsi="Times New Roman" w:cs="Times New Roman"/>
          <w:i/>
          <w:iCs/>
          <w:sz w:val="26"/>
          <w:szCs w:val="26"/>
        </w:rPr>
        <w:t xml:space="preserve"> with a long tail of extreme cases.</w:t>
      </w:r>
    </w:p>
    <w:p w14:paraId="4A9A4945"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6AD5A580" wp14:editId="213B1DC2">
            <wp:extent cx="5334000" cy="1905000"/>
            <wp:effectExtent l="0" t="0" r="0" b="0"/>
            <wp:docPr id="187208832" name="Picture 18720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905000"/>
                    </a:xfrm>
                    <a:prstGeom prst="rect">
                      <a:avLst/>
                    </a:prstGeom>
                  </pic:spPr>
                </pic:pic>
              </a:graphicData>
            </a:graphic>
          </wp:inline>
        </w:drawing>
      </w:r>
    </w:p>
    <w:p w14:paraId="1BF9C5A5"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Figure 9.7 — Previous-season injury days show a positive relationship with current-season injury days (left); minutes played shows only a weak, LOWESS-detected negative relationship (right).</w:t>
      </w:r>
    </w:p>
    <w:p w14:paraId="581FFBCB"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lastRenderedPageBreak/>
        <w:t xml:space="preserve">Injury duration is </w:t>
      </w:r>
      <w:proofErr w:type="gramStart"/>
      <w:r w:rsidRPr="007165AD">
        <w:rPr>
          <w:rFonts w:ascii="Times New Roman" w:hAnsi="Times New Roman" w:cs="Times New Roman"/>
          <w:sz w:val="26"/>
          <w:szCs w:val="26"/>
        </w:rPr>
        <w:t>fairly similar</w:t>
      </w:r>
      <w:proofErr w:type="gramEnd"/>
      <w:r w:rsidRPr="007165AD">
        <w:rPr>
          <w:rFonts w:ascii="Times New Roman" w:hAnsi="Times New Roman" w:cs="Times New Roman"/>
          <w:sz w:val="26"/>
          <w:szCs w:val="26"/>
        </w:rPr>
        <w:t xml:space="preserve"> across playing positions, with defenders and midfielders showing more high-duration outliers, but position alone is not a strong differentiator. Previous-season injury days show a positive, if noisy, relationship with the current season's injury days, while minutes played shows only a weak negative relationship that becomes more visible at high playing-time values under a LOWESS smoother. A boxplot ordered by work-rate combination showed players in the Low/High work-rate group with the highest median injury duration and Low/Low with the lowest, though the spread within every group is large enough that work rate alone explains little variance.</w:t>
      </w:r>
    </w:p>
    <w:p w14:paraId="5E0B8511"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73F1517F" wp14:editId="0BD073EB">
            <wp:extent cx="3810000" cy="3829050"/>
            <wp:effectExtent l="0" t="0" r="0" b="0"/>
            <wp:docPr id="1290098619" name="Picture 129009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3829050"/>
                    </a:xfrm>
                    <a:prstGeom prst="rect">
                      <a:avLst/>
                    </a:prstGeom>
                  </pic:spPr>
                </pic:pic>
              </a:graphicData>
            </a:graphic>
          </wp:inline>
        </w:drawing>
      </w:r>
    </w:p>
    <w:p w14:paraId="7AFCD3B6"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Figure 9.8 — Clustered correlation heatmap of the professional football numeric features. Physical attributes (height/weight/BMI) and playing-time variables each form tight, expected correlation clusters.</w:t>
      </w:r>
    </w:p>
    <w:p w14:paraId="5052D498"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clustered correlation map confirmed two structural redundancies that </w:t>
      </w:r>
      <w:proofErr w:type="gramStart"/>
      <w:r w:rsidRPr="007165AD">
        <w:rPr>
          <w:rFonts w:ascii="Times New Roman" w:hAnsi="Times New Roman" w:cs="Times New Roman"/>
          <w:sz w:val="26"/>
          <w:szCs w:val="26"/>
        </w:rPr>
        <w:t>were addressed</w:t>
      </w:r>
      <w:proofErr w:type="gramEnd"/>
      <w:r w:rsidRPr="007165AD">
        <w:rPr>
          <w:rFonts w:ascii="Times New Roman" w:hAnsi="Times New Roman" w:cs="Times New Roman"/>
          <w:sz w:val="26"/>
          <w:szCs w:val="26"/>
        </w:rPr>
        <w:t xml:space="preserve"> during feature engineering (Section 10.3): height/weight/BMI/physical attributes correlate strongly with each other, as do season minutes, games played, and their cumulative equivalents. </w:t>
      </w:r>
      <w:proofErr w:type="spellStart"/>
      <w:r w:rsidRPr="007165AD">
        <w:rPr>
          <w:rFonts w:ascii="Times New Roman" w:hAnsi="Times New Roman" w:cs="Times New Roman"/>
          <w:sz w:val="26"/>
          <w:szCs w:val="26"/>
        </w:rPr>
        <w:t>season_days_injured</w:t>
      </w:r>
      <w:proofErr w:type="spellEnd"/>
      <w:r w:rsidRPr="007165AD">
        <w:rPr>
          <w:rFonts w:ascii="Times New Roman" w:hAnsi="Times New Roman" w:cs="Times New Roman"/>
          <w:sz w:val="26"/>
          <w:szCs w:val="26"/>
        </w:rPr>
        <w:t xml:space="preserve"> itself correlates positively with the previous-season injury-history fields, reinforcing that injury history — not raw playing time — is the dominant signal for this dataset.</w:t>
      </w:r>
    </w:p>
    <w:p w14:paraId="14B29F37" w14:textId="77777777" w:rsidR="0075661C" w:rsidRPr="007165AD" w:rsidRDefault="00000000">
      <w:pPr>
        <w:pStyle w:val="Heading3"/>
        <w:spacing w:before="220" w:after="100"/>
        <w:rPr>
          <w:rFonts w:ascii="Times New Roman" w:hAnsi="Times New Roman" w:cs="Times New Roman"/>
          <w:sz w:val="26"/>
          <w:szCs w:val="26"/>
        </w:rPr>
      </w:pPr>
      <w:r w:rsidRPr="007165AD">
        <w:rPr>
          <w:rFonts w:ascii="Times New Roman" w:hAnsi="Times New Roman" w:cs="Times New Roman"/>
          <w:sz w:val="26"/>
          <w:szCs w:val="26"/>
        </w:rPr>
        <w:t>Professional football dataset — feature take-aways</w:t>
      </w:r>
    </w:p>
    <w:p w14:paraId="2392CC36"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lastRenderedPageBreak/>
        <w:t xml:space="preserve">Strong: </w:t>
      </w:r>
      <w:proofErr w:type="spellStart"/>
      <w:r w:rsidRPr="007165AD">
        <w:rPr>
          <w:rFonts w:ascii="Times New Roman" w:hAnsi="Times New Roman" w:cs="Times New Roman"/>
          <w:sz w:val="26"/>
          <w:szCs w:val="26"/>
        </w:rPr>
        <w:t>season_days_injured_prev_season</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significant_injury_prev_season</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cumulative_days_injured</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avg_days_injured_prev_seasons</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cumulative_minutes_played</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total_minutes_played</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total_games_played</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minutes_per_game_prev_seasons</w:t>
      </w:r>
      <w:proofErr w:type="spellEnd"/>
      <w:r w:rsidRPr="007165AD">
        <w:rPr>
          <w:rFonts w:ascii="Times New Roman" w:hAnsi="Times New Roman" w:cs="Times New Roman"/>
          <w:sz w:val="26"/>
          <w:szCs w:val="26"/>
        </w:rPr>
        <w:t>.</w:t>
      </w:r>
    </w:p>
    <w:p w14:paraId="51B0F52E"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t xml:space="preserve">Supporting: </w:t>
      </w:r>
      <w:proofErr w:type="spellStart"/>
      <w:r w:rsidRPr="007165AD">
        <w:rPr>
          <w:rFonts w:ascii="Times New Roman" w:hAnsi="Times New Roman" w:cs="Times New Roman"/>
          <w:sz w:val="26"/>
          <w:szCs w:val="26"/>
        </w:rPr>
        <w:t>work_rate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season_minutes_played</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season_games_played</w:t>
      </w:r>
      <w:proofErr w:type="spellEnd"/>
      <w:r w:rsidRPr="007165AD">
        <w:rPr>
          <w:rFonts w:ascii="Times New Roman" w:hAnsi="Times New Roman" w:cs="Times New Roman"/>
          <w:sz w:val="26"/>
          <w:szCs w:val="26"/>
        </w:rPr>
        <w:t>, age, physic, pace, position.</w:t>
      </w:r>
    </w:p>
    <w:p w14:paraId="0CBABD15"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t xml:space="preserve">Weaker: pace, </w:t>
      </w:r>
      <w:proofErr w:type="spellStart"/>
      <w:r w:rsidRPr="007165AD">
        <w:rPr>
          <w:rFonts w:ascii="Times New Roman" w:hAnsi="Times New Roman" w:cs="Times New Roman"/>
          <w:sz w:val="26"/>
          <w:szCs w:val="26"/>
        </w:rPr>
        <w:t>work_rate_numeric</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position_numeric</w:t>
      </w:r>
      <w:proofErr w:type="spellEnd"/>
      <w:r w:rsidRPr="007165AD">
        <w:rPr>
          <w:rFonts w:ascii="Times New Roman" w:hAnsi="Times New Roman" w:cs="Times New Roman"/>
          <w:sz w:val="26"/>
          <w:szCs w:val="26"/>
        </w:rPr>
        <w:t xml:space="preserve"> show comparatively weak correlation with injury duration on their own.</w:t>
      </w:r>
    </w:p>
    <w:p w14:paraId="72F47A29" w14:textId="77777777" w:rsidR="0075661C" w:rsidRPr="007165AD" w:rsidRDefault="00000000">
      <w:pPr>
        <w:pStyle w:val="Heading2"/>
        <w:spacing w:before="280" w:after="120"/>
        <w:rPr>
          <w:rFonts w:ascii="Times New Roman" w:hAnsi="Times New Roman" w:cs="Times New Roman"/>
        </w:rPr>
      </w:pPr>
      <w:r w:rsidRPr="007165AD">
        <w:rPr>
          <w:rFonts w:ascii="Times New Roman" w:hAnsi="Times New Roman" w:cs="Times New Roman"/>
        </w:rPr>
        <w:t>9.4 Wearable Telemetry &amp; Raw IMU Signal Processing</w:t>
      </w:r>
    </w:p>
    <w:p w14:paraId="27FF6531"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wearable telemetry stream (heart rate, body temperature, blood oxygen, step count, activity status) </w:t>
      </w:r>
      <w:proofErr w:type="gramStart"/>
      <w:r w:rsidRPr="007165AD">
        <w:rPr>
          <w:rFonts w:ascii="Times New Roman" w:hAnsi="Times New Roman" w:cs="Times New Roman"/>
          <w:sz w:val="26"/>
          <w:szCs w:val="26"/>
        </w:rPr>
        <w:t>was profiled</w:t>
      </w:r>
      <w:proofErr w:type="gramEnd"/>
      <w:r w:rsidRPr="007165AD">
        <w:rPr>
          <w:rFonts w:ascii="Times New Roman" w:hAnsi="Times New Roman" w:cs="Times New Roman"/>
          <w:sz w:val="26"/>
          <w:szCs w:val="26"/>
        </w:rPr>
        <w:t xml:space="preserve"> across the four labelled activities (walking, running, cycling, resting). Heart rate and step count showed the most variation across activity types and were judged the most informative raw features; body temperature stayed close to </w:t>
      </w:r>
      <w:proofErr w:type="gramStart"/>
      <w:r w:rsidRPr="007165AD">
        <w:rPr>
          <w:rFonts w:ascii="Times New Roman" w:hAnsi="Times New Roman" w:cs="Times New Roman"/>
          <w:sz w:val="26"/>
          <w:szCs w:val="26"/>
        </w:rPr>
        <w:t>37</w:t>
      </w:r>
      <w:proofErr w:type="gramEnd"/>
      <w:r w:rsidRPr="007165AD">
        <w:rPr>
          <w:rFonts w:ascii="Times New Roman" w:hAnsi="Times New Roman" w:cs="Times New Roman"/>
          <w:sz w:val="26"/>
          <w:szCs w:val="26"/>
        </w:rPr>
        <w:t xml:space="preserve">°C across all activities and blood oxygen stayed tightly concentrated around 96–99%, making both comparatively weak standalone predictors. No strong pairwise relationship was found between heart rate and blood oxygen, and all four activity groups overlapped heavily in </w:t>
      </w:r>
      <w:proofErr w:type="gramStart"/>
      <w:r w:rsidRPr="007165AD">
        <w:rPr>
          <w:rFonts w:ascii="Times New Roman" w:hAnsi="Times New Roman" w:cs="Times New Roman"/>
          <w:sz w:val="26"/>
          <w:szCs w:val="26"/>
        </w:rPr>
        <w:t>heart-rate</w:t>
      </w:r>
      <w:proofErr w:type="gramEnd"/>
      <w:r w:rsidRPr="007165AD">
        <w:rPr>
          <w:rFonts w:ascii="Times New Roman" w:hAnsi="Times New Roman" w:cs="Times New Roman"/>
          <w:sz w:val="26"/>
          <w:szCs w:val="26"/>
        </w:rPr>
        <w:t>/oxygen space — reinforcing the decision to combine wearable signals into composite features (</w:t>
      </w:r>
      <w:proofErr w:type="spellStart"/>
      <w:r w:rsidRPr="007165AD">
        <w:rPr>
          <w:rFonts w:ascii="Times New Roman" w:hAnsi="Times New Roman" w:cs="Times New Roman"/>
          <w:sz w:val="26"/>
          <w:szCs w:val="26"/>
        </w:rPr>
        <w:t>Heart_Rate_Intensity</w:t>
      </w:r>
      <w:proofErr w:type="spellEnd"/>
      <w:r w:rsidRPr="007165AD">
        <w:rPr>
          <w:rFonts w:ascii="Times New Roman" w:hAnsi="Times New Roman" w:cs="Times New Roman"/>
          <w:sz w:val="26"/>
          <w:szCs w:val="26"/>
        </w:rPr>
        <w:t>, Steps-to-Heart-Rate ratio) rather than rely on any single raw channel.</w:t>
      </w:r>
    </w:p>
    <w:p w14:paraId="0BD9CAAB"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To validate the biomechanical side of the pipeline, raw tri-axial accelerometer and gyroscope recordings were processed with a </w:t>
      </w:r>
      <w:proofErr w:type="gramStart"/>
      <w:r w:rsidRPr="007165AD">
        <w:rPr>
          <w:rFonts w:ascii="Times New Roman" w:hAnsi="Times New Roman" w:cs="Times New Roman"/>
          <w:sz w:val="26"/>
          <w:szCs w:val="26"/>
        </w:rPr>
        <w:t>4th</w:t>
      </w:r>
      <w:proofErr w:type="gramEnd"/>
      <w:r w:rsidRPr="007165AD">
        <w:rPr>
          <w:rFonts w:ascii="Times New Roman" w:hAnsi="Times New Roman" w:cs="Times New Roman"/>
          <w:sz w:val="26"/>
          <w:szCs w:val="26"/>
        </w:rPr>
        <w:t>-order low-pass Butterworth filter (cutoff 3 Hz, sampling rate 50 Hz) to separate movement signal from high-frequency noise, followed by peak detection to identify individual steps.</w:t>
      </w:r>
    </w:p>
    <w:p w14:paraId="3D40A8A2"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56FBBEBC" wp14:editId="12D10D43">
            <wp:extent cx="5334000" cy="2133600"/>
            <wp:effectExtent l="0" t="0" r="0" b="0"/>
            <wp:docPr id="500756835" name="Picture 50075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133600"/>
                    </a:xfrm>
                    <a:prstGeom prst="rect">
                      <a:avLst/>
                    </a:prstGeom>
                  </pic:spPr>
                </pic:pic>
              </a:graphicData>
            </a:graphic>
          </wp:inline>
        </w:drawing>
      </w:r>
    </w:p>
    <w:p w14:paraId="749236A0"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 xml:space="preserve">Figure 9.9 — Raw vs. filtered acceleration magnitude with detected step peaks marked. Signal duration 35.02 s, </w:t>
      </w:r>
      <w:proofErr w:type="gramStart"/>
      <w:r w:rsidRPr="007165AD">
        <w:rPr>
          <w:rFonts w:ascii="Times New Roman" w:hAnsi="Times New Roman" w:cs="Times New Roman"/>
          <w:i/>
          <w:iCs/>
          <w:sz w:val="26"/>
          <w:szCs w:val="26"/>
        </w:rPr>
        <w:t>45</w:t>
      </w:r>
      <w:proofErr w:type="gramEnd"/>
      <w:r w:rsidRPr="007165AD">
        <w:rPr>
          <w:rFonts w:ascii="Times New Roman" w:hAnsi="Times New Roman" w:cs="Times New Roman"/>
          <w:i/>
          <w:iCs/>
          <w:sz w:val="26"/>
          <w:szCs w:val="26"/>
        </w:rPr>
        <w:t xml:space="preserve"> steps detected, estimated cadence 77.1 steps/minute.</w:t>
      </w:r>
    </w:p>
    <w:p w14:paraId="284687EB"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lastRenderedPageBreak/>
        <w:t>Across activities, jogging produced by far the highest mean acceleration, walking and stair-climbing produced moderate acceleration, and sitting/standing produced acceleration close to zero, exactly as expected physiologically. Combining acceleration magnitude with rotation-rate magnitude separated jogging cleanly from the other activities, while walking, upstairs, and downstairs occupied an overlapping middle band — confirming that acceleration and rotation together form a stronger activity signature than either alone.</w:t>
      </w:r>
    </w:p>
    <w:p w14:paraId="34D91C83"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78F68A72" wp14:editId="252A1FB7">
            <wp:extent cx="5334000" cy="1876425"/>
            <wp:effectExtent l="0" t="0" r="0" b="0"/>
            <wp:docPr id="332297298" name="Picture 332297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876425"/>
                    </a:xfrm>
                    <a:prstGeom prst="rect">
                      <a:avLst/>
                    </a:prstGeom>
                  </pic:spPr>
                </pic:pic>
              </a:graphicData>
            </a:graphic>
          </wp:inline>
        </w:drawing>
      </w:r>
    </w:p>
    <w:p w14:paraId="082794C7"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 xml:space="preserve">Figure 9.10 — FFT power spectrum of the acceleration signal for downstairs walking versus jogging. Jogging shows a dominant frequency around 6–7 Hz and </w:t>
      </w:r>
      <w:proofErr w:type="gramStart"/>
      <w:r w:rsidRPr="007165AD">
        <w:rPr>
          <w:rFonts w:ascii="Times New Roman" w:hAnsi="Times New Roman" w:cs="Times New Roman"/>
          <w:i/>
          <w:iCs/>
          <w:sz w:val="26"/>
          <w:szCs w:val="26"/>
        </w:rPr>
        <w:t>substantially higher</w:t>
      </w:r>
      <w:proofErr w:type="gramEnd"/>
      <w:r w:rsidRPr="007165AD">
        <w:rPr>
          <w:rFonts w:ascii="Times New Roman" w:hAnsi="Times New Roman" w:cs="Times New Roman"/>
          <w:i/>
          <w:iCs/>
          <w:sz w:val="26"/>
          <w:szCs w:val="26"/>
        </w:rPr>
        <w:t xml:space="preserve"> spectral power than downstairs walking's 1–2 Hz peak.</w:t>
      </w:r>
    </w:p>
    <w:p w14:paraId="718338D5"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A frequency-domain (FFT) analysis added information the time-domain mean-acceleration feature could not capture on its own: downstairs walking concentrates its energy at 1–2 Hz, while jogging shows a clear, higher-power peak around 6–7 Hz. A companion jerk analysis (the rate of change of acceleration) found jogging's jerk standard deviation (≈42.5) and maximum jerk (≈232.6) both </w:t>
      </w:r>
      <w:proofErr w:type="gramStart"/>
      <w:r w:rsidRPr="007165AD">
        <w:rPr>
          <w:rFonts w:ascii="Times New Roman" w:hAnsi="Times New Roman" w:cs="Times New Roman"/>
          <w:sz w:val="26"/>
          <w:szCs w:val="26"/>
        </w:rPr>
        <w:t>roughly 2.5</w:t>
      </w:r>
      <w:proofErr w:type="gramEnd"/>
      <w:r w:rsidRPr="007165AD">
        <w:rPr>
          <w:rFonts w:ascii="Times New Roman" w:hAnsi="Times New Roman" w:cs="Times New Roman"/>
          <w:sz w:val="26"/>
          <w:szCs w:val="26"/>
        </w:rPr>
        <w:t>× higher than downstairs walking's (≈16.4 and ≈144.9 respectively), confirming that jerk-based features capture movement abruptness that plain acceleration magnitude misses. These signal-processing outputs — cadence, peak impact, acceleration/rotation variance, jerk statistics, dominant frequency, and spectral energy — became the nine IMU summary features engineered per subject in Section 10.1.</w:t>
      </w:r>
    </w:p>
    <w:p w14:paraId="52283977" w14:textId="77777777" w:rsidR="0075661C" w:rsidRPr="007165AD" w:rsidRDefault="00000000">
      <w:pPr>
        <w:pStyle w:val="Heading3"/>
        <w:spacing w:before="220" w:after="100"/>
        <w:rPr>
          <w:rFonts w:ascii="Times New Roman" w:hAnsi="Times New Roman" w:cs="Times New Roman"/>
          <w:sz w:val="26"/>
          <w:szCs w:val="26"/>
        </w:rPr>
      </w:pPr>
      <w:r w:rsidRPr="007165AD">
        <w:rPr>
          <w:rFonts w:ascii="Times New Roman" w:hAnsi="Times New Roman" w:cs="Times New Roman"/>
          <w:sz w:val="26"/>
          <w:szCs w:val="26"/>
        </w:rPr>
        <w:t>Wearable &amp; IMU — feature take-aways</w:t>
      </w:r>
    </w:p>
    <w:p w14:paraId="6C316E42"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t xml:space="preserve">Strong: </w:t>
      </w:r>
      <w:proofErr w:type="spellStart"/>
      <w:r w:rsidRPr="007165AD">
        <w:rPr>
          <w:rFonts w:ascii="Times New Roman" w:hAnsi="Times New Roman" w:cs="Times New Roman"/>
          <w:sz w:val="26"/>
          <w:szCs w:val="26"/>
        </w:rPr>
        <w:t>Heart_Rate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Step_Count</w:t>
      </w:r>
      <w:proofErr w:type="spellEnd"/>
      <w:r w:rsidRPr="007165AD">
        <w:rPr>
          <w:rFonts w:ascii="Times New Roman" w:hAnsi="Times New Roman" w:cs="Times New Roman"/>
          <w:sz w:val="26"/>
          <w:szCs w:val="26"/>
        </w:rPr>
        <w:t xml:space="preserve"> (telemetry); </w:t>
      </w:r>
      <w:proofErr w:type="spellStart"/>
      <w:r w:rsidRPr="007165AD">
        <w:rPr>
          <w:rFonts w:ascii="Times New Roman" w:hAnsi="Times New Roman" w:cs="Times New Roman"/>
          <w:sz w:val="26"/>
          <w:szCs w:val="26"/>
        </w:rPr>
        <w:t>acc_mean</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rot_mean</w:t>
      </w:r>
      <w:proofErr w:type="spellEnd"/>
      <w:r w:rsidRPr="007165AD">
        <w:rPr>
          <w:rFonts w:ascii="Times New Roman" w:hAnsi="Times New Roman" w:cs="Times New Roman"/>
          <w:sz w:val="26"/>
          <w:szCs w:val="26"/>
        </w:rPr>
        <w:t>, cadence, jerk statistics (IMU).</w:t>
      </w:r>
    </w:p>
    <w:p w14:paraId="3F5FC69F"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t xml:space="preserve">Moderate: </w:t>
      </w:r>
      <w:proofErr w:type="spellStart"/>
      <w:r w:rsidRPr="007165AD">
        <w:rPr>
          <w:rFonts w:ascii="Times New Roman" w:hAnsi="Times New Roman" w:cs="Times New Roman"/>
          <w:sz w:val="26"/>
          <w:szCs w:val="26"/>
        </w:rPr>
        <w:t>Body_Temperature</w:t>
      </w:r>
      <w:proofErr w:type="spellEnd"/>
      <w:r w:rsidRPr="007165AD">
        <w:rPr>
          <w:rFonts w:ascii="Times New Roman" w:hAnsi="Times New Roman" w:cs="Times New Roman"/>
          <w:sz w:val="26"/>
          <w:szCs w:val="26"/>
        </w:rPr>
        <w:t>.</w:t>
      </w:r>
    </w:p>
    <w:p w14:paraId="5853AA49"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t xml:space="preserve">Weak standalone: </w:t>
      </w:r>
      <w:proofErr w:type="spellStart"/>
      <w:r w:rsidRPr="007165AD">
        <w:rPr>
          <w:rFonts w:ascii="Times New Roman" w:hAnsi="Times New Roman" w:cs="Times New Roman"/>
          <w:sz w:val="26"/>
          <w:szCs w:val="26"/>
        </w:rPr>
        <w:t>Blood_Oxygen</w:t>
      </w:r>
      <w:proofErr w:type="spellEnd"/>
      <w:r w:rsidRPr="007165AD">
        <w:rPr>
          <w:rFonts w:ascii="Times New Roman" w:hAnsi="Times New Roman" w:cs="Times New Roman"/>
          <w:sz w:val="26"/>
          <w:szCs w:val="26"/>
        </w:rPr>
        <w:t xml:space="preserve"> — tightly clustered across all activities and athletes, offering little discriminative value on its own.</w:t>
      </w:r>
    </w:p>
    <w:p w14:paraId="1CB89B46"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10. Feature Engineering &amp; Multi-Sensor Fusion</w:t>
      </w:r>
    </w:p>
    <w:p w14:paraId="71297D5B"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Guided directly by the EDA findings in Section 9, a dedicated feature-engineering stage </w:t>
      </w:r>
      <w:proofErr w:type="gramStart"/>
      <w:r w:rsidRPr="007165AD">
        <w:rPr>
          <w:rFonts w:ascii="Times New Roman" w:hAnsi="Times New Roman" w:cs="Times New Roman"/>
          <w:sz w:val="26"/>
          <w:szCs w:val="26"/>
        </w:rPr>
        <w:t>was built</w:t>
      </w:r>
      <w:proofErr w:type="gramEnd"/>
      <w:r w:rsidRPr="007165AD">
        <w:rPr>
          <w:rFonts w:ascii="Times New Roman" w:hAnsi="Times New Roman" w:cs="Times New Roman"/>
          <w:sz w:val="26"/>
          <w:szCs w:val="26"/>
        </w:rPr>
        <w:t xml:space="preserve"> for each of the three modelling datasets. The design principle throughout was to translate the raw fields the EDA had already flagged as informative into sport-science-validated composite indices, rather than feeding raw columns straight into the models.</w:t>
      </w:r>
    </w:p>
    <w:p w14:paraId="5FBAFD59" w14:textId="77777777" w:rsidR="0075661C" w:rsidRPr="007165AD" w:rsidRDefault="00000000">
      <w:pPr>
        <w:pStyle w:val="Heading2"/>
        <w:spacing w:before="280" w:after="120"/>
        <w:rPr>
          <w:rFonts w:ascii="Times New Roman" w:hAnsi="Times New Roman" w:cs="Times New Roman"/>
        </w:rPr>
      </w:pPr>
      <w:r w:rsidRPr="007165AD">
        <w:rPr>
          <w:rFonts w:ascii="Times New Roman" w:hAnsi="Times New Roman" w:cs="Times New Roman"/>
        </w:rPr>
        <w:t>10.1 IMU Feature Extraction &amp; Wearable Aggregation</w:t>
      </w:r>
    </w:p>
    <w:p w14:paraId="239631C0"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For each of the ten IMU subjects, the Butterworth-filter/peak-detection/FFT pipeline validated in Section 9.4 was run across five representative activity folders (downstairs-walking and jogging trials) and averaged into nine subject-level summary features: </w:t>
      </w:r>
      <w:proofErr w:type="spellStart"/>
      <w:r w:rsidRPr="007165AD">
        <w:rPr>
          <w:rFonts w:ascii="Times New Roman" w:hAnsi="Times New Roman" w:cs="Times New Roman"/>
          <w:sz w:val="26"/>
          <w:szCs w:val="26"/>
        </w:rPr>
        <w:t>IMU_Cadence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IMU_Peak_Impact</w:t>
      </w:r>
      <w:proofErr w:type="spellEnd"/>
      <w:r w:rsidRPr="007165AD">
        <w:rPr>
          <w:rFonts w:ascii="Times New Roman" w:hAnsi="Times New Roman" w:cs="Times New Roman"/>
          <w:sz w:val="26"/>
          <w:szCs w:val="26"/>
        </w:rPr>
        <w:t xml:space="preserve">, IMU_SMA (signal magnitude area), </w:t>
      </w:r>
      <w:proofErr w:type="spellStart"/>
      <w:r w:rsidRPr="007165AD">
        <w:rPr>
          <w:rFonts w:ascii="Times New Roman" w:hAnsi="Times New Roman" w:cs="Times New Roman"/>
          <w:sz w:val="26"/>
          <w:szCs w:val="26"/>
        </w:rPr>
        <w:t>IMU_Acc_Variance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IMU_Rot_Variance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IMU_Jerk_Std</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IMU_Jerk_Max_Abs</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IMU_Dominant_Freq</w:t>
      </w:r>
      <w:proofErr w:type="spellEnd"/>
      <w:r w:rsidRPr="007165AD">
        <w:rPr>
          <w:rFonts w:ascii="Times New Roman" w:hAnsi="Times New Roman" w:cs="Times New Roman"/>
          <w:sz w:val="26"/>
          <w:szCs w:val="26"/>
        </w:rPr>
        <w:t xml:space="preserve">, and </w:t>
      </w:r>
      <w:proofErr w:type="spellStart"/>
      <w:r w:rsidRPr="007165AD">
        <w:rPr>
          <w:rFonts w:ascii="Times New Roman" w:hAnsi="Times New Roman" w:cs="Times New Roman"/>
          <w:sz w:val="26"/>
          <w:szCs w:val="26"/>
        </w:rPr>
        <w:t>IMU_Spectral_Energy</w:t>
      </w:r>
      <w:proofErr w:type="spellEnd"/>
      <w:r w:rsidRPr="007165AD">
        <w:rPr>
          <w:rFonts w:ascii="Times New Roman" w:hAnsi="Times New Roman" w:cs="Times New Roman"/>
          <w:sz w:val="26"/>
          <w:szCs w:val="26"/>
        </w:rPr>
        <w:t xml:space="preserve">. In parallel, the wearable telemetry stream was aggregated per athlete into </w:t>
      </w:r>
      <w:proofErr w:type="spellStart"/>
      <w:r w:rsidRPr="007165AD">
        <w:rPr>
          <w:rFonts w:ascii="Times New Roman" w:hAnsi="Times New Roman" w:cs="Times New Roman"/>
          <w:sz w:val="26"/>
          <w:szCs w:val="26"/>
        </w:rPr>
        <w:t>Mean_HR</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Std_HR</w:t>
      </w:r>
      <w:proofErr w:type="spellEnd"/>
      <w:r w:rsidRPr="007165AD">
        <w:rPr>
          <w:rFonts w:ascii="Times New Roman" w:hAnsi="Times New Roman" w:cs="Times New Roman"/>
          <w:sz w:val="26"/>
          <w:szCs w:val="26"/>
        </w:rPr>
        <w:t xml:space="preserve">, </w:t>
      </w:r>
      <w:proofErr w:type="spellStart"/>
      <w:proofErr w:type="gramStart"/>
      <w:r w:rsidRPr="007165AD">
        <w:rPr>
          <w:rFonts w:ascii="Times New Roman" w:hAnsi="Times New Roman" w:cs="Times New Roman"/>
          <w:sz w:val="26"/>
          <w:szCs w:val="26"/>
        </w:rPr>
        <w:t>Mean</w:t>
      </w:r>
      <w:proofErr w:type="gramEnd"/>
      <w:r w:rsidRPr="007165AD">
        <w:rPr>
          <w:rFonts w:ascii="Times New Roman" w:hAnsi="Times New Roman" w:cs="Times New Roman"/>
          <w:sz w:val="26"/>
          <w:szCs w:val="26"/>
        </w:rPr>
        <w:t>_Temp</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Mean_Oxygen</w:t>
      </w:r>
      <w:proofErr w:type="spellEnd"/>
      <w:r w:rsidRPr="007165AD">
        <w:rPr>
          <w:rFonts w:ascii="Times New Roman" w:hAnsi="Times New Roman" w:cs="Times New Roman"/>
          <w:sz w:val="26"/>
          <w:szCs w:val="26"/>
        </w:rPr>
        <w:t xml:space="preserve">, and </w:t>
      </w:r>
      <w:proofErr w:type="spellStart"/>
      <w:r w:rsidRPr="007165AD">
        <w:rPr>
          <w:rFonts w:ascii="Times New Roman" w:hAnsi="Times New Roman" w:cs="Times New Roman"/>
          <w:sz w:val="26"/>
          <w:szCs w:val="26"/>
        </w:rPr>
        <w:t>Total_Steps</w:t>
      </w:r>
      <w:proofErr w:type="spellEnd"/>
      <w:r w:rsidRPr="007165AD">
        <w:rPr>
          <w:rFonts w:ascii="Times New Roman" w:hAnsi="Times New Roman" w:cs="Times New Roman"/>
          <w:sz w:val="26"/>
          <w:szCs w:val="26"/>
        </w:rPr>
        <w:t>.</w:t>
      </w:r>
    </w:p>
    <w:p w14:paraId="53FF543D"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Both feature sets cover only </w:t>
      </w:r>
      <w:proofErr w:type="gramStart"/>
      <w:r w:rsidRPr="007165AD">
        <w:rPr>
          <w:rFonts w:ascii="Times New Roman" w:hAnsi="Times New Roman" w:cs="Times New Roman"/>
          <w:sz w:val="26"/>
          <w:szCs w:val="26"/>
        </w:rPr>
        <w:t>10</w:t>
      </w:r>
      <w:proofErr w:type="gramEnd"/>
      <w:r w:rsidRPr="007165AD">
        <w:rPr>
          <w:rFonts w:ascii="Times New Roman" w:hAnsi="Times New Roman" w:cs="Times New Roman"/>
          <w:sz w:val="26"/>
          <w:szCs w:val="26"/>
        </w:rPr>
        <w:t xml:space="preserve"> of the 200 collegiate athletes directly — a coverage gap that was handled by left-joining on </w:t>
      </w:r>
      <w:proofErr w:type="spellStart"/>
      <w:r w:rsidRPr="007165AD">
        <w:rPr>
          <w:rFonts w:ascii="Times New Roman" w:hAnsi="Times New Roman" w:cs="Times New Roman"/>
          <w:sz w:val="26"/>
          <w:szCs w:val="26"/>
        </w:rPr>
        <w:t>Athlete_ID</w:t>
      </w:r>
      <w:proofErr w:type="spellEnd"/>
      <w:r w:rsidRPr="007165AD">
        <w:rPr>
          <w:rFonts w:ascii="Times New Roman" w:hAnsi="Times New Roman" w:cs="Times New Roman"/>
          <w:sz w:val="26"/>
          <w:szCs w:val="26"/>
        </w:rPr>
        <w:t xml:space="preserve"> and mean-imputing the remaining 190 athletes' wearable/IMU columns, so every row in the fused table has a complete feature vector, at the cost of no wearable/IMU signal differentiation for the majority of athletes. This </w:t>
      </w:r>
      <w:proofErr w:type="gramStart"/>
      <w:r w:rsidRPr="007165AD">
        <w:rPr>
          <w:rFonts w:ascii="Times New Roman" w:hAnsi="Times New Roman" w:cs="Times New Roman"/>
          <w:sz w:val="26"/>
          <w:szCs w:val="26"/>
        </w:rPr>
        <w:t>is flagged</w:t>
      </w:r>
      <w:proofErr w:type="gramEnd"/>
      <w:r w:rsidRPr="007165AD">
        <w:rPr>
          <w:rFonts w:ascii="Times New Roman" w:hAnsi="Times New Roman" w:cs="Times New Roman"/>
          <w:sz w:val="26"/>
          <w:szCs w:val="26"/>
        </w:rPr>
        <w:t xml:space="preserve"> explicitly as a limitation in Section 16: the wearable and IMU features currently add real signal for only a 10-athlete subset of the collegiate cohort, and a production deployment would need full-cohort wearable coverage before these features could be trusted as broadly predictive.</w:t>
      </w:r>
    </w:p>
    <w:p w14:paraId="054F7890"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From the fused telemetry and IMU columns, four wearable-derived and four IMU-derived composite features were computed: </w:t>
      </w:r>
      <w:proofErr w:type="spellStart"/>
      <w:r w:rsidRPr="007165AD">
        <w:rPr>
          <w:rFonts w:ascii="Times New Roman" w:hAnsi="Times New Roman" w:cs="Times New Roman"/>
          <w:sz w:val="26"/>
          <w:szCs w:val="26"/>
        </w:rPr>
        <w:t>Heart_Rate_Intensity</w:t>
      </w:r>
      <w:proofErr w:type="spellEnd"/>
      <w:r w:rsidRPr="007165AD">
        <w:rPr>
          <w:rFonts w:ascii="Times New Roman" w:hAnsi="Times New Roman" w:cs="Times New Roman"/>
          <w:sz w:val="26"/>
          <w:szCs w:val="26"/>
        </w:rPr>
        <w:t xml:space="preserve"> (mean HR </w:t>
      </w:r>
      <w:proofErr w:type="spellStart"/>
      <w:r w:rsidRPr="007165AD">
        <w:rPr>
          <w:rFonts w:ascii="Times New Roman" w:hAnsi="Times New Roman" w:cs="Times New Roman"/>
          <w:sz w:val="26"/>
          <w:szCs w:val="26"/>
        </w:rPr>
        <w:t>normalised</w:t>
      </w:r>
      <w:proofErr w:type="spellEnd"/>
      <w:r w:rsidRPr="007165AD">
        <w:rPr>
          <w:rFonts w:ascii="Times New Roman" w:hAnsi="Times New Roman" w:cs="Times New Roman"/>
          <w:sz w:val="26"/>
          <w:szCs w:val="26"/>
        </w:rPr>
        <w:t xml:space="preserve"> to the cohort mean), </w:t>
      </w:r>
      <w:proofErr w:type="spellStart"/>
      <w:r w:rsidRPr="007165AD">
        <w:rPr>
          <w:rFonts w:ascii="Times New Roman" w:hAnsi="Times New Roman" w:cs="Times New Roman"/>
          <w:sz w:val="26"/>
          <w:szCs w:val="26"/>
        </w:rPr>
        <w:t>Heart_Rate_Variability</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Std_HR</w:t>
      </w:r>
      <w:proofErr w:type="spellEnd"/>
      <w:r w:rsidRPr="007165AD">
        <w:rPr>
          <w:rFonts w:ascii="Times New Roman" w:hAnsi="Times New Roman" w:cs="Times New Roman"/>
          <w:sz w:val="26"/>
          <w:szCs w:val="26"/>
        </w:rPr>
        <w:t xml:space="preserve"> relative to </w:t>
      </w:r>
      <w:proofErr w:type="spellStart"/>
      <w:r w:rsidRPr="007165AD">
        <w:rPr>
          <w:rFonts w:ascii="Times New Roman" w:hAnsi="Times New Roman" w:cs="Times New Roman"/>
          <w:sz w:val="26"/>
          <w:szCs w:val="26"/>
        </w:rPr>
        <w:t>Mean_HR</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Steps_to_Heart_Rate_Ratio</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Body_Temperature_Deviation</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Movement_Intensity</w:t>
      </w:r>
      <w:proofErr w:type="spellEnd"/>
      <w:r w:rsidRPr="007165AD">
        <w:rPr>
          <w:rFonts w:ascii="Times New Roman" w:hAnsi="Times New Roman" w:cs="Times New Roman"/>
          <w:sz w:val="26"/>
          <w:szCs w:val="26"/>
        </w:rPr>
        <w:t xml:space="preserve"> (IMU_SMA × </w:t>
      </w:r>
      <w:proofErr w:type="spellStart"/>
      <w:r w:rsidRPr="007165AD">
        <w:rPr>
          <w:rFonts w:ascii="Times New Roman" w:hAnsi="Times New Roman" w:cs="Times New Roman"/>
          <w:sz w:val="26"/>
          <w:szCs w:val="26"/>
        </w:rPr>
        <w:t>IMU_Cadence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Combined_Motion_Intensity</w:t>
      </w:r>
      <w:proofErr w:type="spellEnd"/>
      <w:r w:rsidRPr="007165AD">
        <w:rPr>
          <w:rFonts w:ascii="Times New Roman" w:hAnsi="Times New Roman" w:cs="Times New Roman"/>
          <w:sz w:val="26"/>
          <w:szCs w:val="26"/>
        </w:rPr>
        <w:t xml:space="preserve"> (acceleration variance + rotation variance), </w:t>
      </w:r>
      <w:proofErr w:type="spellStart"/>
      <w:r w:rsidRPr="007165AD">
        <w:rPr>
          <w:rFonts w:ascii="Times New Roman" w:hAnsi="Times New Roman" w:cs="Times New Roman"/>
          <w:sz w:val="26"/>
          <w:szCs w:val="26"/>
        </w:rPr>
        <w:t>Acceleration_Rotation_Ratio</w:t>
      </w:r>
      <w:proofErr w:type="spellEnd"/>
      <w:r w:rsidRPr="007165AD">
        <w:rPr>
          <w:rFonts w:ascii="Times New Roman" w:hAnsi="Times New Roman" w:cs="Times New Roman"/>
          <w:sz w:val="26"/>
          <w:szCs w:val="26"/>
        </w:rPr>
        <w:t xml:space="preserve">, and </w:t>
      </w:r>
      <w:proofErr w:type="spellStart"/>
      <w:r w:rsidRPr="007165AD">
        <w:rPr>
          <w:rFonts w:ascii="Times New Roman" w:hAnsi="Times New Roman" w:cs="Times New Roman"/>
          <w:sz w:val="26"/>
          <w:szCs w:val="26"/>
        </w:rPr>
        <w:t>Subject_Normalized_Acceleration</w:t>
      </w:r>
      <w:proofErr w:type="spellEnd"/>
      <w:r w:rsidRPr="007165AD">
        <w:rPr>
          <w:rFonts w:ascii="Times New Roman" w:hAnsi="Times New Roman" w:cs="Times New Roman"/>
          <w:sz w:val="26"/>
          <w:szCs w:val="26"/>
        </w:rPr>
        <w:t xml:space="preserve"> (z-scored peak impact).</w:t>
      </w:r>
    </w:p>
    <w:p w14:paraId="54D0DBF7" w14:textId="77777777" w:rsidR="0075661C" w:rsidRPr="007165AD" w:rsidRDefault="00000000">
      <w:pPr>
        <w:pStyle w:val="Heading2"/>
        <w:spacing w:before="280" w:after="120"/>
        <w:rPr>
          <w:rFonts w:ascii="Times New Roman" w:hAnsi="Times New Roman" w:cs="Times New Roman"/>
        </w:rPr>
      </w:pPr>
      <w:r w:rsidRPr="007165AD">
        <w:rPr>
          <w:rFonts w:ascii="Times New Roman" w:hAnsi="Times New Roman" w:cs="Times New Roman"/>
        </w:rPr>
        <w:t>10.2 Collegiate &amp; University Workload/Recovery Features</w:t>
      </w:r>
    </w:p>
    <w:p w14:paraId="6B9380A6"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On the collegiate dataset, a sport-science workload model </w:t>
      </w:r>
      <w:proofErr w:type="gramStart"/>
      <w:r w:rsidRPr="007165AD">
        <w:rPr>
          <w:rFonts w:ascii="Times New Roman" w:hAnsi="Times New Roman" w:cs="Times New Roman"/>
          <w:sz w:val="26"/>
          <w:szCs w:val="26"/>
        </w:rPr>
        <w:t>was built</w:t>
      </w:r>
      <w:proofErr w:type="gramEnd"/>
      <w:r w:rsidRPr="007165AD">
        <w:rPr>
          <w:rFonts w:ascii="Times New Roman" w:hAnsi="Times New Roman" w:cs="Times New Roman"/>
          <w:sz w:val="26"/>
          <w:szCs w:val="26"/>
        </w:rPr>
        <w:t xml:space="preserve"> directly from </w:t>
      </w:r>
      <w:proofErr w:type="spellStart"/>
      <w:r w:rsidRPr="007165AD">
        <w:rPr>
          <w:rFonts w:ascii="Times New Roman" w:hAnsi="Times New Roman" w:cs="Times New Roman"/>
          <w:sz w:val="26"/>
          <w:szCs w:val="26"/>
        </w:rPr>
        <w:t>Training_Hours_Per_Week</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Training_Intensity</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Fatigue_Score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Load_Balance_Score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Match_Count_Per_Week</w:t>
      </w:r>
      <w:proofErr w:type="spellEnd"/>
      <w:r w:rsidRPr="007165AD">
        <w:rPr>
          <w:rFonts w:ascii="Times New Roman" w:hAnsi="Times New Roman" w:cs="Times New Roman"/>
          <w:sz w:val="26"/>
          <w:szCs w:val="26"/>
        </w:rPr>
        <w:t xml:space="preserve">, and </w:t>
      </w:r>
      <w:proofErr w:type="spellStart"/>
      <w:r w:rsidRPr="007165AD">
        <w:rPr>
          <w:rFonts w:ascii="Times New Roman" w:hAnsi="Times New Roman" w:cs="Times New Roman"/>
          <w:sz w:val="26"/>
          <w:szCs w:val="26"/>
        </w:rPr>
        <w:t>Recovery_Days_Per_Week</w:t>
      </w:r>
      <w:proofErr w:type="spellEnd"/>
      <w:r w:rsidRPr="007165AD">
        <w:rPr>
          <w:rFonts w:ascii="Times New Roman" w:hAnsi="Times New Roman" w:cs="Times New Roman"/>
          <w:sz w:val="26"/>
          <w:szCs w:val="26"/>
        </w:rPr>
        <w:t>:</w:t>
      </w:r>
    </w:p>
    <w:p w14:paraId="14BB4C0E"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proofErr w:type="spellStart"/>
      <w:r w:rsidRPr="007165AD">
        <w:rPr>
          <w:rFonts w:ascii="Times New Roman" w:hAnsi="Times New Roman" w:cs="Times New Roman"/>
          <w:sz w:val="26"/>
          <w:szCs w:val="26"/>
        </w:rPr>
        <w:t>Weekly_Load</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Training_Hours_Per_Week</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Training_Intensity</w:t>
      </w:r>
      <w:proofErr w:type="spellEnd"/>
      <w:r w:rsidRPr="007165AD">
        <w:rPr>
          <w:rFonts w:ascii="Times New Roman" w:hAnsi="Times New Roman" w:cs="Times New Roman"/>
          <w:sz w:val="26"/>
          <w:szCs w:val="26"/>
        </w:rPr>
        <w:t>.</w:t>
      </w:r>
    </w:p>
    <w:p w14:paraId="7061705A"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proofErr w:type="spellStart"/>
      <w:r w:rsidRPr="007165AD">
        <w:rPr>
          <w:rFonts w:ascii="Times New Roman" w:hAnsi="Times New Roman" w:cs="Times New Roman"/>
          <w:sz w:val="26"/>
          <w:szCs w:val="26"/>
        </w:rPr>
        <w:lastRenderedPageBreak/>
        <w:t>Estimated_Chronic_Load</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Weekly_Load</w:t>
      </w:r>
      <w:proofErr w:type="spellEnd"/>
      <w:r w:rsidRPr="007165AD">
        <w:rPr>
          <w:rFonts w:ascii="Times New Roman" w:hAnsi="Times New Roman" w:cs="Times New Roman"/>
          <w:sz w:val="26"/>
          <w:szCs w:val="26"/>
        </w:rPr>
        <w:t xml:space="preserve"> × (1.2 − </w:t>
      </w:r>
      <w:proofErr w:type="spellStart"/>
      <w:r w:rsidRPr="007165AD">
        <w:rPr>
          <w:rFonts w:ascii="Times New Roman" w:hAnsi="Times New Roman" w:cs="Times New Roman"/>
          <w:sz w:val="26"/>
          <w:szCs w:val="26"/>
        </w:rPr>
        <w:t>Fatigue_Score</w:t>
      </w:r>
      <w:proofErr w:type="spellEnd"/>
      <w:r w:rsidRPr="007165AD">
        <w:rPr>
          <w:rFonts w:ascii="Times New Roman" w:hAnsi="Times New Roman" w:cs="Times New Roman"/>
          <w:sz w:val="26"/>
          <w:szCs w:val="26"/>
        </w:rPr>
        <w:t xml:space="preserve"> × 0.05), and ACWR = </w:t>
      </w:r>
      <w:proofErr w:type="spellStart"/>
      <w:r w:rsidRPr="007165AD">
        <w:rPr>
          <w:rFonts w:ascii="Times New Roman" w:hAnsi="Times New Roman" w:cs="Times New Roman"/>
          <w:sz w:val="26"/>
          <w:szCs w:val="26"/>
        </w:rPr>
        <w:t>Weekly_Load</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Estimated_Chronic_Load</w:t>
      </w:r>
      <w:proofErr w:type="spellEnd"/>
      <w:r w:rsidRPr="007165AD">
        <w:rPr>
          <w:rFonts w:ascii="Times New Roman" w:hAnsi="Times New Roman" w:cs="Times New Roman"/>
          <w:sz w:val="26"/>
          <w:szCs w:val="26"/>
        </w:rPr>
        <w:t xml:space="preserve"> — an </w:t>
      </w:r>
      <w:proofErr w:type="spellStart"/>
      <w:proofErr w:type="gramStart"/>
      <w:r w:rsidRPr="007165AD">
        <w:rPr>
          <w:rFonts w:ascii="Times New Roman" w:hAnsi="Times New Roman" w:cs="Times New Roman"/>
          <w:sz w:val="26"/>
          <w:szCs w:val="26"/>
        </w:rPr>
        <w:t>acute:chronic</w:t>
      </w:r>
      <w:proofErr w:type="spellEnd"/>
      <w:proofErr w:type="gramEnd"/>
      <w:r w:rsidRPr="007165AD">
        <w:rPr>
          <w:rFonts w:ascii="Times New Roman" w:hAnsi="Times New Roman" w:cs="Times New Roman"/>
          <w:sz w:val="26"/>
          <w:szCs w:val="26"/>
        </w:rPr>
        <w:t xml:space="preserve"> workload-ratio proxy built from within-dataset fields, since no true rolling 7-day:28-day history is available in a single-snapshot table.</w:t>
      </w:r>
    </w:p>
    <w:p w14:paraId="65202088"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r w:rsidRPr="007165AD">
        <w:rPr>
          <w:rFonts w:ascii="Times New Roman" w:hAnsi="Times New Roman" w:cs="Times New Roman"/>
          <w:sz w:val="26"/>
          <w:szCs w:val="26"/>
        </w:rPr>
        <w:t xml:space="preserve">Monotony = </w:t>
      </w:r>
      <w:proofErr w:type="spellStart"/>
      <w:r w:rsidRPr="007165AD">
        <w:rPr>
          <w:rFonts w:ascii="Times New Roman" w:hAnsi="Times New Roman" w:cs="Times New Roman"/>
          <w:sz w:val="26"/>
          <w:szCs w:val="26"/>
        </w:rPr>
        <w:t>Weekly_Load</w:t>
      </w:r>
      <w:proofErr w:type="spellEnd"/>
      <w:r w:rsidRPr="007165AD">
        <w:rPr>
          <w:rFonts w:ascii="Times New Roman" w:hAnsi="Times New Roman" w:cs="Times New Roman"/>
          <w:sz w:val="26"/>
          <w:szCs w:val="26"/>
        </w:rPr>
        <w:t xml:space="preserve"> ÷ (</w:t>
      </w:r>
      <w:proofErr w:type="gramStart"/>
      <w:r w:rsidRPr="007165AD">
        <w:rPr>
          <w:rFonts w:ascii="Times New Roman" w:hAnsi="Times New Roman" w:cs="Times New Roman"/>
          <w:sz w:val="26"/>
          <w:szCs w:val="26"/>
        </w:rPr>
        <w:t>std(</w:t>
      </w:r>
      <w:proofErr w:type="spellStart"/>
      <w:proofErr w:type="gramEnd"/>
      <w:r w:rsidRPr="007165AD">
        <w:rPr>
          <w:rFonts w:ascii="Times New Roman" w:hAnsi="Times New Roman" w:cs="Times New Roman"/>
          <w:sz w:val="26"/>
          <w:szCs w:val="26"/>
        </w:rPr>
        <w:t>Load_Balance_Score</w:t>
      </w:r>
      <w:proofErr w:type="spellEnd"/>
      <w:r w:rsidRPr="007165AD">
        <w:rPr>
          <w:rFonts w:ascii="Times New Roman" w:hAnsi="Times New Roman" w:cs="Times New Roman"/>
          <w:sz w:val="26"/>
          <w:szCs w:val="26"/>
        </w:rPr>
        <w:t xml:space="preserve">) × 0.1 + 1), and Strain = </w:t>
      </w:r>
      <w:proofErr w:type="spellStart"/>
      <w:r w:rsidRPr="007165AD">
        <w:rPr>
          <w:rFonts w:ascii="Times New Roman" w:hAnsi="Times New Roman" w:cs="Times New Roman"/>
          <w:sz w:val="26"/>
          <w:szCs w:val="26"/>
        </w:rPr>
        <w:t>Weekly_Load</w:t>
      </w:r>
      <w:proofErr w:type="spellEnd"/>
      <w:r w:rsidRPr="007165AD">
        <w:rPr>
          <w:rFonts w:ascii="Times New Roman" w:hAnsi="Times New Roman" w:cs="Times New Roman"/>
          <w:sz w:val="26"/>
          <w:szCs w:val="26"/>
        </w:rPr>
        <w:t xml:space="preserve"> × Monotony.</w:t>
      </w:r>
    </w:p>
    <w:p w14:paraId="1C8CFAB8"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proofErr w:type="spellStart"/>
      <w:r w:rsidRPr="007165AD">
        <w:rPr>
          <w:rFonts w:ascii="Times New Roman" w:hAnsi="Times New Roman" w:cs="Times New Roman"/>
          <w:sz w:val="26"/>
          <w:szCs w:val="26"/>
        </w:rPr>
        <w:t>Match_Load</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Match_Count_Per_Week</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Training_Intensity</w:t>
      </w:r>
      <w:proofErr w:type="spellEnd"/>
      <w:r w:rsidRPr="007165AD">
        <w:rPr>
          <w:rFonts w:ascii="Times New Roman" w:hAnsi="Times New Roman" w:cs="Times New Roman"/>
          <w:sz w:val="26"/>
          <w:szCs w:val="26"/>
        </w:rPr>
        <w:t xml:space="preserve">, and </w:t>
      </w:r>
      <w:proofErr w:type="spellStart"/>
      <w:r w:rsidRPr="007165AD">
        <w:rPr>
          <w:rFonts w:ascii="Times New Roman" w:hAnsi="Times New Roman" w:cs="Times New Roman"/>
          <w:sz w:val="26"/>
          <w:szCs w:val="26"/>
        </w:rPr>
        <w:t>Training_to_Match_Load_Ratio</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Weekly_Load</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Match_Load</w:t>
      </w:r>
      <w:proofErr w:type="spellEnd"/>
      <w:r w:rsidRPr="007165AD">
        <w:rPr>
          <w:rFonts w:ascii="Times New Roman" w:hAnsi="Times New Roman" w:cs="Times New Roman"/>
          <w:sz w:val="26"/>
          <w:szCs w:val="26"/>
        </w:rPr>
        <w:t xml:space="preserve"> + 1).</w:t>
      </w:r>
    </w:p>
    <w:p w14:paraId="677B1B3D"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proofErr w:type="spellStart"/>
      <w:r w:rsidRPr="007165AD">
        <w:rPr>
          <w:rFonts w:ascii="Times New Roman" w:hAnsi="Times New Roman" w:cs="Times New Roman"/>
          <w:sz w:val="26"/>
          <w:szCs w:val="26"/>
        </w:rPr>
        <w:t>Recovery_Deficit</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Fatigue_Score</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Recovery_Days_Per_Week</w:t>
      </w:r>
      <w:proofErr w:type="spellEnd"/>
      <w:r w:rsidRPr="007165AD">
        <w:rPr>
          <w:rFonts w:ascii="Times New Roman" w:hAnsi="Times New Roman" w:cs="Times New Roman"/>
          <w:sz w:val="26"/>
          <w:szCs w:val="26"/>
        </w:rPr>
        <w:t xml:space="preserve"> + 1); </w:t>
      </w:r>
      <w:proofErr w:type="spellStart"/>
      <w:r w:rsidRPr="007165AD">
        <w:rPr>
          <w:rFonts w:ascii="Times New Roman" w:hAnsi="Times New Roman" w:cs="Times New Roman"/>
          <w:sz w:val="26"/>
          <w:szCs w:val="26"/>
        </w:rPr>
        <w:t>Workload_to_Recovery_Ratio</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Weekly_Load</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Recovery_Days_Per_Week</w:t>
      </w:r>
      <w:proofErr w:type="spellEnd"/>
      <w:r w:rsidRPr="007165AD">
        <w:rPr>
          <w:rFonts w:ascii="Times New Roman" w:hAnsi="Times New Roman" w:cs="Times New Roman"/>
          <w:sz w:val="26"/>
          <w:szCs w:val="26"/>
        </w:rPr>
        <w:t xml:space="preserve"> + 1); </w:t>
      </w:r>
      <w:proofErr w:type="spellStart"/>
      <w:r w:rsidRPr="007165AD">
        <w:rPr>
          <w:rFonts w:ascii="Times New Roman" w:hAnsi="Times New Roman" w:cs="Times New Roman"/>
          <w:sz w:val="26"/>
          <w:szCs w:val="26"/>
        </w:rPr>
        <w:t>Fatigue_Load_Ratio</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Fatigue_Score</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Weekly_Load</w:t>
      </w:r>
      <w:proofErr w:type="spellEnd"/>
      <w:r w:rsidRPr="007165AD">
        <w:rPr>
          <w:rFonts w:ascii="Times New Roman" w:hAnsi="Times New Roman" w:cs="Times New Roman"/>
          <w:sz w:val="26"/>
          <w:szCs w:val="26"/>
        </w:rPr>
        <w:t xml:space="preserve"> + 1).</w:t>
      </w:r>
    </w:p>
    <w:p w14:paraId="78D0EE6A" w14:textId="77777777" w:rsidR="0075661C" w:rsidRPr="007165AD" w:rsidRDefault="00000000">
      <w:pPr>
        <w:pStyle w:val="ListParagraph"/>
        <w:numPr>
          <w:ilvl w:val="0"/>
          <w:numId w:val="1"/>
        </w:numPr>
        <w:spacing w:after="100" w:line="276" w:lineRule="auto"/>
        <w:rPr>
          <w:rFonts w:ascii="Times New Roman" w:hAnsi="Times New Roman" w:cs="Times New Roman"/>
          <w:sz w:val="26"/>
          <w:szCs w:val="26"/>
        </w:rPr>
      </w:pPr>
      <w:proofErr w:type="spellStart"/>
      <w:r w:rsidRPr="007165AD">
        <w:rPr>
          <w:rFonts w:ascii="Times New Roman" w:hAnsi="Times New Roman" w:cs="Times New Roman"/>
          <w:sz w:val="26"/>
          <w:szCs w:val="26"/>
        </w:rPr>
        <w:t>Performance_per_Workload</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Performance_Score</w:t>
      </w:r>
      <w:proofErr w:type="spellEnd"/>
      <w:r w:rsidRPr="007165AD">
        <w:rPr>
          <w:rFonts w:ascii="Times New Roman" w:hAnsi="Times New Roman" w:cs="Times New Roman"/>
          <w:sz w:val="26"/>
          <w:szCs w:val="26"/>
        </w:rPr>
        <w:t xml:space="preserve"> ÷ (</w:t>
      </w:r>
      <w:proofErr w:type="spellStart"/>
      <w:r w:rsidRPr="007165AD">
        <w:rPr>
          <w:rFonts w:ascii="Times New Roman" w:hAnsi="Times New Roman" w:cs="Times New Roman"/>
          <w:sz w:val="26"/>
          <w:szCs w:val="26"/>
        </w:rPr>
        <w:t>Weekly_Load</w:t>
      </w:r>
      <w:proofErr w:type="spellEnd"/>
      <w:r w:rsidRPr="007165AD">
        <w:rPr>
          <w:rFonts w:ascii="Times New Roman" w:hAnsi="Times New Roman" w:cs="Times New Roman"/>
          <w:sz w:val="26"/>
          <w:szCs w:val="26"/>
        </w:rPr>
        <w:t xml:space="preserve"> + 1).</w:t>
      </w:r>
    </w:p>
    <w:p w14:paraId="025750FF"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Merging the wearable aggregates and IMU summary features onto this workload table produced the final </w:t>
      </w:r>
      <w:proofErr w:type="spellStart"/>
      <w:r w:rsidRPr="007165AD">
        <w:rPr>
          <w:rFonts w:ascii="Times New Roman" w:hAnsi="Times New Roman" w:cs="Times New Roman"/>
          <w:sz w:val="26"/>
          <w:szCs w:val="26"/>
        </w:rPr>
        <w:t>collegiate_fused</w:t>
      </w:r>
      <w:proofErr w:type="spellEnd"/>
      <w:r w:rsidRPr="007165AD">
        <w:rPr>
          <w:rFonts w:ascii="Times New Roman" w:hAnsi="Times New Roman" w:cs="Times New Roman"/>
          <w:sz w:val="26"/>
          <w:szCs w:val="26"/>
        </w:rPr>
        <w:t xml:space="preserve"> modelling table at 200 rows × 50 columns, up from the original 17 raw fields.</w:t>
      </w:r>
    </w:p>
    <w:p w14:paraId="6ACAFD1B"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On the university dataset, the five physical-screening scores (knee strength, hamstring flexibility, balance, sprint speed, agility) were each z-scored and averaged into a single </w:t>
      </w:r>
      <w:proofErr w:type="spellStart"/>
      <w:r w:rsidRPr="007165AD">
        <w:rPr>
          <w:rFonts w:ascii="Times New Roman" w:hAnsi="Times New Roman" w:cs="Times New Roman"/>
          <w:sz w:val="26"/>
          <w:szCs w:val="26"/>
        </w:rPr>
        <w:t>Overall_Physical_Readiness</w:t>
      </w:r>
      <w:proofErr w:type="spellEnd"/>
      <w:r w:rsidRPr="007165AD">
        <w:rPr>
          <w:rFonts w:ascii="Times New Roman" w:hAnsi="Times New Roman" w:cs="Times New Roman"/>
          <w:sz w:val="26"/>
          <w:szCs w:val="26"/>
        </w:rPr>
        <w:t xml:space="preserve"> index, alongside individual deficit features (</w:t>
      </w:r>
      <w:proofErr w:type="spellStart"/>
      <w:r w:rsidRPr="007165AD">
        <w:rPr>
          <w:rFonts w:ascii="Times New Roman" w:hAnsi="Times New Roman" w:cs="Times New Roman"/>
          <w:sz w:val="26"/>
          <w:szCs w:val="26"/>
        </w:rPr>
        <w:t>Strength_Deficit</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Balance_Deficit</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Agility_Deficit</w:t>
      </w:r>
      <w:proofErr w:type="spellEnd"/>
      <w:r w:rsidRPr="007165AD">
        <w:rPr>
          <w:rFonts w:ascii="Times New Roman" w:hAnsi="Times New Roman" w:cs="Times New Roman"/>
          <w:sz w:val="26"/>
          <w:szCs w:val="26"/>
        </w:rPr>
        <w:t xml:space="preserve">, each expressed as the cohort mean minus the athlete's score), a </w:t>
      </w:r>
      <w:proofErr w:type="spellStart"/>
      <w:r w:rsidRPr="007165AD">
        <w:rPr>
          <w:rFonts w:ascii="Times New Roman" w:hAnsi="Times New Roman" w:cs="Times New Roman"/>
          <w:sz w:val="26"/>
          <w:szCs w:val="26"/>
        </w:rPr>
        <w:t>Strength_Flexibility_Ratio</w:t>
      </w:r>
      <w:proofErr w:type="spellEnd"/>
      <w:r w:rsidRPr="007165AD">
        <w:rPr>
          <w:rFonts w:ascii="Times New Roman" w:hAnsi="Times New Roman" w:cs="Times New Roman"/>
          <w:sz w:val="26"/>
          <w:szCs w:val="26"/>
        </w:rPr>
        <w:t xml:space="preserve">, a </w:t>
      </w:r>
      <w:proofErr w:type="spellStart"/>
      <w:r w:rsidRPr="007165AD">
        <w:rPr>
          <w:rFonts w:ascii="Times New Roman" w:hAnsi="Times New Roman" w:cs="Times New Roman"/>
          <w:sz w:val="26"/>
          <w:szCs w:val="26"/>
        </w:rPr>
        <w:t>normalised</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Reaction_Time_Normalized</w:t>
      </w:r>
      <w:proofErr w:type="spellEnd"/>
      <w:r w:rsidRPr="007165AD">
        <w:rPr>
          <w:rFonts w:ascii="Times New Roman" w:hAnsi="Times New Roman" w:cs="Times New Roman"/>
          <w:sz w:val="26"/>
          <w:szCs w:val="26"/>
        </w:rPr>
        <w:t xml:space="preserve">, a </w:t>
      </w:r>
      <w:proofErr w:type="spellStart"/>
      <w:r w:rsidRPr="007165AD">
        <w:rPr>
          <w:rFonts w:ascii="Times New Roman" w:hAnsi="Times New Roman" w:cs="Times New Roman"/>
          <w:sz w:val="26"/>
          <w:szCs w:val="26"/>
        </w:rPr>
        <w:t>Sleep_Deficit</w:t>
      </w:r>
      <w:proofErr w:type="spellEnd"/>
      <w:r w:rsidRPr="007165AD">
        <w:rPr>
          <w:rFonts w:ascii="Times New Roman" w:hAnsi="Times New Roman" w:cs="Times New Roman"/>
          <w:sz w:val="26"/>
          <w:szCs w:val="26"/>
        </w:rPr>
        <w:t xml:space="preserve"> (8 minus hours slept), and a </w:t>
      </w:r>
      <w:proofErr w:type="spellStart"/>
      <w:r w:rsidRPr="007165AD">
        <w:rPr>
          <w:rFonts w:ascii="Times New Roman" w:hAnsi="Times New Roman" w:cs="Times New Roman"/>
          <w:sz w:val="26"/>
          <w:szCs w:val="26"/>
        </w:rPr>
        <w:t>Recovery_Consistency</w:t>
      </w:r>
      <w:proofErr w:type="spellEnd"/>
      <w:r w:rsidRPr="007165AD">
        <w:rPr>
          <w:rFonts w:ascii="Times New Roman" w:hAnsi="Times New Roman" w:cs="Times New Roman"/>
          <w:sz w:val="26"/>
          <w:szCs w:val="26"/>
        </w:rPr>
        <w:t xml:space="preserve"> index (the standard deviation across the z-scored sleep/stress/nutrition scores, capturing how erratic — not just how poor — an athlete's recovery profile is). Minutes_Per_Game and </w:t>
      </w:r>
      <w:proofErr w:type="spellStart"/>
      <w:r w:rsidRPr="007165AD">
        <w:rPr>
          <w:rFonts w:ascii="Times New Roman" w:hAnsi="Times New Roman" w:cs="Times New Roman"/>
          <w:sz w:val="26"/>
          <w:szCs w:val="26"/>
        </w:rPr>
        <w:t>Injury_Frequency</w:t>
      </w:r>
      <w:proofErr w:type="spellEnd"/>
      <w:r w:rsidRPr="007165AD">
        <w:rPr>
          <w:rFonts w:ascii="Times New Roman" w:hAnsi="Times New Roman" w:cs="Times New Roman"/>
          <w:sz w:val="26"/>
          <w:szCs w:val="26"/>
        </w:rPr>
        <w:t xml:space="preserve"> </w:t>
      </w:r>
      <w:proofErr w:type="gramStart"/>
      <w:r w:rsidRPr="007165AD">
        <w:rPr>
          <w:rFonts w:ascii="Times New Roman" w:hAnsi="Times New Roman" w:cs="Times New Roman"/>
          <w:sz w:val="26"/>
          <w:szCs w:val="26"/>
        </w:rPr>
        <w:t>were also derived</w:t>
      </w:r>
      <w:proofErr w:type="gramEnd"/>
      <w:r w:rsidRPr="007165AD">
        <w:rPr>
          <w:rFonts w:ascii="Times New Roman" w:hAnsi="Times New Roman" w:cs="Times New Roman"/>
          <w:sz w:val="26"/>
          <w:szCs w:val="26"/>
        </w:rPr>
        <w:t xml:space="preserve"> from training hours, matches played, and previous injury count. </w:t>
      </w:r>
      <w:proofErr w:type="spellStart"/>
      <w:r w:rsidRPr="007165AD">
        <w:rPr>
          <w:rFonts w:ascii="Times New Roman" w:hAnsi="Times New Roman" w:cs="Times New Roman"/>
          <w:sz w:val="26"/>
          <w:szCs w:val="26"/>
        </w:rPr>
        <w:t>Height_cm</w:t>
      </w:r>
      <w:proofErr w:type="spellEnd"/>
      <w:r w:rsidRPr="007165AD">
        <w:rPr>
          <w:rFonts w:ascii="Times New Roman" w:hAnsi="Times New Roman" w:cs="Times New Roman"/>
          <w:sz w:val="26"/>
          <w:szCs w:val="26"/>
        </w:rPr>
        <w:t xml:space="preserve"> and </w:t>
      </w:r>
      <w:proofErr w:type="spellStart"/>
      <w:r w:rsidRPr="007165AD">
        <w:rPr>
          <w:rFonts w:ascii="Times New Roman" w:hAnsi="Times New Roman" w:cs="Times New Roman"/>
          <w:sz w:val="26"/>
          <w:szCs w:val="26"/>
        </w:rPr>
        <w:t>Weight_kg</w:t>
      </w:r>
      <w:proofErr w:type="spellEnd"/>
      <w:r w:rsidRPr="007165AD">
        <w:rPr>
          <w:rFonts w:ascii="Times New Roman" w:hAnsi="Times New Roman" w:cs="Times New Roman"/>
          <w:sz w:val="26"/>
          <w:szCs w:val="26"/>
        </w:rPr>
        <w:t xml:space="preserve"> </w:t>
      </w:r>
      <w:proofErr w:type="gramStart"/>
      <w:r w:rsidRPr="007165AD">
        <w:rPr>
          <w:rFonts w:ascii="Times New Roman" w:hAnsi="Times New Roman" w:cs="Times New Roman"/>
          <w:sz w:val="26"/>
          <w:szCs w:val="26"/>
        </w:rPr>
        <w:t>were</w:t>
      </w:r>
      <w:proofErr w:type="gramEnd"/>
      <w:r w:rsidRPr="007165AD">
        <w:rPr>
          <w:rFonts w:ascii="Times New Roman" w:hAnsi="Times New Roman" w:cs="Times New Roman"/>
          <w:sz w:val="26"/>
          <w:szCs w:val="26"/>
        </w:rPr>
        <w:t xml:space="preserve"> dropped as redundant once BMI was retained, taking the university table to 800 rows × 27 columns.</w:t>
      </w:r>
    </w:p>
    <w:p w14:paraId="085CF70A" w14:textId="77777777" w:rsidR="0075661C" w:rsidRPr="007165AD" w:rsidRDefault="00000000">
      <w:pPr>
        <w:pStyle w:val="Heading2"/>
        <w:spacing w:before="280" w:after="120"/>
        <w:rPr>
          <w:rFonts w:ascii="Times New Roman" w:hAnsi="Times New Roman" w:cs="Times New Roman"/>
        </w:rPr>
      </w:pPr>
      <w:r w:rsidRPr="007165AD">
        <w:rPr>
          <w:rFonts w:ascii="Times New Roman" w:hAnsi="Times New Roman" w:cs="Times New Roman"/>
        </w:rPr>
        <w:t>10.3 Professional Football Career &amp; Injury-History Features</w:t>
      </w:r>
    </w:p>
    <w:p w14:paraId="717DF958"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For the professional football dataset, career-stage flags </w:t>
      </w:r>
      <w:proofErr w:type="gramStart"/>
      <w:r w:rsidRPr="007165AD">
        <w:rPr>
          <w:rFonts w:ascii="Times New Roman" w:hAnsi="Times New Roman" w:cs="Times New Roman"/>
          <w:sz w:val="26"/>
          <w:szCs w:val="26"/>
        </w:rPr>
        <w:t>were derived</w:t>
      </w:r>
      <w:proofErr w:type="gramEnd"/>
      <w:r w:rsidRPr="007165AD">
        <w:rPr>
          <w:rFonts w:ascii="Times New Roman" w:hAnsi="Times New Roman" w:cs="Times New Roman"/>
          <w:sz w:val="26"/>
          <w:szCs w:val="26"/>
        </w:rPr>
        <w:t xml:space="preserve"> first — </w:t>
      </w:r>
      <w:proofErr w:type="spellStart"/>
      <w:r w:rsidRPr="007165AD">
        <w:rPr>
          <w:rFonts w:ascii="Times New Roman" w:hAnsi="Times New Roman" w:cs="Times New Roman"/>
          <w:sz w:val="26"/>
          <w:szCs w:val="26"/>
        </w:rPr>
        <w:t>first_season_seen</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is_first_observed_season</w:t>
      </w:r>
      <w:proofErr w:type="spellEnd"/>
      <w:r w:rsidRPr="007165AD">
        <w:rPr>
          <w:rFonts w:ascii="Times New Roman" w:hAnsi="Times New Roman" w:cs="Times New Roman"/>
          <w:sz w:val="26"/>
          <w:szCs w:val="26"/>
        </w:rPr>
        <w:t xml:space="preserve">, and </w:t>
      </w:r>
      <w:proofErr w:type="spellStart"/>
      <w:r w:rsidRPr="007165AD">
        <w:rPr>
          <w:rFonts w:ascii="Times New Roman" w:hAnsi="Times New Roman" w:cs="Times New Roman"/>
          <w:sz w:val="26"/>
          <w:szCs w:val="26"/>
        </w:rPr>
        <w:t>has_prior_history</w:t>
      </w:r>
      <w:proofErr w:type="spellEnd"/>
      <w:r w:rsidRPr="007165AD">
        <w:rPr>
          <w:rFonts w:ascii="Times New Roman" w:hAnsi="Times New Roman" w:cs="Times New Roman"/>
          <w:sz w:val="26"/>
          <w:szCs w:val="26"/>
        </w:rPr>
        <w:t xml:space="preserve"> — since 46.4% of rows belong to a player's first observed season and therefore have no valid prior-season history. Minutes_Per_Game and </w:t>
      </w:r>
      <w:proofErr w:type="spellStart"/>
      <w:r w:rsidRPr="007165AD">
        <w:rPr>
          <w:rFonts w:ascii="Times New Roman" w:hAnsi="Times New Roman" w:cs="Times New Roman"/>
          <w:sz w:val="26"/>
          <w:szCs w:val="26"/>
        </w:rPr>
        <w:t>Cumulative_Workload</w:t>
      </w:r>
      <w:proofErr w:type="spellEnd"/>
      <w:r w:rsidRPr="007165AD">
        <w:rPr>
          <w:rFonts w:ascii="Times New Roman" w:hAnsi="Times New Roman" w:cs="Times New Roman"/>
          <w:sz w:val="26"/>
          <w:szCs w:val="26"/>
        </w:rPr>
        <w:t xml:space="preserve"> </w:t>
      </w:r>
      <w:proofErr w:type="gramStart"/>
      <w:r w:rsidRPr="007165AD">
        <w:rPr>
          <w:rFonts w:ascii="Times New Roman" w:hAnsi="Times New Roman" w:cs="Times New Roman"/>
          <w:sz w:val="26"/>
          <w:szCs w:val="26"/>
        </w:rPr>
        <w:t>were derived</w:t>
      </w:r>
      <w:proofErr w:type="gramEnd"/>
      <w:r w:rsidRPr="007165AD">
        <w:rPr>
          <w:rFonts w:ascii="Times New Roman" w:hAnsi="Times New Roman" w:cs="Times New Roman"/>
          <w:sz w:val="26"/>
          <w:szCs w:val="26"/>
        </w:rPr>
        <w:t xml:space="preserve"> from season and cumulative minutes played, and </w:t>
      </w:r>
      <w:proofErr w:type="spellStart"/>
      <w:r w:rsidRPr="007165AD">
        <w:rPr>
          <w:rFonts w:ascii="Times New Roman" w:hAnsi="Times New Roman" w:cs="Times New Roman"/>
          <w:sz w:val="26"/>
          <w:szCs w:val="26"/>
        </w:rPr>
        <w:t>Injury_Burden</w:t>
      </w:r>
      <w:proofErr w:type="spellEnd"/>
      <w:r w:rsidRPr="007165AD">
        <w:rPr>
          <w:rFonts w:ascii="Times New Roman" w:hAnsi="Times New Roman" w:cs="Times New Roman"/>
          <w:sz w:val="26"/>
          <w:szCs w:val="26"/>
        </w:rPr>
        <w:t xml:space="preserve"> was computed as total days injured per game played. Critically, the lagged injury-history fields (</w:t>
      </w:r>
      <w:proofErr w:type="spellStart"/>
      <w:r w:rsidRPr="007165AD">
        <w:rPr>
          <w:rFonts w:ascii="Times New Roman" w:hAnsi="Times New Roman" w:cs="Times New Roman"/>
          <w:sz w:val="26"/>
          <w:szCs w:val="26"/>
        </w:rPr>
        <w:t>Injury_Persistence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Previous_Injury_Severity</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Recent_Injury_Burden</w:t>
      </w:r>
      <w:proofErr w:type="spellEnd"/>
      <w:r w:rsidRPr="007165AD">
        <w:rPr>
          <w:rFonts w:ascii="Times New Roman" w:hAnsi="Times New Roman" w:cs="Times New Roman"/>
          <w:sz w:val="26"/>
          <w:szCs w:val="26"/>
        </w:rPr>
        <w:t xml:space="preserve">) were filled with zero rather than the </w:t>
      </w:r>
      <w:r w:rsidRPr="007165AD">
        <w:rPr>
          <w:rFonts w:ascii="Times New Roman" w:hAnsi="Times New Roman" w:cs="Times New Roman"/>
          <w:sz w:val="26"/>
          <w:szCs w:val="26"/>
        </w:rPr>
        <w:lastRenderedPageBreak/>
        <w:t xml:space="preserve">column median, because their missingness is structural (MNAR) — a first-season player genuinely has no prior injury burden, and imputing the cohort median would fabricate a false average history for players who simply have none yet. A </w:t>
      </w:r>
      <w:proofErr w:type="spellStart"/>
      <w:r w:rsidRPr="007165AD">
        <w:rPr>
          <w:rFonts w:ascii="Times New Roman" w:hAnsi="Times New Roman" w:cs="Times New Roman"/>
          <w:sz w:val="26"/>
          <w:szCs w:val="26"/>
        </w:rPr>
        <w:t>Performance_Decline</w:t>
      </w:r>
      <w:proofErr w:type="spellEnd"/>
      <w:r w:rsidRPr="007165AD">
        <w:rPr>
          <w:rFonts w:ascii="Times New Roman" w:hAnsi="Times New Roman" w:cs="Times New Roman"/>
          <w:sz w:val="26"/>
          <w:szCs w:val="26"/>
        </w:rPr>
        <w:t xml:space="preserve"> feature compared previous-season minutes-per-game against the current </w:t>
      </w:r>
      <w:proofErr w:type="gramStart"/>
      <w:r w:rsidRPr="007165AD">
        <w:rPr>
          <w:rFonts w:ascii="Times New Roman" w:hAnsi="Times New Roman" w:cs="Times New Roman"/>
          <w:sz w:val="26"/>
          <w:szCs w:val="26"/>
        </w:rPr>
        <w:t>season's</w:t>
      </w:r>
      <w:proofErr w:type="gramEnd"/>
      <w:r w:rsidRPr="007165AD">
        <w:rPr>
          <w:rFonts w:ascii="Times New Roman" w:hAnsi="Times New Roman" w:cs="Times New Roman"/>
          <w:sz w:val="26"/>
          <w:szCs w:val="26"/>
        </w:rPr>
        <w:t xml:space="preserve">, and the compound </w:t>
      </w:r>
      <w:proofErr w:type="spellStart"/>
      <w:r w:rsidRPr="007165AD">
        <w:rPr>
          <w:rFonts w:ascii="Times New Roman" w:hAnsi="Times New Roman" w:cs="Times New Roman"/>
          <w:sz w:val="26"/>
          <w:szCs w:val="26"/>
        </w:rPr>
        <w:t>work_rate</w:t>
      </w:r>
      <w:proofErr w:type="spellEnd"/>
      <w:r w:rsidRPr="007165AD">
        <w:rPr>
          <w:rFonts w:ascii="Times New Roman" w:hAnsi="Times New Roman" w:cs="Times New Roman"/>
          <w:sz w:val="26"/>
          <w:szCs w:val="26"/>
        </w:rPr>
        <w:t xml:space="preserve"> string (e.g. "Medium/High") was split into separate ordinal </w:t>
      </w:r>
      <w:proofErr w:type="spellStart"/>
      <w:r w:rsidRPr="007165AD">
        <w:rPr>
          <w:rFonts w:ascii="Times New Roman" w:hAnsi="Times New Roman" w:cs="Times New Roman"/>
          <w:sz w:val="26"/>
          <w:szCs w:val="26"/>
        </w:rPr>
        <w:t>Attack_Work_Rate</w:t>
      </w:r>
      <w:proofErr w:type="spellEnd"/>
      <w:r w:rsidRPr="007165AD">
        <w:rPr>
          <w:rFonts w:ascii="Times New Roman" w:hAnsi="Times New Roman" w:cs="Times New Roman"/>
          <w:sz w:val="26"/>
          <w:szCs w:val="26"/>
        </w:rPr>
        <w:t xml:space="preserve"> and </w:t>
      </w:r>
      <w:proofErr w:type="spellStart"/>
      <w:r w:rsidRPr="007165AD">
        <w:rPr>
          <w:rFonts w:ascii="Times New Roman" w:hAnsi="Times New Roman" w:cs="Times New Roman"/>
          <w:sz w:val="26"/>
          <w:szCs w:val="26"/>
        </w:rPr>
        <w:t>Defense_Work_Rate</w:t>
      </w:r>
      <w:proofErr w:type="spellEnd"/>
      <w:r w:rsidRPr="007165AD">
        <w:rPr>
          <w:rFonts w:ascii="Times New Roman" w:hAnsi="Times New Roman" w:cs="Times New Roman"/>
          <w:sz w:val="26"/>
          <w:szCs w:val="26"/>
        </w:rPr>
        <w:t xml:space="preserve"> scores rather than used as a single lossy pre-collapsed numeric code. This feature-engineering pass took the football table from 30 to 42 columns.</w:t>
      </w:r>
    </w:p>
    <w:p w14:paraId="08D3A673"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11. Model A — Next-Season Injury Risk Classification</w:t>
      </w:r>
    </w:p>
    <w:p w14:paraId="3AA53875"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Model A predicts </w:t>
      </w:r>
      <w:proofErr w:type="spellStart"/>
      <w:r w:rsidRPr="007165AD">
        <w:rPr>
          <w:rFonts w:ascii="Times New Roman" w:hAnsi="Times New Roman" w:cs="Times New Roman"/>
          <w:sz w:val="26"/>
          <w:szCs w:val="26"/>
        </w:rPr>
        <w:t>Injury_Next_Season</w:t>
      </w:r>
      <w:proofErr w:type="spellEnd"/>
      <w:r w:rsidRPr="007165AD">
        <w:rPr>
          <w:rFonts w:ascii="Times New Roman" w:hAnsi="Times New Roman" w:cs="Times New Roman"/>
          <w:sz w:val="26"/>
          <w:szCs w:val="26"/>
        </w:rPr>
        <w:t xml:space="preserve"> on the balanced (50/50) university dataset using the physical-screening and lifestyle features engineered in Section 10.2. Before training, a variance inflation factor (VIF) pass was run to check for multicollinearity: several raw physical-screening columns (</w:t>
      </w:r>
      <w:proofErr w:type="spellStart"/>
      <w:r w:rsidRPr="007165AD">
        <w:rPr>
          <w:rFonts w:ascii="Times New Roman" w:hAnsi="Times New Roman" w:cs="Times New Roman"/>
          <w:sz w:val="26"/>
          <w:szCs w:val="26"/>
        </w:rPr>
        <w:t>Sleep_Hours_Per_Night</w:t>
      </w:r>
      <w:proofErr w:type="spellEnd"/>
      <w:r w:rsidRPr="007165AD">
        <w:rPr>
          <w:rFonts w:ascii="Times New Roman" w:hAnsi="Times New Roman" w:cs="Times New Roman"/>
          <w:sz w:val="26"/>
          <w:szCs w:val="26"/>
        </w:rPr>
        <w:t xml:space="preserve">, Sprint_Speed_10m_s, </w:t>
      </w:r>
      <w:proofErr w:type="spellStart"/>
      <w:r w:rsidRPr="007165AD">
        <w:rPr>
          <w:rFonts w:ascii="Times New Roman" w:hAnsi="Times New Roman" w:cs="Times New Roman"/>
          <w:sz w:val="26"/>
          <w:szCs w:val="26"/>
        </w:rPr>
        <w:t>Balance_Deficit</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Strength_Deficit</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Agility_Score</w:t>
      </w:r>
      <w:proofErr w:type="spellEnd"/>
      <w:r w:rsidRPr="007165AD">
        <w:rPr>
          <w:rFonts w:ascii="Times New Roman" w:hAnsi="Times New Roman" w:cs="Times New Roman"/>
          <w:sz w:val="26"/>
          <w:szCs w:val="26"/>
        </w:rPr>
        <w:t xml:space="preserve"> and its deficit, </w:t>
      </w:r>
      <w:proofErr w:type="spellStart"/>
      <w:r w:rsidRPr="007165AD">
        <w:rPr>
          <w:rFonts w:ascii="Times New Roman" w:hAnsi="Times New Roman" w:cs="Times New Roman"/>
          <w:sz w:val="26"/>
          <w:szCs w:val="26"/>
        </w:rPr>
        <w:t>Reaction_Time_ms</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Hamstring_Flexibility</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Knee_Strength_Score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Balance_Test_Score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Sleep_Deficit</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Reaction_Time_Normalized</w:t>
      </w:r>
      <w:proofErr w:type="spellEnd"/>
      <w:r w:rsidRPr="007165AD">
        <w:rPr>
          <w:rFonts w:ascii="Times New Roman" w:hAnsi="Times New Roman" w:cs="Times New Roman"/>
          <w:sz w:val="26"/>
          <w:szCs w:val="26"/>
        </w:rPr>
        <w:t xml:space="preserve">) returned infinite VIF, because they are near-perfectly reproduced by the composite </w:t>
      </w:r>
      <w:proofErr w:type="spellStart"/>
      <w:r w:rsidRPr="007165AD">
        <w:rPr>
          <w:rFonts w:ascii="Times New Roman" w:hAnsi="Times New Roman" w:cs="Times New Roman"/>
          <w:sz w:val="26"/>
          <w:szCs w:val="26"/>
        </w:rPr>
        <w:t>Overall_Physical_Readiness</w:t>
      </w:r>
      <w:proofErr w:type="spellEnd"/>
      <w:r w:rsidRPr="007165AD">
        <w:rPr>
          <w:rFonts w:ascii="Times New Roman" w:hAnsi="Times New Roman" w:cs="Times New Roman"/>
          <w:sz w:val="26"/>
          <w:szCs w:val="26"/>
        </w:rPr>
        <w:t xml:space="preserve"> index and by each other's deficit transforms. All thirteen redundant raw components were dropped, explicitly protecting the composite </w:t>
      </w:r>
      <w:proofErr w:type="spellStart"/>
      <w:r w:rsidRPr="007165AD">
        <w:rPr>
          <w:rFonts w:ascii="Times New Roman" w:hAnsi="Times New Roman" w:cs="Times New Roman"/>
          <w:sz w:val="26"/>
          <w:szCs w:val="26"/>
        </w:rPr>
        <w:t>Overall_Physical_Readiness</w:t>
      </w:r>
      <w:proofErr w:type="spellEnd"/>
      <w:r w:rsidRPr="007165AD">
        <w:rPr>
          <w:rFonts w:ascii="Times New Roman" w:hAnsi="Times New Roman" w:cs="Times New Roman"/>
          <w:sz w:val="26"/>
          <w:szCs w:val="26"/>
        </w:rPr>
        <w:t xml:space="preserve"> feature itself, leaving </w:t>
      </w:r>
      <w:proofErr w:type="gramStart"/>
      <w:r w:rsidRPr="007165AD">
        <w:rPr>
          <w:rFonts w:ascii="Times New Roman" w:hAnsi="Times New Roman" w:cs="Times New Roman"/>
          <w:sz w:val="26"/>
          <w:szCs w:val="26"/>
        </w:rPr>
        <w:t>12</w:t>
      </w:r>
      <w:proofErr w:type="gramEnd"/>
      <w:r w:rsidRPr="007165AD">
        <w:rPr>
          <w:rFonts w:ascii="Times New Roman" w:hAnsi="Times New Roman" w:cs="Times New Roman"/>
          <w:sz w:val="26"/>
          <w:szCs w:val="26"/>
        </w:rPr>
        <w:t xml:space="preserve"> features for modelling.</w:t>
      </w:r>
    </w:p>
    <w:p w14:paraId="6F73C08F"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It is worth noting as a methodological caveat that this VIF pruning was applied in a single pass rather than iteratively: several of the retained features (Age at 69.5, </w:t>
      </w:r>
      <w:proofErr w:type="spellStart"/>
      <w:r w:rsidRPr="007165AD">
        <w:rPr>
          <w:rFonts w:ascii="Times New Roman" w:hAnsi="Times New Roman" w:cs="Times New Roman"/>
          <w:sz w:val="26"/>
          <w:szCs w:val="26"/>
        </w:rPr>
        <w:t>Nutrition_Quality_Score</w:t>
      </w:r>
      <w:proofErr w:type="spellEnd"/>
      <w:r w:rsidRPr="007165AD">
        <w:rPr>
          <w:rFonts w:ascii="Times New Roman" w:hAnsi="Times New Roman" w:cs="Times New Roman"/>
          <w:sz w:val="26"/>
          <w:szCs w:val="26"/>
        </w:rPr>
        <w:t xml:space="preserve"> at 52.9, BMI at 36.4, </w:t>
      </w:r>
      <w:proofErr w:type="spellStart"/>
      <w:r w:rsidRPr="007165AD">
        <w:rPr>
          <w:rFonts w:ascii="Times New Roman" w:hAnsi="Times New Roman" w:cs="Times New Roman"/>
          <w:sz w:val="26"/>
          <w:szCs w:val="26"/>
        </w:rPr>
        <w:t>Training_Hours_Per_Week</w:t>
      </w:r>
      <w:proofErr w:type="spellEnd"/>
      <w:r w:rsidRPr="007165AD">
        <w:rPr>
          <w:rFonts w:ascii="Times New Roman" w:hAnsi="Times New Roman" w:cs="Times New Roman"/>
          <w:sz w:val="26"/>
          <w:szCs w:val="26"/>
        </w:rPr>
        <w:t xml:space="preserve"> at 26.2, </w:t>
      </w:r>
      <w:proofErr w:type="spellStart"/>
      <w:r w:rsidRPr="007165AD">
        <w:rPr>
          <w:rFonts w:ascii="Times New Roman" w:hAnsi="Times New Roman" w:cs="Times New Roman"/>
          <w:sz w:val="26"/>
          <w:szCs w:val="26"/>
        </w:rPr>
        <w:t>Stress_Level_Score</w:t>
      </w:r>
      <w:proofErr w:type="spellEnd"/>
      <w:r w:rsidRPr="007165AD">
        <w:rPr>
          <w:rFonts w:ascii="Times New Roman" w:hAnsi="Times New Roman" w:cs="Times New Roman"/>
          <w:sz w:val="26"/>
          <w:szCs w:val="26"/>
        </w:rPr>
        <w:t xml:space="preserve"> at 25.6, and </w:t>
      </w:r>
      <w:proofErr w:type="spellStart"/>
      <w:r w:rsidRPr="007165AD">
        <w:rPr>
          <w:rFonts w:ascii="Times New Roman" w:hAnsi="Times New Roman" w:cs="Times New Roman"/>
          <w:sz w:val="26"/>
          <w:szCs w:val="26"/>
        </w:rPr>
        <w:t>Matches_Played_Past_Season</w:t>
      </w:r>
      <w:proofErr w:type="spellEnd"/>
      <w:r w:rsidRPr="007165AD">
        <w:rPr>
          <w:rFonts w:ascii="Times New Roman" w:hAnsi="Times New Roman" w:cs="Times New Roman"/>
          <w:sz w:val="26"/>
          <w:szCs w:val="26"/>
        </w:rPr>
        <w:t xml:space="preserve"> at 20.5) still exceed the conventional VIF &gt; 10 multicollinearity threshold after pruning. This did not appear to harm the tree-based models below, which are far less sensitive to multicollinearity than linear models, but it does mean the logistic-regression baseline's individual coefficients should not be over-interpreted.</w:t>
      </w:r>
    </w:p>
    <w:p w14:paraId="46AF28E8"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cleaned feature set was split 80/20 (stratified) into 640 training and 160 test rows across </w:t>
      </w:r>
      <w:proofErr w:type="gramStart"/>
      <w:r w:rsidRPr="007165AD">
        <w:rPr>
          <w:rFonts w:ascii="Times New Roman" w:hAnsi="Times New Roman" w:cs="Times New Roman"/>
          <w:sz w:val="26"/>
          <w:szCs w:val="26"/>
        </w:rPr>
        <w:t>12</w:t>
      </w:r>
      <w:proofErr w:type="gramEnd"/>
      <w:r w:rsidRPr="007165AD">
        <w:rPr>
          <w:rFonts w:ascii="Times New Roman" w:hAnsi="Times New Roman" w:cs="Times New Roman"/>
          <w:sz w:val="26"/>
          <w:szCs w:val="26"/>
        </w:rPr>
        <w:t xml:space="preserve"> features. An </w:t>
      </w:r>
      <w:proofErr w:type="spellStart"/>
      <w:r w:rsidRPr="007165AD">
        <w:rPr>
          <w:rFonts w:ascii="Times New Roman" w:hAnsi="Times New Roman" w:cs="Times New Roman"/>
          <w:sz w:val="26"/>
          <w:szCs w:val="26"/>
        </w:rPr>
        <w:t>Optuna</w:t>
      </w:r>
      <w:proofErr w:type="spellEnd"/>
      <w:r w:rsidRPr="007165AD">
        <w:rPr>
          <w:rFonts w:ascii="Times New Roman" w:hAnsi="Times New Roman" w:cs="Times New Roman"/>
          <w:sz w:val="26"/>
          <w:szCs w:val="26"/>
        </w:rPr>
        <w:t xml:space="preserve"> study (10 trials, 5-fold stratified cross-validation, ROC-AUC objective) tuned a LightGBM classifier and converged on </w:t>
      </w:r>
      <w:proofErr w:type="spellStart"/>
      <w:r w:rsidRPr="007165AD">
        <w:rPr>
          <w:rFonts w:ascii="Times New Roman" w:hAnsi="Times New Roman" w:cs="Times New Roman"/>
          <w:sz w:val="26"/>
          <w:szCs w:val="26"/>
        </w:rPr>
        <w:t>n_estimators</w:t>
      </w:r>
      <w:proofErr w:type="spellEnd"/>
      <w:r w:rsidRPr="007165AD">
        <w:rPr>
          <w:rFonts w:ascii="Times New Roman" w:hAnsi="Times New Roman" w:cs="Times New Roman"/>
          <w:sz w:val="26"/>
          <w:szCs w:val="26"/>
        </w:rPr>
        <w:t xml:space="preserve"> = 142, </w:t>
      </w:r>
      <w:proofErr w:type="spellStart"/>
      <w:r w:rsidRPr="007165AD">
        <w:rPr>
          <w:rFonts w:ascii="Times New Roman" w:hAnsi="Times New Roman" w:cs="Times New Roman"/>
          <w:sz w:val="26"/>
          <w:szCs w:val="26"/>
        </w:rPr>
        <w:t>max_depth</w:t>
      </w:r>
      <w:proofErr w:type="spellEnd"/>
      <w:r w:rsidRPr="007165AD">
        <w:rPr>
          <w:rFonts w:ascii="Times New Roman" w:hAnsi="Times New Roman" w:cs="Times New Roman"/>
          <w:sz w:val="26"/>
          <w:szCs w:val="26"/>
        </w:rPr>
        <w:t xml:space="preserve"> = 6, </w:t>
      </w:r>
      <w:proofErr w:type="spellStart"/>
      <w:r w:rsidRPr="007165AD">
        <w:rPr>
          <w:rFonts w:ascii="Times New Roman" w:hAnsi="Times New Roman" w:cs="Times New Roman"/>
          <w:sz w:val="26"/>
          <w:szCs w:val="26"/>
        </w:rPr>
        <w:t>learning_rate</w:t>
      </w:r>
      <w:proofErr w:type="spellEnd"/>
      <w:r w:rsidRPr="007165AD">
        <w:rPr>
          <w:rFonts w:ascii="Times New Roman" w:hAnsi="Times New Roman" w:cs="Times New Roman"/>
          <w:sz w:val="26"/>
          <w:szCs w:val="26"/>
        </w:rPr>
        <w:t xml:space="preserve"> ≈ 0.028, </w:t>
      </w:r>
      <w:proofErr w:type="spellStart"/>
      <w:r w:rsidRPr="007165AD">
        <w:rPr>
          <w:rFonts w:ascii="Times New Roman" w:hAnsi="Times New Roman" w:cs="Times New Roman"/>
          <w:sz w:val="26"/>
          <w:szCs w:val="26"/>
        </w:rPr>
        <w:t>num_leaves</w:t>
      </w:r>
      <w:proofErr w:type="spellEnd"/>
      <w:r w:rsidRPr="007165AD">
        <w:rPr>
          <w:rFonts w:ascii="Times New Roman" w:hAnsi="Times New Roman" w:cs="Times New Roman"/>
          <w:sz w:val="26"/>
          <w:szCs w:val="26"/>
        </w:rPr>
        <w:t xml:space="preserve"> = 12, reaching a cross-validated ROC-AUC of 0.970. This tuned LightGBM </w:t>
      </w:r>
      <w:proofErr w:type="gramStart"/>
      <w:r w:rsidRPr="007165AD">
        <w:rPr>
          <w:rFonts w:ascii="Times New Roman" w:hAnsi="Times New Roman" w:cs="Times New Roman"/>
          <w:sz w:val="26"/>
          <w:szCs w:val="26"/>
        </w:rPr>
        <w:t>was then benchmarked</w:t>
      </w:r>
      <w:proofErr w:type="gramEnd"/>
      <w:r w:rsidRPr="007165AD">
        <w:rPr>
          <w:rFonts w:ascii="Times New Roman" w:hAnsi="Times New Roman" w:cs="Times New Roman"/>
          <w:sz w:val="26"/>
          <w:szCs w:val="26"/>
        </w:rPr>
        <w:t xml:space="preserve"> against Logistic Regression, an untuned Random Forest, and untuned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on the held-out test set: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800"/>
      </w:tblGrid>
      <w:tr w:rsidR="0075661C" w:rsidRPr="007165AD" w14:paraId="7935160E" w14:textId="77777777">
        <w:tblPrEx>
          <w:tblCellMar>
            <w:top w:w="0" w:type="dxa"/>
            <w:bottom w:w="0" w:type="dxa"/>
          </w:tblCellMar>
        </w:tblPrEx>
        <w:trPr>
          <w:tblHeader/>
        </w:trPr>
        <w:tc>
          <w:tcPr>
            <w:tcW w:w="5600" w:type="dxa"/>
            <w:shd w:val="clear" w:color="auto" w:fill="2E74B5"/>
            <w:tcMar>
              <w:top w:w="80" w:type="dxa"/>
              <w:left w:w="100" w:type="dxa"/>
              <w:bottom w:w="80" w:type="dxa"/>
              <w:right w:w="100" w:type="dxa"/>
            </w:tcMar>
            <w:vAlign w:val="center"/>
          </w:tcPr>
          <w:p w14:paraId="48C128F8"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b/>
                <w:bCs/>
                <w:color w:val="FFFFFF"/>
                <w:sz w:val="26"/>
                <w:szCs w:val="26"/>
              </w:rPr>
              <w:t>Model</w:t>
            </w:r>
          </w:p>
        </w:tc>
        <w:tc>
          <w:tcPr>
            <w:tcW w:w="3800" w:type="dxa"/>
            <w:shd w:val="clear" w:color="auto" w:fill="2E74B5"/>
            <w:tcMar>
              <w:top w:w="80" w:type="dxa"/>
              <w:left w:w="100" w:type="dxa"/>
              <w:bottom w:w="80" w:type="dxa"/>
              <w:right w:w="100" w:type="dxa"/>
            </w:tcMar>
            <w:vAlign w:val="center"/>
          </w:tcPr>
          <w:p w14:paraId="354D8005" w14:textId="77777777" w:rsidR="0075661C" w:rsidRPr="007165AD" w:rsidRDefault="00000000">
            <w:pPr>
              <w:rPr>
                <w:rFonts w:ascii="Times New Roman" w:hAnsi="Times New Roman" w:cs="Times New Roman"/>
                <w:sz w:val="26"/>
                <w:szCs w:val="26"/>
              </w:rPr>
            </w:pPr>
            <w:proofErr w:type="gramStart"/>
            <w:r w:rsidRPr="007165AD">
              <w:rPr>
                <w:rFonts w:ascii="Times New Roman" w:hAnsi="Times New Roman" w:cs="Times New Roman"/>
                <w:b/>
                <w:bCs/>
                <w:color w:val="FFFFFF"/>
                <w:sz w:val="26"/>
                <w:szCs w:val="26"/>
              </w:rPr>
              <w:t>Test</w:t>
            </w:r>
            <w:proofErr w:type="gramEnd"/>
            <w:r w:rsidRPr="007165AD">
              <w:rPr>
                <w:rFonts w:ascii="Times New Roman" w:hAnsi="Times New Roman" w:cs="Times New Roman"/>
                <w:b/>
                <w:bCs/>
                <w:color w:val="FFFFFF"/>
                <w:sz w:val="26"/>
                <w:szCs w:val="26"/>
              </w:rPr>
              <w:t xml:space="preserve"> ROC-AUC</w:t>
            </w:r>
          </w:p>
        </w:tc>
      </w:tr>
      <w:tr w:rsidR="0075661C" w:rsidRPr="007165AD" w14:paraId="1770B1E5" w14:textId="77777777">
        <w:tblPrEx>
          <w:tblCellMar>
            <w:top w:w="0" w:type="dxa"/>
            <w:bottom w:w="0" w:type="dxa"/>
          </w:tblCellMar>
        </w:tblPrEx>
        <w:tc>
          <w:tcPr>
            <w:tcW w:w="5600" w:type="dxa"/>
            <w:tcMar>
              <w:top w:w="80" w:type="dxa"/>
              <w:left w:w="100" w:type="dxa"/>
              <w:bottom w:w="80" w:type="dxa"/>
              <w:right w:w="100" w:type="dxa"/>
            </w:tcMar>
            <w:vAlign w:val="center"/>
          </w:tcPr>
          <w:p w14:paraId="049C19EA"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Logistic Regression</w:t>
            </w:r>
          </w:p>
        </w:tc>
        <w:tc>
          <w:tcPr>
            <w:tcW w:w="3800" w:type="dxa"/>
            <w:tcMar>
              <w:top w:w="80" w:type="dxa"/>
              <w:left w:w="100" w:type="dxa"/>
              <w:bottom w:w="80" w:type="dxa"/>
              <w:right w:w="100" w:type="dxa"/>
            </w:tcMar>
            <w:vAlign w:val="center"/>
          </w:tcPr>
          <w:p w14:paraId="739ADF2D"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0.9808</w:t>
            </w:r>
          </w:p>
        </w:tc>
      </w:tr>
      <w:tr w:rsidR="0075661C" w:rsidRPr="007165AD" w14:paraId="310D84C2" w14:textId="77777777">
        <w:tblPrEx>
          <w:tblCellMar>
            <w:top w:w="0" w:type="dxa"/>
            <w:bottom w:w="0" w:type="dxa"/>
          </w:tblCellMar>
        </w:tblPrEx>
        <w:tc>
          <w:tcPr>
            <w:tcW w:w="5600" w:type="dxa"/>
            <w:shd w:val="clear" w:color="auto" w:fill="F2F6FB"/>
            <w:tcMar>
              <w:top w:w="80" w:type="dxa"/>
              <w:left w:w="100" w:type="dxa"/>
              <w:bottom w:w="80" w:type="dxa"/>
              <w:right w:w="100" w:type="dxa"/>
            </w:tcMar>
            <w:vAlign w:val="center"/>
          </w:tcPr>
          <w:p w14:paraId="59654B12"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Random Forest</w:t>
            </w:r>
          </w:p>
        </w:tc>
        <w:tc>
          <w:tcPr>
            <w:tcW w:w="3800" w:type="dxa"/>
            <w:shd w:val="clear" w:color="auto" w:fill="F2F6FB"/>
            <w:tcMar>
              <w:top w:w="80" w:type="dxa"/>
              <w:left w:w="100" w:type="dxa"/>
              <w:bottom w:w="80" w:type="dxa"/>
              <w:right w:w="100" w:type="dxa"/>
            </w:tcMar>
            <w:vAlign w:val="center"/>
          </w:tcPr>
          <w:p w14:paraId="1DFDEA2D"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0.9815 (best)</w:t>
            </w:r>
          </w:p>
        </w:tc>
      </w:tr>
      <w:tr w:rsidR="0075661C" w:rsidRPr="007165AD" w14:paraId="123524A0" w14:textId="77777777">
        <w:tblPrEx>
          <w:tblCellMar>
            <w:top w:w="0" w:type="dxa"/>
            <w:bottom w:w="0" w:type="dxa"/>
          </w:tblCellMar>
        </w:tblPrEx>
        <w:tc>
          <w:tcPr>
            <w:tcW w:w="5600" w:type="dxa"/>
            <w:tcMar>
              <w:top w:w="80" w:type="dxa"/>
              <w:left w:w="100" w:type="dxa"/>
              <w:bottom w:w="80" w:type="dxa"/>
              <w:right w:w="100" w:type="dxa"/>
            </w:tcMar>
            <w:vAlign w:val="center"/>
          </w:tcPr>
          <w:p w14:paraId="6EAADA18" w14:textId="77777777" w:rsidR="0075661C" w:rsidRPr="007165AD" w:rsidRDefault="00000000">
            <w:pPr>
              <w:rPr>
                <w:rFonts w:ascii="Times New Roman" w:hAnsi="Times New Roman" w:cs="Times New Roman"/>
                <w:sz w:val="26"/>
                <w:szCs w:val="26"/>
              </w:rPr>
            </w:pPr>
            <w:proofErr w:type="spellStart"/>
            <w:r w:rsidRPr="007165AD">
              <w:rPr>
                <w:rFonts w:ascii="Times New Roman" w:hAnsi="Times New Roman" w:cs="Times New Roman"/>
                <w:sz w:val="26"/>
                <w:szCs w:val="26"/>
              </w:rPr>
              <w:t>XGBoost</w:t>
            </w:r>
            <w:proofErr w:type="spellEnd"/>
          </w:p>
        </w:tc>
        <w:tc>
          <w:tcPr>
            <w:tcW w:w="3800" w:type="dxa"/>
            <w:tcMar>
              <w:top w:w="80" w:type="dxa"/>
              <w:left w:w="100" w:type="dxa"/>
              <w:bottom w:w="80" w:type="dxa"/>
              <w:right w:w="100" w:type="dxa"/>
            </w:tcMar>
            <w:vAlign w:val="center"/>
          </w:tcPr>
          <w:p w14:paraId="2B7DBFD5"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0.9762</w:t>
            </w:r>
          </w:p>
        </w:tc>
      </w:tr>
      <w:tr w:rsidR="0075661C" w:rsidRPr="007165AD" w14:paraId="607BBAF6" w14:textId="77777777">
        <w:tblPrEx>
          <w:tblCellMar>
            <w:top w:w="0" w:type="dxa"/>
            <w:bottom w:w="0" w:type="dxa"/>
          </w:tblCellMar>
        </w:tblPrEx>
        <w:tc>
          <w:tcPr>
            <w:tcW w:w="5600" w:type="dxa"/>
            <w:shd w:val="clear" w:color="auto" w:fill="F2F6FB"/>
            <w:tcMar>
              <w:top w:w="80" w:type="dxa"/>
              <w:left w:w="100" w:type="dxa"/>
              <w:bottom w:w="80" w:type="dxa"/>
              <w:right w:w="100" w:type="dxa"/>
            </w:tcMar>
            <w:vAlign w:val="center"/>
          </w:tcPr>
          <w:p w14:paraId="1BCAC43A"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LightGBM (</w:t>
            </w:r>
            <w:proofErr w:type="spellStart"/>
            <w:r w:rsidRPr="007165AD">
              <w:rPr>
                <w:rFonts w:ascii="Times New Roman" w:hAnsi="Times New Roman" w:cs="Times New Roman"/>
                <w:sz w:val="26"/>
                <w:szCs w:val="26"/>
              </w:rPr>
              <w:t>Optuna</w:t>
            </w:r>
            <w:proofErr w:type="spellEnd"/>
            <w:r w:rsidRPr="007165AD">
              <w:rPr>
                <w:rFonts w:ascii="Times New Roman" w:hAnsi="Times New Roman" w:cs="Times New Roman"/>
                <w:sz w:val="26"/>
                <w:szCs w:val="26"/>
              </w:rPr>
              <w:t>-tuned)</w:t>
            </w:r>
          </w:p>
        </w:tc>
        <w:tc>
          <w:tcPr>
            <w:tcW w:w="3800" w:type="dxa"/>
            <w:shd w:val="clear" w:color="auto" w:fill="F2F6FB"/>
            <w:tcMar>
              <w:top w:w="80" w:type="dxa"/>
              <w:left w:w="100" w:type="dxa"/>
              <w:bottom w:w="80" w:type="dxa"/>
              <w:right w:w="100" w:type="dxa"/>
            </w:tcMar>
            <w:vAlign w:val="center"/>
          </w:tcPr>
          <w:p w14:paraId="4CD69E17"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0.9792</w:t>
            </w:r>
          </w:p>
        </w:tc>
      </w:tr>
    </w:tbl>
    <w:p w14:paraId="05C04AB5" w14:textId="77777777" w:rsidR="0075661C" w:rsidRPr="007165AD" w:rsidRDefault="0075661C">
      <w:pPr>
        <w:spacing w:after="120"/>
        <w:rPr>
          <w:rFonts w:ascii="Times New Roman" w:hAnsi="Times New Roman" w:cs="Times New Roman"/>
          <w:sz w:val="26"/>
          <w:szCs w:val="26"/>
        </w:rPr>
      </w:pPr>
    </w:p>
    <w:p w14:paraId="3CFEC557"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All four models scored above 0.97 ROC-AUC, which </w:t>
      </w:r>
      <w:proofErr w:type="gramStart"/>
      <w:r w:rsidRPr="007165AD">
        <w:rPr>
          <w:rFonts w:ascii="Times New Roman" w:hAnsi="Times New Roman" w:cs="Times New Roman"/>
          <w:sz w:val="26"/>
          <w:szCs w:val="26"/>
        </w:rPr>
        <w:t>is expected</w:t>
      </w:r>
      <w:proofErr w:type="gramEnd"/>
      <w:r w:rsidRPr="007165AD">
        <w:rPr>
          <w:rFonts w:ascii="Times New Roman" w:hAnsi="Times New Roman" w:cs="Times New Roman"/>
          <w:sz w:val="26"/>
          <w:szCs w:val="26"/>
        </w:rPr>
        <w:t xml:space="preserve"> given the university dataset's strong, well-separated feature signal identified in Section 9.2 — the untuned Random Forest edged out the tuned LightGBM, underscoring that on this dataset, feature </w:t>
      </w:r>
      <w:r w:rsidRPr="007165AD">
        <w:rPr>
          <w:rFonts w:ascii="Times New Roman" w:hAnsi="Times New Roman" w:cs="Times New Roman"/>
          <w:sz w:val="26"/>
          <w:szCs w:val="26"/>
        </w:rPr>
        <w:lastRenderedPageBreak/>
        <w:t>quality mattered more than hyperparameter search. The winning Random Forest achieved 93% overall accuracy on the test set, with balanced precision/recall across both classes (precision 0.94 / recall 0.91 for the no-injury class, precision 0.91 / recall 0.94 for the injury class).</w:t>
      </w:r>
    </w:p>
    <w:p w14:paraId="14E56E4E"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5C0F8353" wp14:editId="5A2DEACE">
            <wp:extent cx="5334000" cy="1362075"/>
            <wp:effectExtent l="0" t="0" r="0" b="0"/>
            <wp:docPr id="1121296792" name="Picture 112129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362075"/>
                    </a:xfrm>
                    <a:prstGeom prst="rect">
                      <a:avLst/>
                    </a:prstGeom>
                  </pic:spPr>
                </pic:pic>
              </a:graphicData>
            </a:graphic>
          </wp:inline>
        </w:drawing>
      </w:r>
    </w:p>
    <w:p w14:paraId="40C555B1"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Figure 11.1 — Confusion matrices for all four Model A candidates on the held-out university test set (n = 160).</w:t>
      </w:r>
    </w:p>
    <w:p w14:paraId="6D753958"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Feature importance from the winning Random Forest confirms the EDA's ranking almost exactly: </w:t>
      </w:r>
      <w:proofErr w:type="spellStart"/>
      <w:r w:rsidRPr="007165AD">
        <w:rPr>
          <w:rFonts w:ascii="Times New Roman" w:hAnsi="Times New Roman" w:cs="Times New Roman"/>
          <w:sz w:val="26"/>
          <w:szCs w:val="26"/>
        </w:rPr>
        <w:t>Overall_Physical_Readiness</w:t>
      </w:r>
      <w:proofErr w:type="spellEnd"/>
      <w:r w:rsidRPr="007165AD">
        <w:rPr>
          <w:rFonts w:ascii="Times New Roman" w:hAnsi="Times New Roman" w:cs="Times New Roman"/>
          <w:sz w:val="26"/>
          <w:szCs w:val="26"/>
        </w:rPr>
        <w:t xml:space="preserve"> alone accounts for 41.9% of total importance, followed by </w:t>
      </w:r>
      <w:proofErr w:type="spellStart"/>
      <w:r w:rsidRPr="007165AD">
        <w:rPr>
          <w:rFonts w:ascii="Times New Roman" w:hAnsi="Times New Roman" w:cs="Times New Roman"/>
          <w:sz w:val="26"/>
          <w:szCs w:val="26"/>
        </w:rPr>
        <w:t>Stress_Level_Score</w:t>
      </w:r>
      <w:proofErr w:type="spellEnd"/>
      <w:r w:rsidRPr="007165AD">
        <w:rPr>
          <w:rFonts w:ascii="Times New Roman" w:hAnsi="Times New Roman" w:cs="Times New Roman"/>
          <w:sz w:val="26"/>
          <w:szCs w:val="26"/>
        </w:rPr>
        <w:t xml:space="preserve"> (17.8%), </w:t>
      </w:r>
      <w:proofErr w:type="spellStart"/>
      <w:r w:rsidRPr="007165AD">
        <w:rPr>
          <w:rFonts w:ascii="Times New Roman" w:hAnsi="Times New Roman" w:cs="Times New Roman"/>
          <w:sz w:val="26"/>
          <w:szCs w:val="26"/>
        </w:rPr>
        <w:t>Nutrition_Quality_Score</w:t>
      </w:r>
      <w:proofErr w:type="spellEnd"/>
      <w:r w:rsidRPr="007165AD">
        <w:rPr>
          <w:rFonts w:ascii="Times New Roman" w:hAnsi="Times New Roman" w:cs="Times New Roman"/>
          <w:sz w:val="26"/>
          <w:szCs w:val="26"/>
        </w:rPr>
        <w:t xml:space="preserve"> (10.1%), </w:t>
      </w:r>
      <w:proofErr w:type="spellStart"/>
      <w:r w:rsidRPr="007165AD">
        <w:rPr>
          <w:rFonts w:ascii="Times New Roman" w:hAnsi="Times New Roman" w:cs="Times New Roman"/>
          <w:sz w:val="26"/>
          <w:szCs w:val="26"/>
        </w:rPr>
        <w:t>Injury_Frequency</w:t>
      </w:r>
      <w:proofErr w:type="spellEnd"/>
      <w:r w:rsidRPr="007165AD">
        <w:rPr>
          <w:rFonts w:ascii="Times New Roman" w:hAnsi="Times New Roman" w:cs="Times New Roman"/>
          <w:sz w:val="26"/>
          <w:szCs w:val="26"/>
        </w:rPr>
        <w:t xml:space="preserve"> (5.8%), </w:t>
      </w:r>
      <w:proofErr w:type="spellStart"/>
      <w:r w:rsidRPr="007165AD">
        <w:rPr>
          <w:rFonts w:ascii="Times New Roman" w:hAnsi="Times New Roman" w:cs="Times New Roman"/>
          <w:sz w:val="26"/>
          <w:szCs w:val="26"/>
        </w:rPr>
        <w:t>Recovery_Consistency</w:t>
      </w:r>
      <w:proofErr w:type="spellEnd"/>
      <w:r w:rsidRPr="007165AD">
        <w:rPr>
          <w:rFonts w:ascii="Times New Roman" w:hAnsi="Times New Roman" w:cs="Times New Roman"/>
          <w:sz w:val="26"/>
          <w:szCs w:val="26"/>
        </w:rPr>
        <w:t xml:space="preserve"> (4.8%), and </w:t>
      </w:r>
      <w:proofErr w:type="spellStart"/>
      <w:r w:rsidRPr="007165AD">
        <w:rPr>
          <w:rFonts w:ascii="Times New Roman" w:hAnsi="Times New Roman" w:cs="Times New Roman"/>
          <w:sz w:val="26"/>
          <w:szCs w:val="26"/>
        </w:rPr>
        <w:t>Previous_Injury_Count</w:t>
      </w:r>
      <w:proofErr w:type="spellEnd"/>
      <w:r w:rsidRPr="007165AD">
        <w:rPr>
          <w:rFonts w:ascii="Times New Roman" w:hAnsi="Times New Roman" w:cs="Times New Roman"/>
          <w:sz w:val="26"/>
          <w:szCs w:val="26"/>
        </w:rPr>
        <w:t xml:space="preserve"> (4.1%) — together explaining the great majority of the model's predictive power, and matching the strong/moderate feature groupings identified during EDA in Section 9.2.</w:t>
      </w:r>
    </w:p>
    <w:p w14:paraId="4525E133"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12. Model B — Acute Injury Risk Classification</w:t>
      </w:r>
    </w:p>
    <w:p w14:paraId="593D41A9"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Model B is the direct implementation of </w:t>
      </w:r>
      <w:proofErr w:type="spellStart"/>
      <w:r w:rsidRPr="007165AD">
        <w:rPr>
          <w:rFonts w:ascii="Times New Roman" w:hAnsi="Times New Roman" w:cs="Times New Roman"/>
          <w:sz w:val="26"/>
          <w:szCs w:val="26"/>
        </w:rPr>
        <w:t>AthleteShield's</w:t>
      </w:r>
      <w:proofErr w:type="spellEnd"/>
      <w:r w:rsidRPr="007165AD">
        <w:rPr>
          <w:rFonts w:ascii="Times New Roman" w:hAnsi="Times New Roman" w:cs="Times New Roman"/>
          <w:sz w:val="26"/>
          <w:szCs w:val="26"/>
        </w:rPr>
        <w:t xml:space="preserve"> core use case: near-term injury-risk classification from the fused collegiate + wearable + IMU feature table (Section 10.1–10.2), on the full, unpruned 46-feature set — the leakage-flagged </w:t>
      </w:r>
      <w:proofErr w:type="spellStart"/>
      <w:r w:rsidRPr="007165AD">
        <w:rPr>
          <w:rFonts w:ascii="Times New Roman" w:hAnsi="Times New Roman" w:cs="Times New Roman"/>
          <w:sz w:val="26"/>
          <w:szCs w:val="26"/>
        </w:rPr>
        <w:t>ACL_Risk_Score</w:t>
      </w:r>
      <w:proofErr w:type="spellEnd"/>
      <w:r w:rsidRPr="007165AD">
        <w:rPr>
          <w:rFonts w:ascii="Times New Roman" w:hAnsi="Times New Roman" w:cs="Times New Roman"/>
          <w:sz w:val="26"/>
          <w:szCs w:val="26"/>
        </w:rPr>
        <w:t xml:space="preserve"> included, per the audit in Section 8.2. The 200-row table was split 80/20 (stratified) into 160 training and </w:t>
      </w:r>
      <w:proofErr w:type="gramStart"/>
      <w:r w:rsidRPr="007165AD">
        <w:rPr>
          <w:rFonts w:ascii="Times New Roman" w:hAnsi="Times New Roman" w:cs="Times New Roman"/>
          <w:sz w:val="26"/>
          <w:szCs w:val="26"/>
        </w:rPr>
        <w:t>40</w:t>
      </w:r>
      <w:proofErr w:type="gramEnd"/>
      <w:r w:rsidRPr="007165AD">
        <w:rPr>
          <w:rFonts w:ascii="Times New Roman" w:hAnsi="Times New Roman" w:cs="Times New Roman"/>
          <w:sz w:val="26"/>
          <w:szCs w:val="26"/>
        </w:rPr>
        <w:t xml:space="preserve"> test rows, with the training split showing the expected severe imbalance of 149 negative to 11 positive cases and the test split retaining just 3 positive cases out of 40. SMOTE oversampling (k = 3 </w:t>
      </w:r>
      <w:proofErr w:type="spellStart"/>
      <w:r w:rsidRPr="007165AD">
        <w:rPr>
          <w:rFonts w:ascii="Times New Roman" w:hAnsi="Times New Roman" w:cs="Times New Roman"/>
          <w:sz w:val="26"/>
          <w:szCs w:val="26"/>
        </w:rPr>
        <w:t>neighbours</w:t>
      </w:r>
      <w:proofErr w:type="spellEnd"/>
      <w:r w:rsidRPr="007165AD">
        <w:rPr>
          <w:rFonts w:ascii="Times New Roman" w:hAnsi="Times New Roman" w:cs="Times New Roman"/>
          <w:sz w:val="26"/>
          <w:szCs w:val="26"/>
        </w:rPr>
        <w:t xml:space="preserve">) </w:t>
      </w:r>
      <w:proofErr w:type="gramStart"/>
      <w:r w:rsidRPr="007165AD">
        <w:rPr>
          <w:rFonts w:ascii="Times New Roman" w:hAnsi="Times New Roman" w:cs="Times New Roman"/>
          <w:sz w:val="26"/>
          <w:szCs w:val="26"/>
        </w:rPr>
        <w:t>was applied</w:t>
      </w:r>
      <w:proofErr w:type="gramEnd"/>
      <w:r w:rsidRPr="007165AD">
        <w:rPr>
          <w:rFonts w:ascii="Times New Roman" w:hAnsi="Times New Roman" w:cs="Times New Roman"/>
          <w:sz w:val="26"/>
          <w:szCs w:val="26"/>
        </w:rPr>
        <w:t xml:space="preserve"> to the scaled training data only, balancing it to 149/149 before any model saw it.</w:t>
      </w:r>
    </w:p>
    <w:p w14:paraId="1E0CCBF6"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An </w:t>
      </w:r>
      <w:proofErr w:type="spellStart"/>
      <w:r w:rsidRPr="007165AD">
        <w:rPr>
          <w:rFonts w:ascii="Times New Roman" w:hAnsi="Times New Roman" w:cs="Times New Roman"/>
          <w:sz w:val="26"/>
          <w:szCs w:val="26"/>
        </w:rPr>
        <w:t>Optuna</w:t>
      </w:r>
      <w:proofErr w:type="spellEnd"/>
      <w:r w:rsidRPr="007165AD">
        <w:rPr>
          <w:rFonts w:ascii="Times New Roman" w:hAnsi="Times New Roman" w:cs="Times New Roman"/>
          <w:sz w:val="26"/>
          <w:szCs w:val="26"/>
        </w:rPr>
        <w:t xml:space="preserve"> study (10 trials, 5-fold stratified cross-validation on the SMOTE-resampled training data, ROC-AUC objective) tuned an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classifier and converged on </w:t>
      </w:r>
      <w:proofErr w:type="spellStart"/>
      <w:r w:rsidRPr="007165AD">
        <w:rPr>
          <w:rFonts w:ascii="Times New Roman" w:hAnsi="Times New Roman" w:cs="Times New Roman"/>
          <w:sz w:val="26"/>
          <w:szCs w:val="26"/>
        </w:rPr>
        <w:t>n_estimators</w:t>
      </w:r>
      <w:proofErr w:type="spellEnd"/>
      <w:r w:rsidRPr="007165AD">
        <w:rPr>
          <w:rFonts w:ascii="Times New Roman" w:hAnsi="Times New Roman" w:cs="Times New Roman"/>
          <w:sz w:val="26"/>
          <w:szCs w:val="26"/>
        </w:rPr>
        <w:t xml:space="preserve"> = 95, </w:t>
      </w:r>
      <w:proofErr w:type="spellStart"/>
      <w:r w:rsidRPr="007165AD">
        <w:rPr>
          <w:rFonts w:ascii="Times New Roman" w:hAnsi="Times New Roman" w:cs="Times New Roman"/>
          <w:sz w:val="26"/>
          <w:szCs w:val="26"/>
        </w:rPr>
        <w:t>max_depth</w:t>
      </w:r>
      <w:proofErr w:type="spellEnd"/>
      <w:r w:rsidRPr="007165AD">
        <w:rPr>
          <w:rFonts w:ascii="Times New Roman" w:hAnsi="Times New Roman" w:cs="Times New Roman"/>
          <w:sz w:val="26"/>
          <w:szCs w:val="26"/>
        </w:rPr>
        <w:t xml:space="preserve"> = 4, </w:t>
      </w:r>
      <w:proofErr w:type="spellStart"/>
      <w:r w:rsidRPr="007165AD">
        <w:rPr>
          <w:rFonts w:ascii="Times New Roman" w:hAnsi="Times New Roman" w:cs="Times New Roman"/>
          <w:sz w:val="26"/>
          <w:szCs w:val="26"/>
        </w:rPr>
        <w:t>learning_rate</w:t>
      </w:r>
      <w:proofErr w:type="spellEnd"/>
      <w:r w:rsidRPr="007165AD">
        <w:rPr>
          <w:rFonts w:ascii="Times New Roman" w:hAnsi="Times New Roman" w:cs="Times New Roman"/>
          <w:sz w:val="26"/>
          <w:szCs w:val="26"/>
        </w:rPr>
        <w:t xml:space="preserve"> ≈ 0.043, subsample ≈ 0.747, reaching a cross-validated ROC-AUC of 0.999. The tuned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w:t>
      </w:r>
      <w:proofErr w:type="gramStart"/>
      <w:r w:rsidRPr="007165AD">
        <w:rPr>
          <w:rFonts w:ascii="Times New Roman" w:hAnsi="Times New Roman" w:cs="Times New Roman"/>
          <w:sz w:val="26"/>
          <w:szCs w:val="26"/>
        </w:rPr>
        <w:t>was then wrapped</w:t>
      </w:r>
      <w:proofErr w:type="gramEnd"/>
      <w:r w:rsidRPr="007165AD">
        <w:rPr>
          <w:rFonts w:ascii="Times New Roman" w:hAnsi="Times New Roman" w:cs="Times New Roman"/>
          <w:sz w:val="26"/>
          <w:szCs w:val="26"/>
        </w:rPr>
        <w:t xml:space="preserve"> in a sigmoid (Platt-scaling) probability calibrator via 5-fold </w:t>
      </w:r>
      <w:proofErr w:type="spellStart"/>
      <w:r w:rsidRPr="007165AD">
        <w:rPr>
          <w:rFonts w:ascii="Times New Roman" w:hAnsi="Times New Roman" w:cs="Times New Roman"/>
          <w:sz w:val="26"/>
          <w:szCs w:val="26"/>
        </w:rPr>
        <w:t>CalibratedClassifierCV</w:t>
      </w:r>
      <w:proofErr w:type="spellEnd"/>
      <w:r w:rsidRPr="007165AD">
        <w:rPr>
          <w:rFonts w:ascii="Times New Roman" w:hAnsi="Times New Roman" w:cs="Times New Roman"/>
          <w:sz w:val="26"/>
          <w:szCs w:val="26"/>
        </w:rPr>
        <w:t xml:space="preserve">, and benchmarked against Logistic Regression, Random Forest, and the uncalibrated tuned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on the held-out test set: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800"/>
      </w:tblGrid>
      <w:tr w:rsidR="0075661C" w:rsidRPr="007165AD" w14:paraId="35BB4370" w14:textId="77777777">
        <w:tblPrEx>
          <w:tblCellMar>
            <w:top w:w="0" w:type="dxa"/>
            <w:bottom w:w="0" w:type="dxa"/>
          </w:tblCellMar>
        </w:tblPrEx>
        <w:trPr>
          <w:tblHeader/>
        </w:trPr>
        <w:tc>
          <w:tcPr>
            <w:tcW w:w="5600" w:type="dxa"/>
            <w:shd w:val="clear" w:color="auto" w:fill="2E74B5"/>
            <w:tcMar>
              <w:top w:w="80" w:type="dxa"/>
              <w:left w:w="100" w:type="dxa"/>
              <w:bottom w:w="80" w:type="dxa"/>
              <w:right w:w="100" w:type="dxa"/>
            </w:tcMar>
            <w:vAlign w:val="center"/>
          </w:tcPr>
          <w:p w14:paraId="6BF94E7E"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b/>
                <w:bCs/>
                <w:color w:val="FFFFFF"/>
                <w:sz w:val="26"/>
                <w:szCs w:val="26"/>
              </w:rPr>
              <w:t>Model</w:t>
            </w:r>
          </w:p>
        </w:tc>
        <w:tc>
          <w:tcPr>
            <w:tcW w:w="3800" w:type="dxa"/>
            <w:shd w:val="clear" w:color="auto" w:fill="2E74B5"/>
            <w:tcMar>
              <w:top w:w="80" w:type="dxa"/>
              <w:left w:w="100" w:type="dxa"/>
              <w:bottom w:w="80" w:type="dxa"/>
              <w:right w:w="100" w:type="dxa"/>
            </w:tcMar>
            <w:vAlign w:val="center"/>
          </w:tcPr>
          <w:p w14:paraId="56452578" w14:textId="77777777" w:rsidR="0075661C" w:rsidRPr="007165AD" w:rsidRDefault="00000000">
            <w:pPr>
              <w:rPr>
                <w:rFonts w:ascii="Times New Roman" w:hAnsi="Times New Roman" w:cs="Times New Roman"/>
                <w:sz w:val="26"/>
                <w:szCs w:val="26"/>
              </w:rPr>
            </w:pPr>
            <w:proofErr w:type="gramStart"/>
            <w:r w:rsidRPr="007165AD">
              <w:rPr>
                <w:rFonts w:ascii="Times New Roman" w:hAnsi="Times New Roman" w:cs="Times New Roman"/>
                <w:b/>
                <w:bCs/>
                <w:color w:val="FFFFFF"/>
                <w:sz w:val="26"/>
                <w:szCs w:val="26"/>
              </w:rPr>
              <w:t>Test</w:t>
            </w:r>
            <w:proofErr w:type="gramEnd"/>
            <w:r w:rsidRPr="007165AD">
              <w:rPr>
                <w:rFonts w:ascii="Times New Roman" w:hAnsi="Times New Roman" w:cs="Times New Roman"/>
                <w:b/>
                <w:bCs/>
                <w:color w:val="FFFFFF"/>
                <w:sz w:val="26"/>
                <w:szCs w:val="26"/>
              </w:rPr>
              <w:t xml:space="preserve"> ROC-AUC</w:t>
            </w:r>
          </w:p>
        </w:tc>
      </w:tr>
      <w:tr w:rsidR="0075661C" w:rsidRPr="007165AD" w14:paraId="6F6CCBBB" w14:textId="77777777">
        <w:tblPrEx>
          <w:tblCellMar>
            <w:top w:w="0" w:type="dxa"/>
            <w:bottom w:w="0" w:type="dxa"/>
          </w:tblCellMar>
        </w:tblPrEx>
        <w:tc>
          <w:tcPr>
            <w:tcW w:w="5600" w:type="dxa"/>
            <w:tcMar>
              <w:top w:w="80" w:type="dxa"/>
              <w:left w:w="100" w:type="dxa"/>
              <w:bottom w:w="80" w:type="dxa"/>
              <w:right w:w="100" w:type="dxa"/>
            </w:tcMar>
            <w:vAlign w:val="center"/>
          </w:tcPr>
          <w:p w14:paraId="6C16E72B"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Logistic Regression</w:t>
            </w:r>
          </w:p>
        </w:tc>
        <w:tc>
          <w:tcPr>
            <w:tcW w:w="3800" w:type="dxa"/>
            <w:tcMar>
              <w:top w:w="80" w:type="dxa"/>
              <w:left w:w="100" w:type="dxa"/>
              <w:bottom w:w="80" w:type="dxa"/>
              <w:right w:w="100" w:type="dxa"/>
            </w:tcMar>
            <w:vAlign w:val="center"/>
          </w:tcPr>
          <w:p w14:paraId="45AF4166"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0.9550</w:t>
            </w:r>
          </w:p>
        </w:tc>
      </w:tr>
      <w:tr w:rsidR="0075661C" w:rsidRPr="007165AD" w14:paraId="6810631C" w14:textId="77777777">
        <w:tblPrEx>
          <w:tblCellMar>
            <w:top w:w="0" w:type="dxa"/>
            <w:bottom w:w="0" w:type="dxa"/>
          </w:tblCellMar>
        </w:tblPrEx>
        <w:tc>
          <w:tcPr>
            <w:tcW w:w="5600" w:type="dxa"/>
            <w:shd w:val="clear" w:color="auto" w:fill="F2F6FB"/>
            <w:tcMar>
              <w:top w:w="80" w:type="dxa"/>
              <w:left w:w="100" w:type="dxa"/>
              <w:bottom w:w="80" w:type="dxa"/>
              <w:right w:w="100" w:type="dxa"/>
            </w:tcMar>
            <w:vAlign w:val="center"/>
          </w:tcPr>
          <w:p w14:paraId="3BD0B16E"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Random Forest</w:t>
            </w:r>
          </w:p>
        </w:tc>
        <w:tc>
          <w:tcPr>
            <w:tcW w:w="3800" w:type="dxa"/>
            <w:shd w:val="clear" w:color="auto" w:fill="F2F6FB"/>
            <w:tcMar>
              <w:top w:w="80" w:type="dxa"/>
              <w:left w:w="100" w:type="dxa"/>
              <w:bottom w:w="80" w:type="dxa"/>
              <w:right w:w="100" w:type="dxa"/>
            </w:tcMar>
            <w:vAlign w:val="center"/>
          </w:tcPr>
          <w:p w14:paraId="5033A366"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0.9820</w:t>
            </w:r>
          </w:p>
        </w:tc>
      </w:tr>
      <w:tr w:rsidR="0075661C" w:rsidRPr="007165AD" w14:paraId="0E236E04" w14:textId="77777777">
        <w:tblPrEx>
          <w:tblCellMar>
            <w:top w:w="0" w:type="dxa"/>
            <w:bottom w:w="0" w:type="dxa"/>
          </w:tblCellMar>
        </w:tblPrEx>
        <w:tc>
          <w:tcPr>
            <w:tcW w:w="5600" w:type="dxa"/>
            <w:tcMar>
              <w:top w:w="80" w:type="dxa"/>
              <w:left w:w="100" w:type="dxa"/>
              <w:bottom w:w="80" w:type="dxa"/>
              <w:right w:w="100" w:type="dxa"/>
            </w:tcMar>
            <w:vAlign w:val="center"/>
          </w:tcPr>
          <w:p w14:paraId="57B707F4" w14:textId="77777777" w:rsidR="0075661C" w:rsidRPr="007165AD" w:rsidRDefault="00000000">
            <w:pPr>
              <w:rPr>
                <w:rFonts w:ascii="Times New Roman" w:hAnsi="Times New Roman" w:cs="Times New Roman"/>
                <w:sz w:val="26"/>
                <w:szCs w:val="26"/>
              </w:rPr>
            </w:pP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Optuna</w:t>
            </w:r>
            <w:proofErr w:type="spellEnd"/>
            <w:r w:rsidRPr="007165AD">
              <w:rPr>
                <w:rFonts w:ascii="Times New Roman" w:hAnsi="Times New Roman" w:cs="Times New Roman"/>
                <w:sz w:val="26"/>
                <w:szCs w:val="26"/>
              </w:rPr>
              <w:t>-tuned)</w:t>
            </w:r>
          </w:p>
        </w:tc>
        <w:tc>
          <w:tcPr>
            <w:tcW w:w="3800" w:type="dxa"/>
            <w:tcMar>
              <w:top w:w="80" w:type="dxa"/>
              <w:left w:w="100" w:type="dxa"/>
              <w:bottom w:w="80" w:type="dxa"/>
              <w:right w:w="100" w:type="dxa"/>
            </w:tcMar>
            <w:vAlign w:val="center"/>
          </w:tcPr>
          <w:p w14:paraId="23B9133A"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0.9820</w:t>
            </w:r>
          </w:p>
        </w:tc>
      </w:tr>
      <w:tr w:rsidR="0075661C" w:rsidRPr="007165AD" w14:paraId="7167329B" w14:textId="77777777">
        <w:tblPrEx>
          <w:tblCellMar>
            <w:top w:w="0" w:type="dxa"/>
            <w:bottom w:w="0" w:type="dxa"/>
          </w:tblCellMar>
        </w:tblPrEx>
        <w:tc>
          <w:tcPr>
            <w:tcW w:w="5600" w:type="dxa"/>
            <w:shd w:val="clear" w:color="auto" w:fill="F2F6FB"/>
            <w:tcMar>
              <w:top w:w="80" w:type="dxa"/>
              <w:left w:w="100" w:type="dxa"/>
              <w:bottom w:w="80" w:type="dxa"/>
              <w:right w:w="100" w:type="dxa"/>
            </w:tcMar>
            <w:vAlign w:val="center"/>
          </w:tcPr>
          <w:p w14:paraId="0040500C"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 xml:space="preserve">Calibrated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Optuna</w:t>
            </w:r>
            <w:proofErr w:type="spellEnd"/>
            <w:r w:rsidRPr="007165AD">
              <w:rPr>
                <w:rFonts w:ascii="Times New Roman" w:hAnsi="Times New Roman" w:cs="Times New Roman"/>
                <w:sz w:val="26"/>
                <w:szCs w:val="26"/>
              </w:rPr>
              <w:t>-tuned)</w:t>
            </w:r>
          </w:p>
        </w:tc>
        <w:tc>
          <w:tcPr>
            <w:tcW w:w="3800" w:type="dxa"/>
            <w:shd w:val="clear" w:color="auto" w:fill="F2F6FB"/>
            <w:tcMar>
              <w:top w:w="80" w:type="dxa"/>
              <w:left w:w="100" w:type="dxa"/>
              <w:bottom w:w="80" w:type="dxa"/>
              <w:right w:w="100" w:type="dxa"/>
            </w:tcMar>
            <w:vAlign w:val="center"/>
          </w:tcPr>
          <w:p w14:paraId="3E4B7F80"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0.9820</w:t>
            </w:r>
          </w:p>
        </w:tc>
      </w:tr>
    </w:tbl>
    <w:p w14:paraId="1F0D5C1F" w14:textId="77777777" w:rsidR="0075661C" w:rsidRPr="007165AD" w:rsidRDefault="0075661C">
      <w:pPr>
        <w:spacing w:after="120"/>
        <w:rPr>
          <w:rFonts w:ascii="Times New Roman" w:hAnsi="Times New Roman" w:cs="Times New Roman"/>
          <w:sz w:val="26"/>
          <w:szCs w:val="26"/>
        </w:rPr>
      </w:pPr>
    </w:p>
    <w:p w14:paraId="5E93D5D2"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calibrated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model — Random Forest and Model B's final choice — </w:t>
      </w:r>
      <w:proofErr w:type="gramStart"/>
      <w:r w:rsidRPr="007165AD">
        <w:rPr>
          <w:rFonts w:ascii="Times New Roman" w:hAnsi="Times New Roman" w:cs="Times New Roman"/>
          <w:sz w:val="26"/>
          <w:szCs w:val="26"/>
        </w:rPr>
        <w:t>was carried</w:t>
      </w:r>
      <w:proofErr w:type="gramEnd"/>
      <w:r w:rsidRPr="007165AD">
        <w:rPr>
          <w:rFonts w:ascii="Times New Roman" w:hAnsi="Times New Roman" w:cs="Times New Roman"/>
          <w:sz w:val="26"/>
          <w:szCs w:val="26"/>
        </w:rPr>
        <w:t xml:space="preserve"> forward for threshold </w:t>
      </w:r>
      <w:proofErr w:type="spellStart"/>
      <w:r w:rsidRPr="007165AD">
        <w:rPr>
          <w:rFonts w:ascii="Times New Roman" w:hAnsi="Times New Roman" w:cs="Times New Roman"/>
          <w:sz w:val="26"/>
          <w:szCs w:val="26"/>
        </w:rPr>
        <w:t>optimisation</w:t>
      </w:r>
      <w:proofErr w:type="spellEnd"/>
      <w:r w:rsidRPr="007165AD">
        <w:rPr>
          <w:rFonts w:ascii="Times New Roman" w:hAnsi="Times New Roman" w:cs="Times New Roman"/>
          <w:sz w:val="26"/>
          <w:szCs w:val="26"/>
        </w:rPr>
        <w:t xml:space="preserve"> and SHAP interpretation, since Platt scaling is required to turn its raw scores into probabilities that are meaningfully comparable to a real injury rate, per the calibration requirement set out in Section 5.1 and Section 15.</w:t>
      </w:r>
    </w:p>
    <w:p w14:paraId="687EBAD8" w14:textId="45C187A8" w:rsidR="0075661C" w:rsidRPr="007165AD" w:rsidRDefault="00000000">
      <w:pPr>
        <w:pStyle w:val="Heading2"/>
        <w:spacing w:before="280" w:after="120"/>
        <w:rPr>
          <w:rFonts w:ascii="Times New Roman" w:hAnsi="Times New Roman" w:cs="Times New Roman"/>
        </w:rPr>
      </w:pPr>
      <w:r w:rsidRPr="007165AD">
        <w:rPr>
          <w:rFonts w:ascii="Times New Roman" w:hAnsi="Times New Roman" w:cs="Times New Roman"/>
        </w:rPr>
        <w:t xml:space="preserve">12.1 Classification Threshold </w:t>
      </w:r>
      <w:r w:rsidR="003F0E4D" w:rsidRPr="007165AD">
        <w:rPr>
          <w:rFonts w:ascii="Times New Roman" w:hAnsi="Times New Roman" w:cs="Times New Roman"/>
        </w:rPr>
        <w:t>Optimization</w:t>
      </w:r>
    </w:p>
    <w:p w14:paraId="60D2DD56"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In sports science, missing a genuine high-risk flag (a false negative) is far costlier than raising a false alarm, so rather than use the default 0.5 probability threshold, the precision-recall curve </w:t>
      </w:r>
      <w:proofErr w:type="gramStart"/>
      <w:r w:rsidRPr="007165AD">
        <w:rPr>
          <w:rFonts w:ascii="Times New Roman" w:hAnsi="Times New Roman" w:cs="Times New Roman"/>
          <w:sz w:val="26"/>
          <w:szCs w:val="26"/>
        </w:rPr>
        <w:t>was computed</w:t>
      </w:r>
      <w:proofErr w:type="gramEnd"/>
      <w:r w:rsidRPr="007165AD">
        <w:rPr>
          <w:rFonts w:ascii="Times New Roman" w:hAnsi="Times New Roman" w:cs="Times New Roman"/>
          <w:sz w:val="26"/>
          <w:szCs w:val="26"/>
        </w:rPr>
        <w:t xml:space="preserve"> on the calibrated model and both an F1-optimal and a recall-weighted F2-optimal threshold were derived from it.</w:t>
      </w:r>
    </w:p>
    <w:p w14:paraId="14822986"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lastRenderedPageBreak/>
        <w:drawing>
          <wp:inline distT="0" distB="0" distL="0" distR="0" wp14:anchorId="2E95D101" wp14:editId="447FE9FB">
            <wp:extent cx="5334000" cy="1457325"/>
            <wp:effectExtent l="0" t="0" r="0" b="0"/>
            <wp:docPr id="1243975718" name="Picture 124397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457325"/>
                    </a:xfrm>
                    <a:prstGeom prst="rect">
                      <a:avLst/>
                    </a:prstGeom>
                  </pic:spPr>
                </pic:pic>
              </a:graphicData>
            </a:graphic>
          </wp:inline>
        </w:drawing>
      </w:r>
    </w:p>
    <w:p w14:paraId="607FC821"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 xml:space="preserve">Figure 12.1 — ROC curve, precision-recall curve, and precision/recall/F-score versus threshold for the calibrated Model B </w:t>
      </w:r>
      <w:proofErr w:type="spellStart"/>
      <w:r w:rsidRPr="007165AD">
        <w:rPr>
          <w:rFonts w:ascii="Times New Roman" w:hAnsi="Times New Roman" w:cs="Times New Roman"/>
          <w:i/>
          <w:iCs/>
          <w:sz w:val="26"/>
          <w:szCs w:val="26"/>
        </w:rPr>
        <w:t>XGBoost</w:t>
      </w:r>
      <w:proofErr w:type="spellEnd"/>
      <w:r w:rsidRPr="007165AD">
        <w:rPr>
          <w:rFonts w:ascii="Times New Roman" w:hAnsi="Times New Roman" w:cs="Times New Roman"/>
          <w:i/>
          <w:iCs/>
          <w:sz w:val="26"/>
          <w:szCs w:val="26"/>
        </w:rPr>
        <w:t xml:space="preserve"> classifier.</w:t>
      </w:r>
    </w:p>
    <w:p w14:paraId="212D7AA6" w14:textId="30BB892D"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Both the F1-optimal and F2-optimal thresholds converged to the same value, 0.8044, at which the calibrated model achieved a perfect confusion matrix on the 40-row test set — 37/37 true negatives and 3/3 true positives, </w:t>
      </w:r>
      <w:proofErr w:type="gramStart"/>
      <w:r w:rsidRPr="007165AD">
        <w:rPr>
          <w:rFonts w:ascii="Times New Roman" w:hAnsi="Times New Roman" w:cs="Times New Roman"/>
          <w:sz w:val="26"/>
          <w:szCs w:val="26"/>
        </w:rPr>
        <w:t>i.e.</w:t>
      </w:r>
      <w:proofErr w:type="gramEnd"/>
      <w:r w:rsidRPr="007165AD">
        <w:rPr>
          <w:rFonts w:ascii="Times New Roman" w:hAnsi="Times New Roman" w:cs="Times New Roman"/>
          <w:sz w:val="26"/>
          <w:szCs w:val="26"/>
        </w:rPr>
        <w:t xml:space="preserve"> 100% precision and 100% recall for both classes. This result must be read with the same caution flagged in Section 9.1: with only </w:t>
      </w:r>
      <w:proofErr w:type="gramStart"/>
      <w:r w:rsidRPr="007165AD">
        <w:rPr>
          <w:rFonts w:ascii="Times New Roman" w:hAnsi="Times New Roman" w:cs="Times New Roman"/>
          <w:sz w:val="26"/>
          <w:szCs w:val="26"/>
        </w:rPr>
        <w:t>3</w:t>
      </w:r>
      <w:proofErr w:type="gramEnd"/>
      <w:r w:rsidRPr="007165AD">
        <w:rPr>
          <w:rFonts w:ascii="Times New Roman" w:hAnsi="Times New Roman" w:cs="Times New Roman"/>
          <w:sz w:val="26"/>
          <w:szCs w:val="26"/>
        </w:rPr>
        <w:t xml:space="preserve"> positive cases in the test set, a perfect classification result has essentially no statistical power to demonstrate real-world </w:t>
      </w:r>
      <w:r w:rsidR="003F0E4D" w:rsidRPr="007165AD">
        <w:rPr>
          <w:rFonts w:ascii="Times New Roman" w:hAnsi="Times New Roman" w:cs="Times New Roman"/>
          <w:sz w:val="26"/>
          <w:szCs w:val="26"/>
        </w:rPr>
        <w:t>generalization</w:t>
      </w:r>
      <w:r w:rsidRPr="007165AD">
        <w:rPr>
          <w:rFonts w:ascii="Times New Roman" w:hAnsi="Times New Roman" w:cs="Times New Roman"/>
          <w:sz w:val="26"/>
          <w:szCs w:val="26"/>
        </w:rPr>
        <w:t xml:space="preserve"> — one additional misclassified athlete would immediately drop recall to 67% or precision to 75%. The result </w:t>
      </w:r>
      <w:proofErr w:type="gramStart"/>
      <w:r w:rsidRPr="007165AD">
        <w:rPr>
          <w:rFonts w:ascii="Times New Roman" w:hAnsi="Times New Roman" w:cs="Times New Roman"/>
          <w:sz w:val="26"/>
          <w:szCs w:val="26"/>
        </w:rPr>
        <w:t>is reported</w:t>
      </w:r>
      <w:proofErr w:type="gramEnd"/>
      <w:r w:rsidRPr="007165AD">
        <w:rPr>
          <w:rFonts w:ascii="Times New Roman" w:hAnsi="Times New Roman" w:cs="Times New Roman"/>
          <w:sz w:val="26"/>
          <w:szCs w:val="26"/>
        </w:rPr>
        <w:t xml:space="preserve"> here as evidence that the calibrated pipeline is functioning correctly end-to-end (features, SMOTE, tuning, calibration, and thresholding all working together as designed), not as proof that the model will achieve this accuracy on an unseen team's data. Section 16 returns to this point as the report's most important limitation.</w:t>
      </w:r>
    </w:p>
    <w:p w14:paraId="68C6F1EB"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13. Model C — Sidelined-Days / Injury-Duration Regression</w:t>
      </w:r>
    </w:p>
    <w:p w14:paraId="333BA661"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Model C addresses the professional football dataset's continuous target, </w:t>
      </w:r>
      <w:proofErr w:type="spellStart"/>
      <w:r w:rsidRPr="007165AD">
        <w:rPr>
          <w:rFonts w:ascii="Times New Roman" w:hAnsi="Times New Roman" w:cs="Times New Roman"/>
          <w:sz w:val="26"/>
          <w:szCs w:val="26"/>
        </w:rPr>
        <w:t>season_days_injured</w:t>
      </w:r>
      <w:proofErr w:type="spellEnd"/>
      <w:r w:rsidRPr="007165AD">
        <w:rPr>
          <w:rFonts w:ascii="Times New Roman" w:hAnsi="Times New Roman" w:cs="Times New Roman"/>
          <w:sz w:val="26"/>
          <w:szCs w:val="26"/>
        </w:rPr>
        <w:t xml:space="preserve">, using the career and injury-history features engineered in Section 10.3 (34 features across 1,301 rows covering 604 unique players). Because the same player can appear in multiple seasons, a naive row-level train/test split would leak a player's identity — and therefore part of their injury-duration pattern — across the split. A </w:t>
      </w:r>
      <w:proofErr w:type="spellStart"/>
      <w:r w:rsidRPr="007165AD">
        <w:rPr>
          <w:rFonts w:ascii="Times New Roman" w:hAnsi="Times New Roman" w:cs="Times New Roman"/>
          <w:sz w:val="26"/>
          <w:szCs w:val="26"/>
        </w:rPr>
        <w:t>GroupShuffleSplit</w:t>
      </w:r>
      <w:proofErr w:type="spellEnd"/>
      <w:r w:rsidRPr="007165AD">
        <w:rPr>
          <w:rFonts w:ascii="Times New Roman" w:hAnsi="Times New Roman" w:cs="Times New Roman"/>
          <w:sz w:val="26"/>
          <w:szCs w:val="26"/>
        </w:rPr>
        <w:t xml:space="preserve"> keyed on the player identifier (p_id2) </w:t>
      </w:r>
      <w:proofErr w:type="gramStart"/>
      <w:r w:rsidRPr="007165AD">
        <w:rPr>
          <w:rFonts w:ascii="Times New Roman" w:hAnsi="Times New Roman" w:cs="Times New Roman"/>
          <w:sz w:val="26"/>
          <w:szCs w:val="26"/>
        </w:rPr>
        <w:t>was used</w:t>
      </w:r>
      <w:proofErr w:type="gramEnd"/>
      <w:r w:rsidRPr="007165AD">
        <w:rPr>
          <w:rFonts w:ascii="Times New Roman" w:hAnsi="Times New Roman" w:cs="Times New Roman"/>
          <w:sz w:val="26"/>
          <w:szCs w:val="26"/>
        </w:rPr>
        <w:t xml:space="preserve"> instead, holding out 20% of players entirely, with an explicit post-split check confirming zero player overlap between the training and test sets.</w:t>
      </w:r>
    </w:p>
    <w:p w14:paraId="126AA132"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Remaining missing values </w:t>
      </w:r>
      <w:proofErr w:type="gramStart"/>
      <w:r w:rsidRPr="007165AD">
        <w:rPr>
          <w:rFonts w:ascii="Times New Roman" w:hAnsi="Times New Roman" w:cs="Times New Roman"/>
          <w:sz w:val="26"/>
          <w:szCs w:val="26"/>
        </w:rPr>
        <w:t>were filled</w:t>
      </w:r>
      <w:proofErr w:type="gramEnd"/>
      <w:r w:rsidRPr="007165AD">
        <w:rPr>
          <w:rFonts w:ascii="Times New Roman" w:hAnsi="Times New Roman" w:cs="Times New Roman"/>
          <w:sz w:val="26"/>
          <w:szCs w:val="26"/>
        </w:rPr>
        <w:t xml:space="preserve"> following the MNAR logic established in Section 10.3 — the previous-season history columns with zero, all other numeric columns with their median — leaving zero remaining </w:t>
      </w:r>
      <w:proofErr w:type="spellStart"/>
      <w:r w:rsidRPr="007165AD">
        <w:rPr>
          <w:rFonts w:ascii="Times New Roman" w:hAnsi="Times New Roman" w:cs="Times New Roman"/>
          <w:sz w:val="26"/>
          <w:szCs w:val="26"/>
        </w:rPr>
        <w:t>NaNs</w:t>
      </w:r>
      <w:proofErr w:type="spellEnd"/>
      <w:r w:rsidRPr="007165AD">
        <w:rPr>
          <w:rFonts w:ascii="Times New Roman" w:hAnsi="Times New Roman" w:cs="Times New Roman"/>
          <w:sz w:val="26"/>
          <w:szCs w:val="26"/>
        </w:rPr>
        <w:t xml:space="preserve"> before training. Because </w:t>
      </w:r>
      <w:proofErr w:type="spellStart"/>
      <w:r w:rsidRPr="007165AD">
        <w:rPr>
          <w:rFonts w:ascii="Times New Roman" w:hAnsi="Times New Roman" w:cs="Times New Roman"/>
          <w:sz w:val="26"/>
          <w:szCs w:val="26"/>
        </w:rPr>
        <w:t>season_days_injured</w:t>
      </w:r>
      <w:proofErr w:type="spellEnd"/>
      <w:r w:rsidRPr="007165AD">
        <w:rPr>
          <w:rFonts w:ascii="Times New Roman" w:hAnsi="Times New Roman" w:cs="Times New Roman"/>
          <w:sz w:val="26"/>
          <w:szCs w:val="26"/>
        </w:rPr>
        <w:t xml:space="preserve"> is strongly right-skewed (Section 9.3), the target </w:t>
      </w:r>
      <w:proofErr w:type="gramStart"/>
      <w:r w:rsidRPr="007165AD">
        <w:rPr>
          <w:rFonts w:ascii="Times New Roman" w:hAnsi="Times New Roman" w:cs="Times New Roman"/>
          <w:sz w:val="26"/>
          <w:szCs w:val="26"/>
        </w:rPr>
        <w:t>was log-transformed</w:t>
      </w:r>
      <w:proofErr w:type="gramEnd"/>
      <w:r w:rsidRPr="007165AD">
        <w:rPr>
          <w:rFonts w:ascii="Times New Roman" w:hAnsi="Times New Roman" w:cs="Times New Roman"/>
          <w:sz w:val="26"/>
          <w:szCs w:val="26"/>
        </w:rPr>
        <w:t xml:space="preserve"> (log1p) before fitting a Random Forest Regressor, with predictions transformed back (expm1) and clipped at zero, since a negative predicted day count is not physically meaningful.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800"/>
      </w:tblGrid>
      <w:tr w:rsidR="0075661C" w:rsidRPr="007165AD" w14:paraId="34E3E601" w14:textId="77777777">
        <w:tblPrEx>
          <w:tblCellMar>
            <w:top w:w="0" w:type="dxa"/>
            <w:bottom w:w="0" w:type="dxa"/>
          </w:tblCellMar>
        </w:tblPrEx>
        <w:trPr>
          <w:tblHeader/>
        </w:trPr>
        <w:tc>
          <w:tcPr>
            <w:tcW w:w="5600" w:type="dxa"/>
            <w:shd w:val="clear" w:color="auto" w:fill="2E74B5"/>
            <w:tcMar>
              <w:top w:w="80" w:type="dxa"/>
              <w:left w:w="100" w:type="dxa"/>
              <w:bottom w:w="80" w:type="dxa"/>
              <w:right w:w="100" w:type="dxa"/>
            </w:tcMar>
            <w:vAlign w:val="center"/>
          </w:tcPr>
          <w:p w14:paraId="1FB6B95B"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b/>
                <w:bCs/>
                <w:color w:val="FFFFFF"/>
                <w:sz w:val="26"/>
                <w:szCs w:val="26"/>
              </w:rPr>
              <w:t>Metric</w:t>
            </w:r>
          </w:p>
        </w:tc>
        <w:tc>
          <w:tcPr>
            <w:tcW w:w="3800" w:type="dxa"/>
            <w:shd w:val="clear" w:color="auto" w:fill="2E74B5"/>
            <w:tcMar>
              <w:top w:w="80" w:type="dxa"/>
              <w:left w:w="100" w:type="dxa"/>
              <w:bottom w:w="80" w:type="dxa"/>
              <w:right w:w="100" w:type="dxa"/>
            </w:tcMar>
            <w:vAlign w:val="center"/>
          </w:tcPr>
          <w:p w14:paraId="3FF1A8C2"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b/>
                <w:bCs/>
                <w:color w:val="FFFFFF"/>
                <w:sz w:val="26"/>
                <w:szCs w:val="26"/>
              </w:rPr>
              <w:t>Value</w:t>
            </w:r>
          </w:p>
        </w:tc>
      </w:tr>
      <w:tr w:rsidR="0075661C" w:rsidRPr="007165AD" w14:paraId="2A537275" w14:textId="77777777">
        <w:tblPrEx>
          <w:tblCellMar>
            <w:top w:w="0" w:type="dxa"/>
            <w:bottom w:w="0" w:type="dxa"/>
          </w:tblCellMar>
        </w:tblPrEx>
        <w:tc>
          <w:tcPr>
            <w:tcW w:w="5600" w:type="dxa"/>
            <w:tcMar>
              <w:top w:w="80" w:type="dxa"/>
              <w:left w:w="100" w:type="dxa"/>
              <w:bottom w:w="80" w:type="dxa"/>
              <w:right w:w="100" w:type="dxa"/>
            </w:tcMar>
            <w:vAlign w:val="center"/>
          </w:tcPr>
          <w:p w14:paraId="25FB91CD"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RMSE (days)</w:t>
            </w:r>
          </w:p>
        </w:tc>
        <w:tc>
          <w:tcPr>
            <w:tcW w:w="3800" w:type="dxa"/>
            <w:tcMar>
              <w:top w:w="80" w:type="dxa"/>
              <w:left w:w="100" w:type="dxa"/>
              <w:bottom w:w="80" w:type="dxa"/>
              <w:right w:w="100" w:type="dxa"/>
            </w:tcMar>
            <w:vAlign w:val="center"/>
          </w:tcPr>
          <w:p w14:paraId="3F152C5B"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78.51</w:t>
            </w:r>
          </w:p>
        </w:tc>
      </w:tr>
      <w:tr w:rsidR="0075661C" w:rsidRPr="007165AD" w14:paraId="323156A8" w14:textId="77777777">
        <w:tblPrEx>
          <w:tblCellMar>
            <w:top w:w="0" w:type="dxa"/>
            <w:bottom w:w="0" w:type="dxa"/>
          </w:tblCellMar>
        </w:tblPrEx>
        <w:tc>
          <w:tcPr>
            <w:tcW w:w="5600" w:type="dxa"/>
            <w:shd w:val="clear" w:color="auto" w:fill="F2F6FB"/>
            <w:tcMar>
              <w:top w:w="80" w:type="dxa"/>
              <w:left w:w="100" w:type="dxa"/>
              <w:bottom w:w="80" w:type="dxa"/>
              <w:right w:w="100" w:type="dxa"/>
            </w:tcMar>
            <w:vAlign w:val="center"/>
          </w:tcPr>
          <w:p w14:paraId="5E5AAC59"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R² score</w:t>
            </w:r>
          </w:p>
        </w:tc>
        <w:tc>
          <w:tcPr>
            <w:tcW w:w="3800" w:type="dxa"/>
            <w:shd w:val="clear" w:color="auto" w:fill="F2F6FB"/>
            <w:tcMar>
              <w:top w:w="80" w:type="dxa"/>
              <w:left w:w="100" w:type="dxa"/>
              <w:bottom w:w="80" w:type="dxa"/>
              <w:right w:w="100" w:type="dxa"/>
            </w:tcMar>
            <w:vAlign w:val="center"/>
          </w:tcPr>
          <w:p w14:paraId="5792B4DD" w14:textId="77777777" w:rsidR="0075661C" w:rsidRPr="007165AD" w:rsidRDefault="00000000">
            <w:pPr>
              <w:rPr>
                <w:rFonts w:ascii="Times New Roman" w:hAnsi="Times New Roman" w:cs="Times New Roman"/>
                <w:sz w:val="26"/>
                <w:szCs w:val="26"/>
              </w:rPr>
            </w:pPr>
            <w:r w:rsidRPr="007165AD">
              <w:rPr>
                <w:rFonts w:ascii="Times New Roman" w:hAnsi="Times New Roman" w:cs="Times New Roman"/>
                <w:sz w:val="26"/>
                <w:szCs w:val="26"/>
              </w:rPr>
              <w:t>0.324</w:t>
            </w:r>
          </w:p>
        </w:tc>
      </w:tr>
    </w:tbl>
    <w:p w14:paraId="29D632BD" w14:textId="77777777" w:rsidR="0075661C" w:rsidRPr="007165AD" w:rsidRDefault="0075661C">
      <w:pPr>
        <w:spacing w:after="120"/>
        <w:rPr>
          <w:rFonts w:ascii="Times New Roman" w:hAnsi="Times New Roman" w:cs="Times New Roman"/>
          <w:sz w:val="26"/>
          <w:szCs w:val="26"/>
        </w:rPr>
      </w:pPr>
    </w:p>
    <w:p w14:paraId="19654FFC"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7A401B1F" wp14:editId="085D6568">
            <wp:extent cx="5334000" cy="1885950"/>
            <wp:effectExtent l="0" t="0" r="0" b="0"/>
            <wp:docPr id="2015640949" name="Picture 201564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1885950"/>
                    </a:xfrm>
                    <a:prstGeom prst="rect">
                      <a:avLst/>
                    </a:prstGeom>
                  </pic:spPr>
                </pic:pic>
              </a:graphicData>
            </a:graphic>
          </wp:inline>
        </w:drawing>
      </w:r>
    </w:p>
    <w:p w14:paraId="5EBA296C"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Figure 13.1 — Predicted vs. actual sidelined days (left) and the corresponding residual plot (right) for the Model C Random Forest regressor.</w:t>
      </w:r>
    </w:p>
    <w:p w14:paraId="26D3FAE3"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An R² of 0.324 means the model explains </w:t>
      </w:r>
      <w:proofErr w:type="gramStart"/>
      <w:r w:rsidRPr="007165AD">
        <w:rPr>
          <w:rFonts w:ascii="Times New Roman" w:hAnsi="Times New Roman" w:cs="Times New Roman"/>
          <w:sz w:val="26"/>
          <w:szCs w:val="26"/>
        </w:rPr>
        <w:t>roughly a</w:t>
      </w:r>
      <w:proofErr w:type="gramEnd"/>
      <w:r w:rsidRPr="007165AD">
        <w:rPr>
          <w:rFonts w:ascii="Times New Roman" w:hAnsi="Times New Roman" w:cs="Times New Roman"/>
          <w:sz w:val="26"/>
          <w:szCs w:val="26"/>
        </w:rPr>
        <w:t xml:space="preserve"> third of the variance in season-level injury duration — a modest but meaningful result for a genuinely hard regression target, given the extreme right-skew and long outlier tail documented in Section 9.3 (a handful of </w:t>
      </w:r>
      <w:r w:rsidRPr="007165AD">
        <w:rPr>
          <w:rFonts w:ascii="Times New Roman" w:hAnsi="Times New Roman" w:cs="Times New Roman"/>
          <w:sz w:val="26"/>
          <w:szCs w:val="26"/>
        </w:rPr>
        <w:lastRenderedPageBreak/>
        <w:t xml:space="preserve">players reach 300–700 injured days per season, well beyond what cumulative workload alone predicts). Feature importance confirms that playing exposure and injury history dominate the model: </w:t>
      </w:r>
      <w:proofErr w:type="spellStart"/>
      <w:r w:rsidRPr="007165AD">
        <w:rPr>
          <w:rFonts w:ascii="Times New Roman" w:hAnsi="Times New Roman" w:cs="Times New Roman"/>
          <w:sz w:val="26"/>
          <w:szCs w:val="26"/>
        </w:rPr>
        <w:t>season_matches_in_squad</w:t>
      </w:r>
      <w:proofErr w:type="spellEnd"/>
      <w:r w:rsidRPr="007165AD">
        <w:rPr>
          <w:rFonts w:ascii="Times New Roman" w:hAnsi="Times New Roman" w:cs="Times New Roman"/>
          <w:sz w:val="26"/>
          <w:szCs w:val="26"/>
        </w:rPr>
        <w:t xml:space="preserve"> (31.5% importance) and </w:t>
      </w:r>
      <w:proofErr w:type="spellStart"/>
      <w:r w:rsidRPr="007165AD">
        <w:rPr>
          <w:rFonts w:ascii="Times New Roman" w:hAnsi="Times New Roman" w:cs="Times New Roman"/>
          <w:sz w:val="26"/>
          <w:szCs w:val="26"/>
        </w:rPr>
        <w:t>Injury_Burden</w:t>
      </w:r>
      <w:proofErr w:type="spellEnd"/>
      <w:r w:rsidRPr="007165AD">
        <w:rPr>
          <w:rFonts w:ascii="Times New Roman" w:hAnsi="Times New Roman" w:cs="Times New Roman"/>
          <w:sz w:val="26"/>
          <w:szCs w:val="26"/>
        </w:rPr>
        <w:t xml:space="preserve"> (15.7%) together account for nearly half of the model's predictive weight, followed by </w:t>
      </w:r>
      <w:proofErr w:type="spellStart"/>
      <w:r w:rsidRPr="007165AD">
        <w:rPr>
          <w:rFonts w:ascii="Times New Roman" w:hAnsi="Times New Roman" w:cs="Times New Roman"/>
          <w:sz w:val="26"/>
          <w:szCs w:val="26"/>
        </w:rPr>
        <w:t>total_minutes_played</w:t>
      </w:r>
      <w:proofErr w:type="spellEnd"/>
      <w:r w:rsidRPr="007165AD">
        <w:rPr>
          <w:rFonts w:ascii="Times New Roman" w:hAnsi="Times New Roman" w:cs="Times New Roman"/>
          <w:sz w:val="26"/>
          <w:szCs w:val="26"/>
        </w:rPr>
        <w:t xml:space="preserve"> (4.4%), </w:t>
      </w:r>
      <w:proofErr w:type="spellStart"/>
      <w:r w:rsidRPr="007165AD">
        <w:rPr>
          <w:rFonts w:ascii="Times New Roman" w:hAnsi="Times New Roman" w:cs="Times New Roman"/>
          <w:sz w:val="26"/>
          <w:szCs w:val="26"/>
        </w:rPr>
        <w:t>total_games_played</w:t>
      </w:r>
      <w:proofErr w:type="spellEnd"/>
      <w:r w:rsidRPr="007165AD">
        <w:rPr>
          <w:rFonts w:ascii="Times New Roman" w:hAnsi="Times New Roman" w:cs="Times New Roman"/>
          <w:sz w:val="26"/>
          <w:szCs w:val="26"/>
        </w:rPr>
        <w:t xml:space="preserve"> (4.2%), </w:t>
      </w:r>
      <w:proofErr w:type="spellStart"/>
      <w:r w:rsidRPr="007165AD">
        <w:rPr>
          <w:rFonts w:ascii="Times New Roman" w:hAnsi="Times New Roman" w:cs="Times New Roman"/>
          <w:sz w:val="26"/>
          <w:szCs w:val="26"/>
        </w:rPr>
        <w:t>season_minutes_played</w:t>
      </w:r>
      <w:proofErr w:type="spellEnd"/>
      <w:r w:rsidRPr="007165AD">
        <w:rPr>
          <w:rFonts w:ascii="Times New Roman" w:hAnsi="Times New Roman" w:cs="Times New Roman"/>
          <w:sz w:val="26"/>
          <w:szCs w:val="26"/>
        </w:rPr>
        <w:t xml:space="preserve"> (3.0%), and </w:t>
      </w:r>
      <w:proofErr w:type="spellStart"/>
      <w:r w:rsidRPr="007165AD">
        <w:rPr>
          <w:rFonts w:ascii="Times New Roman" w:hAnsi="Times New Roman" w:cs="Times New Roman"/>
          <w:sz w:val="26"/>
          <w:szCs w:val="26"/>
        </w:rPr>
        <w:t>cumulative_days_injured</w:t>
      </w:r>
      <w:proofErr w:type="spellEnd"/>
      <w:r w:rsidRPr="007165AD">
        <w:rPr>
          <w:rFonts w:ascii="Times New Roman" w:hAnsi="Times New Roman" w:cs="Times New Roman"/>
          <w:sz w:val="26"/>
          <w:szCs w:val="26"/>
        </w:rPr>
        <w:t xml:space="preserve"> (2.8%). Physical attributes (age, BMI, pace, physic) each contribute individually </w:t>
      </w:r>
      <w:proofErr w:type="gramStart"/>
      <w:r w:rsidRPr="007165AD">
        <w:rPr>
          <w:rFonts w:ascii="Times New Roman" w:hAnsi="Times New Roman" w:cs="Times New Roman"/>
          <w:sz w:val="26"/>
          <w:szCs w:val="26"/>
        </w:rPr>
        <w:t>small amounts</w:t>
      </w:r>
      <w:proofErr w:type="gramEnd"/>
      <w:r w:rsidRPr="007165AD">
        <w:rPr>
          <w:rFonts w:ascii="Times New Roman" w:hAnsi="Times New Roman" w:cs="Times New Roman"/>
          <w:sz w:val="26"/>
          <w:szCs w:val="26"/>
        </w:rPr>
        <w:t>, reinforcing the EDA finding from Section 9.3 that injury history and exposure — not physical profile alone — drive injury-duration outcomes at the season level.</w:t>
      </w:r>
    </w:p>
    <w:p w14:paraId="2D4CAA76"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14. Model Interpretation — SHAP Explainability</w:t>
      </w:r>
    </w:p>
    <w:p w14:paraId="71343C18"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Consistent with the explainability-by-design principle set out in Section 5.2, SHAP (</w:t>
      </w:r>
      <w:proofErr w:type="spellStart"/>
      <w:r w:rsidRPr="007165AD">
        <w:rPr>
          <w:rFonts w:ascii="Times New Roman" w:hAnsi="Times New Roman" w:cs="Times New Roman"/>
          <w:sz w:val="26"/>
          <w:szCs w:val="26"/>
        </w:rPr>
        <w:t>SHapley</w:t>
      </w:r>
      <w:proofErr w:type="spellEnd"/>
      <w:r w:rsidRPr="007165AD">
        <w:rPr>
          <w:rFonts w:ascii="Times New Roman" w:hAnsi="Times New Roman" w:cs="Times New Roman"/>
          <w:sz w:val="26"/>
          <w:szCs w:val="26"/>
        </w:rPr>
        <w:t xml:space="preserve"> Additive </w:t>
      </w:r>
      <w:proofErr w:type="spellStart"/>
      <w:r w:rsidRPr="007165AD">
        <w:rPr>
          <w:rFonts w:ascii="Times New Roman" w:hAnsi="Times New Roman" w:cs="Times New Roman"/>
          <w:sz w:val="26"/>
          <w:szCs w:val="26"/>
        </w:rPr>
        <w:t>exPlanations</w:t>
      </w:r>
      <w:proofErr w:type="spellEnd"/>
      <w:r w:rsidRPr="007165AD">
        <w:rPr>
          <w:rFonts w:ascii="Times New Roman" w:hAnsi="Times New Roman" w:cs="Times New Roman"/>
          <w:sz w:val="26"/>
          <w:szCs w:val="26"/>
        </w:rPr>
        <w:t xml:space="preserve">) values </w:t>
      </w:r>
      <w:proofErr w:type="gramStart"/>
      <w:r w:rsidRPr="007165AD">
        <w:rPr>
          <w:rFonts w:ascii="Times New Roman" w:hAnsi="Times New Roman" w:cs="Times New Roman"/>
          <w:sz w:val="26"/>
          <w:szCs w:val="26"/>
        </w:rPr>
        <w:t>were computed</w:t>
      </w:r>
      <w:proofErr w:type="gramEnd"/>
      <w:r w:rsidRPr="007165AD">
        <w:rPr>
          <w:rFonts w:ascii="Times New Roman" w:hAnsi="Times New Roman" w:cs="Times New Roman"/>
          <w:sz w:val="26"/>
          <w:szCs w:val="26"/>
        </w:rPr>
        <w:t xml:space="preserve"> on Model B's base, uncalibrated </w:t>
      </w:r>
      <w:proofErr w:type="spellStart"/>
      <w:r w:rsidRPr="007165AD">
        <w:rPr>
          <w:rFonts w:ascii="Times New Roman" w:hAnsi="Times New Roman" w:cs="Times New Roman"/>
          <w:sz w:val="26"/>
          <w:szCs w:val="26"/>
        </w:rPr>
        <w:t>XGBoost</w:t>
      </w:r>
      <w:proofErr w:type="spellEnd"/>
      <w:r w:rsidRPr="007165AD">
        <w:rPr>
          <w:rFonts w:ascii="Times New Roman" w:hAnsi="Times New Roman" w:cs="Times New Roman"/>
          <w:sz w:val="26"/>
          <w:szCs w:val="26"/>
        </w:rPr>
        <w:t xml:space="preserve"> model using a </w:t>
      </w:r>
      <w:proofErr w:type="spellStart"/>
      <w:r w:rsidRPr="007165AD">
        <w:rPr>
          <w:rFonts w:ascii="Times New Roman" w:hAnsi="Times New Roman" w:cs="Times New Roman"/>
          <w:sz w:val="26"/>
          <w:szCs w:val="26"/>
        </w:rPr>
        <w:t>TreeExplainer</w:t>
      </w:r>
      <w:proofErr w:type="spellEnd"/>
      <w:r w:rsidRPr="007165AD">
        <w:rPr>
          <w:rFonts w:ascii="Times New Roman" w:hAnsi="Times New Roman" w:cs="Times New Roman"/>
          <w:sz w:val="26"/>
          <w:szCs w:val="26"/>
        </w:rPr>
        <w:t xml:space="preserve"> — the raw booster is used here rather than the calibrated wrapper, since </w:t>
      </w:r>
      <w:proofErr w:type="spellStart"/>
      <w:r w:rsidRPr="007165AD">
        <w:rPr>
          <w:rFonts w:ascii="Times New Roman" w:hAnsi="Times New Roman" w:cs="Times New Roman"/>
          <w:sz w:val="26"/>
          <w:szCs w:val="26"/>
        </w:rPr>
        <w:t>TreeExplainer</w:t>
      </w:r>
      <w:proofErr w:type="spellEnd"/>
      <w:r w:rsidRPr="007165AD">
        <w:rPr>
          <w:rFonts w:ascii="Times New Roman" w:hAnsi="Times New Roman" w:cs="Times New Roman"/>
          <w:sz w:val="26"/>
          <w:szCs w:val="26"/>
        </w:rPr>
        <w:t xml:space="preserve"> requires direct access to the underlying tree structure that Platt scaling wraps around.</w:t>
      </w:r>
    </w:p>
    <w:p w14:paraId="7BF24CA4"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0208050D" wp14:editId="08B67507">
            <wp:extent cx="3619500" cy="4362450"/>
            <wp:effectExtent l="0" t="0" r="0" b="0"/>
            <wp:docPr id="897782508" name="Picture 89778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4362450"/>
                    </a:xfrm>
                    <a:prstGeom prst="rect">
                      <a:avLst/>
                    </a:prstGeom>
                  </pic:spPr>
                </pic:pic>
              </a:graphicData>
            </a:graphic>
          </wp:inline>
        </w:drawing>
      </w:r>
    </w:p>
    <w:p w14:paraId="19732D63" w14:textId="491510EB"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 xml:space="preserve">Figure 14.1 — SHAP summary plot for Model B: each point is one training athlete, </w:t>
      </w:r>
      <w:r w:rsidR="00F0743B" w:rsidRPr="007165AD">
        <w:rPr>
          <w:rFonts w:ascii="Times New Roman" w:hAnsi="Times New Roman" w:cs="Times New Roman"/>
          <w:i/>
          <w:iCs/>
          <w:sz w:val="26"/>
          <w:szCs w:val="26"/>
        </w:rPr>
        <w:t>colored</w:t>
      </w:r>
      <w:r w:rsidRPr="007165AD">
        <w:rPr>
          <w:rFonts w:ascii="Times New Roman" w:hAnsi="Times New Roman" w:cs="Times New Roman"/>
          <w:i/>
          <w:iCs/>
          <w:sz w:val="26"/>
          <w:szCs w:val="26"/>
        </w:rPr>
        <w:t xml:space="preserve"> by that athlete's feature value, positioned by its SHAP impact on the predicted injury-risk output.</w:t>
      </w:r>
    </w:p>
    <w:p w14:paraId="72A0E18A"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The SHAP summary confirms the leakage concern raised in Section 8.2: </w:t>
      </w:r>
      <w:proofErr w:type="spellStart"/>
      <w:r w:rsidRPr="007165AD">
        <w:rPr>
          <w:rFonts w:ascii="Times New Roman" w:hAnsi="Times New Roman" w:cs="Times New Roman"/>
          <w:sz w:val="26"/>
          <w:szCs w:val="26"/>
        </w:rPr>
        <w:t>ACL_Risk_Score</w:t>
      </w:r>
      <w:proofErr w:type="spellEnd"/>
      <w:r w:rsidRPr="007165AD">
        <w:rPr>
          <w:rFonts w:ascii="Times New Roman" w:hAnsi="Times New Roman" w:cs="Times New Roman"/>
          <w:sz w:val="26"/>
          <w:szCs w:val="26"/>
        </w:rPr>
        <w:t xml:space="preserve"> is by a wide margin the single largest driver of the model's output, with high values (pink) pushing risk predictions sharply upward and low values (blue) pushing them sharply downward — a materially larger effect than every other feature combined. </w:t>
      </w:r>
      <w:proofErr w:type="spellStart"/>
      <w:r w:rsidRPr="007165AD">
        <w:rPr>
          <w:rFonts w:ascii="Times New Roman" w:hAnsi="Times New Roman" w:cs="Times New Roman"/>
          <w:sz w:val="26"/>
          <w:szCs w:val="26"/>
        </w:rPr>
        <w:t>Training_Intensity</w:t>
      </w:r>
      <w:proofErr w:type="spellEnd"/>
      <w:r w:rsidRPr="007165AD">
        <w:rPr>
          <w:rFonts w:ascii="Times New Roman" w:hAnsi="Times New Roman" w:cs="Times New Roman"/>
          <w:sz w:val="26"/>
          <w:szCs w:val="26"/>
        </w:rPr>
        <w:t xml:space="preserve"> and </w:t>
      </w:r>
      <w:proofErr w:type="spellStart"/>
      <w:r w:rsidRPr="007165AD">
        <w:rPr>
          <w:rFonts w:ascii="Times New Roman" w:hAnsi="Times New Roman" w:cs="Times New Roman"/>
          <w:sz w:val="26"/>
          <w:szCs w:val="26"/>
        </w:rPr>
        <w:t>Match_Load</w:t>
      </w:r>
      <w:proofErr w:type="spellEnd"/>
      <w:r w:rsidRPr="007165AD">
        <w:rPr>
          <w:rFonts w:ascii="Times New Roman" w:hAnsi="Times New Roman" w:cs="Times New Roman"/>
          <w:sz w:val="26"/>
          <w:szCs w:val="26"/>
        </w:rPr>
        <w:t xml:space="preserve"> are the next most influential features, followed by a long tail of workload, recovery, and physiological features (</w:t>
      </w:r>
      <w:proofErr w:type="spellStart"/>
      <w:r w:rsidRPr="007165AD">
        <w:rPr>
          <w:rFonts w:ascii="Times New Roman" w:hAnsi="Times New Roman" w:cs="Times New Roman"/>
          <w:sz w:val="26"/>
          <w:szCs w:val="26"/>
        </w:rPr>
        <w:t>Training_Hours_Per_Week</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Fatigue_Load_Ratio</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Weight_kg</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Fatigue_Score</w:t>
      </w:r>
      <w:proofErr w:type="spellEnd"/>
      <w:r w:rsidRPr="007165AD">
        <w:rPr>
          <w:rFonts w:ascii="Times New Roman" w:hAnsi="Times New Roman" w:cs="Times New Roman"/>
          <w:sz w:val="26"/>
          <w:szCs w:val="26"/>
        </w:rPr>
        <w:t xml:space="preserve">, </w:t>
      </w:r>
      <w:proofErr w:type="spellStart"/>
      <w:r w:rsidRPr="007165AD">
        <w:rPr>
          <w:rFonts w:ascii="Times New Roman" w:hAnsi="Times New Roman" w:cs="Times New Roman"/>
          <w:sz w:val="26"/>
          <w:szCs w:val="26"/>
        </w:rPr>
        <w:t>Recovery_Deficit</w:t>
      </w:r>
      <w:proofErr w:type="spellEnd"/>
      <w:r w:rsidRPr="007165AD">
        <w:rPr>
          <w:rFonts w:ascii="Times New Roman" w:hAnsi="Times New Roman" w:cs="Times New Roman"/>
          <w:sz w:val="26"/>
          <w:szCs w:val="26"/>
        </w:rPr>
        <w:t xml:space="preserve">) each contributing </w:t>
      </w:r>
      <w:r w:rsidRPr="007165AD">
        <w:rPr>
          <w:rFonts w:ascii="Times New Roman" w:hAnsi="Times New Roman" w:cs="Times New Roman"/>
          <w:sz w:val="26"/>
          <w:szCs w:val="26"/>
        </w:rPr>
        <w:lastRenderedPageBreak/>
        <w:t xml:space="preserve">comparatively modest, individually small effects. This is a useful sanity check in one respect — the ranking is clinically plausible, since training load and match exposure are exactly the mechanisms sport-science theory predicts — but it also means that, absent a verified independent provenance for </w:t>
      </w:r>
      <w:proofErr w:type="spellStart"/>
      <w:r w:rsidRPr="007165AD">
        <w:rPr>
          <w:rFonts w:ascii="Times New Roman" w:hAnsi="Times New Roman" w:cs="Times New Roman"/>
          <w:sz w:val="26"/>
          <w:szCs w:val="26"/>
        </w:rPr>
        <w:t>ACL_Risk_Score</w:t>
      </w:r>
      <w:proofErr w:type="spellEnd"/>
      <w:r w:rsidRPr="007165AD">
        <w:rPr>
          <w:rFonts w:ascii="Times New Roman" w:hAnsi="Times New Roman" w:cs="Times New Roman"/>
          <w:sz w:val="26"/>
          <w:szCs w:val="26"/>
        </w:rPr>
        <w:t xml:space="preserve">, the model's </w:t>
      </w:r>
      <w:proofErr w:type="gramStart"/>
      <w:r w:rsidRPr="007165AD">
        <w:rPr>
          <w:rFonts w:ascii="Times New Roman" w:hAnsi="Times New Roman" w:cs="Times New Roman"/>
          <w:sz w:val="26"/>
          <w:szCs w:val="26"/>
        </w:rPr>
        <w:t>real predictive</w:t>
      </w:r>
      <w:proofErr w:type="gramEnd"/>
      <w:r w:rsidRPr="007165AD">
        <w:rPr>
          <w:rFonts w:ascii="Times New Roman" w:hAnsi="Times New Roman" w:cs="Times New Roman"/>
          <w:sz w:val="26"/>
          <w:szCs w:val="26"/>
        </w:rPr>
        <w:t xml:space="preserve"> power beyond that single field has not yet been demonstrated on this dataset.</w:t>
      </w:r>
    </w:p>
    <w:p w14:paraId="20F95C47" w14:textId="77777777" w:rsidR="0075661C" w:rsidRPr="007165AD" w:rsidRDefault="00000000">
      <w:pPr>
        <w:spacing w:before="120" w:after="40"/>
        <w:jc w:val="center"/>
        <w:rPr>
          <w:rFonts w:ascii="Times New Roman" w:hAnsi="Times New Roman" w:cs="Times New Roman"/>
          <w:sz w:val="26"/>
          <w:szCs w:val="26"/>
        </w:rPr>
      </w:pPr>
      <w:r w:rsidRPr="007165AD">
        <w:rPr>
          <w:rFonts w:ascii="Times New Roman" w:hAnsi="Times New Roman" w:cs="Times New Roman"/>
          <w:noProof/>
          <w:sz w:val="26"/>
          <w:szCs w:val="26"/>
        </w:rPr>
        <w:drawing>
          <wp:inline distT="0" distB="0" distL="0" distR="0" wp14:anchorId="5AB454F3" wp14:editId="532BE315">
            <wp:extent cx="3810000" cy="3067050"/>
            <wp:effectExtent l="0" t="0" r="0" b="0"/>
            <wp:docPr id="1904333902" name="Picture 190433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810000" cy="3067050"/>
                    </a:xfrm>
                    <a:prstGeom prst="rect">
                      <a:avLst/>
                    </a:prstGeom>
                  </pic:spPr>
                </pic:pic>
              </a:graphicData>
            </a:graphic>
          </wp:inline>
        </w:drawing>
      </w:r>
    </w:p>
    <w:p w14:paraId="1955CE10" w14:textId="77777777" w:rsidR="0075661C" w:rsidRPr="007165AD" w:rsidRDefault="00000000">
      <w:pPr>
        <w:spacing w:before="60" w:after="240"/>
        <w:jc w:val="center"/>
        <w:rPr>
          <w:rFonts w:ascii="Times New Roman" w:hAnsi="Times New Roman" w:cs="Times New Roman"/>
          <w:sz w:val="26"/>
          <w:szCs w:val="26"/>
        </w:rPr>
      </w:pPr>
      <w:r w:rsidRPr="007165AD">
        <w:rPr>
          <w:rFonts w:ascii="Times New Roman" w:hAnsi="Times New Roman" w:cs="Times New Roman"/>
          <w:i/>
          <w:iCs/>
          <w:sz w:val="26"/>
          <w:szCs w:val="26"/>
        </w:rPr>
        <w:t>Figure 14.2 — SHAP waterfall plot for the highest-risk athlete in the Model B test set (predicted injury probability 94.52%), showing exactly which features pushed the prediction up or down from the baseline.</w:t>
      </w:r>
    </w:p>
    <w:p w14:paraId="0BCEED1E" w14:textId="77777777" w:rsidR="0075661C" w:rsidRPr="007165AD" w:rsidRDefault="00000000">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To demonstrate individual-athlete explainability — the specific capability Section 5.2 requires so that medical staff can justify a rest decision to a player — a SHAP waterfall plot </w:t>
      </w:r>
      <w:proofErr w:type="gramStart"/>
      <w:r w:rsidRPr="007165AD">
        <w:rPr>
          <w:rFonts w:ascii="Times New Roman" w:hAnsi="Times New Roman" w:cs="Times New Roman"/>
          <w:sz w:val="26"/>
          <w:szCs w:val="26"/>
        </w:rPr>
        <w:t>was generated</w:t>
      </w:r>
      <w:proofErr w:type="gramEnd"/>
      <w:r w:rsidRPr="007165AD">
        <w:rPr>
          <w:rFonts w:ascii="Times New Roman" w:hAnsi="Times New Roman" w:cs="Times New Roman"/>
          <w:sz w:val="26"/>
          <w:szCs w:val="26"/>
        </w:rPr>
        <w:t xml:space="preserve"> for the single highest-risk athlete in the test set, whose calibrated model output was a 94.52% injury probability. The waterfall decomposes that number feature-by-feature, showing exactly which of the athlete's individual measurements pushed their score up from the population baseline and by how much, which is the mechanism by which a coach-facing dashboard (Section 5, decision-support layer) would present a "why is this athlete flagged" explanation rather than an opaque probability.</w:t>
      </w:r>
    </w:p>
    <w:p w14:paraId="1C6B5F4F" w14:textId="77777777" w:rsidR="0075661C" w:rsidRPr="007165AD" w:rsidRDefault="00000000" w:rsidP="00F0743B">
      <w:pPr>
        <w:pStyle w:val="Heading1"/>
        <w:pageBreakBefore/>
        <w:spacing w:before="120" w:after="160"/>
        <w:jc w:val="both"/>
        <w:rPr>
          <w:rFonts w:ascii="Times New Roman" w:hAnsi="Times New Roman" w:cs="Times New Roman"/>
          <w:sz w:val="26"/>
          <w:szCs w:val="26"/>
        </w:rPr>
      </w:pPr>
      <w:r w:rsidRPr="007165AD">
        <w:rPr>
          <w:rFonts w:ascii="Times New Roman" w:hAnsi="Times New Roman" w:cs="Times New Roman"/>
          <w:sz w:val="26"/>
          <w:szCs w:val="26"/>
        </w:rPr>
        <w:lastRenderedPageBreak/>
        <w:t>15. Model Evaluation Strategy</w:t>
      </w:r>
    </w:p>
    <w:p w14:paraId="5E341125" w14:textId="23BD2FDB" w:rsidR="0075661C" w:rsidRPr="007165AD" w:rsidRDefault="00000000" w:rsidP="00F0743B">
      <w:pPr>
        <w:spacing w:after="16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Because confirmed injuries are rare events relative to total exposure time, raw classification accuracy is a poor and misleading metric. </w:t>
      </w:r>
    </w:p>
    <w:p w14:paraId="0E82A22B" w14:textId="7497812C"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Primary metrics: Recall (sensitivity) and F1-score on the injury-positive class, plus ROC-AUC and precision-recall AUC, since missing a true injury risk (false negative) is far costlier than a false alarm</w:t>
      </w:r>
      <w:r w:rsidR="00F0743B" w:rsidRPr="007165AD">
        <w:rPr>
          <w:rFonts w:ascii="Times New Roman" w:hAnsi="Times New Roman" w:cs="Times New Roman"/>
          <w:sz w:val="26"/>
          <w:szCs w:val="26"/>
        </w:rPr>
        <w:t>.</w:t>
      </w:r>
    </w:p>
    <w:p w14:paraId="44940A69" w14:textId="17247C93"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Class imbalance handling: Stratified k-fold cross-validation, SMOTE oversampling, and a held</w:t>
      </w:r>
      <w:r w:rsidR="00F0743B" w:rsidRPr="007165AD">
        <w:rPr>
          <w:rFonts w:ascii="Times New Roman" w:hAnsi="Times New Roman" w:cs="Times New Roman"/>
          <w:sz w:val="26"/>
          <w:szCs w:val="26"/>
        </w:rPr>
        <w:t xml:space="preserve"> </w:t>
      </w:r>
      <w:r w:rsidRPr="007165AD">
        <w:rPr>
          <w:rFonts w:ascii="Times New Roman" w:hAnsi="Times New Roman" w:cs="Times New Roman"/>
          <w:sz w:val="26"/>
          <w:szCs w:val="26"/>
        </w:rPr>
        <w:t>out stratified test split implemented in Model B</w:t>
      </w:r>
      <w:r w:rsidR="00F0743B" w:rsidRPr="007165AD">
        <w:rPr>
          <w:rFonts w:ascii="Times New Roman" w:hAnsi="Times New Roman" w:cs="Times New Roman"/>
          <w:sz w:val="26"/>
          <w:szCs w:val="26"/>
        </w:rPr>
        <w:t xml:space="preserve"> </w:t>
      </w:r>
      <w:r w:rsidRPr="007165AD">
        <w:rPr>
          <w:rFonts w:ascii="Times New Roman" w:hAnsi="Times New Roman" w:cs="Times New Roman"/>
          <w:sz w:val="26"/>
          <w:szCs w:val="26"/>
        </w:rPr>
        <w:t>exactly as specified, with group-aware splitting used instead for Model C</w:t>
      </w:r>
      <w:r w:rsidR="00F0743B" w:rsidRPr="007165AD">
        <w:rPr>
          <w:rFonts w:ascii="Times New Roman" w:hAnsi="Times New Roman" w:cs="Times New Roman"/>
          <w:sz w:val="26"/>
          <w:szCs w:val="26"/>
        </w:rPr>
        <w:t xml:space="preserve"> </w:t>
      </w:r>
      <w:r w:rsidRPr="007165AD">
        <w:rPr>
          <w:rFonts w:ascii="Times New Roman" w:hAnsi="Times New Roman" w:cs="Times New Roman"/>
          <w:sz w:val="26"/>
          <w:szCs w:val="26"/>
        </w:rPr>
        <w:t>to prevent player-level leakage.</w:t>
      </w:r>
    </w:p>
    <w:p w14:paraId="7E604039" w14:textId="3A066E2B"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Calibration: Platt scaling applied post-hoc so that a reported "70% risk" score is meaningfully close to a 70% empirical injury rate among similarly scored athletes</w:t>
      </w:r>
      <w:r w:rsidR="00DF6C5A" w:rsidRPr="007165AD">
        <w:rPr>
          <w:rFonts w:ascii="Times New Roman" w:hAnsi="Times New Roman" w:cs="Times New Roman"/>
          <w:sz w:val="26"/>
          <w:szCs w:val="26"/>
        </w:rPr>
        <w:t>.</w:t>
      </w:r>
    </w:p>
    <w:p w14:paraId="4D8CC1FE" w14:textId="28B76E93"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Explainability validation: SHAP feature-importance rankings cross-checked against sports</w:t>
      </w:r>
      <w:r w:rsidR="00F0743B" w:rsidRPr="007165AD">
        <w:rPr>
          <w:rFonts w:ascii="Times New Roman" w:hAnsi="Times New Roman" w:cs="Times New Roman"/>
          <w:sz w:val="26"/>
          <w:szCs w:val="26"/>
        </w:rPr>
        <w:t xml:space="preserve"> </w:t>
      </w:r>
      <w:r w:rsidRPr="007165AD">
        <w:rPr>
          <w:rFonts w:ascii="Times New Roman" w:hAnsi="Times New Roman" w:cs="Times New Roman"/>
          <w:sz w:val="26"/>
          <w:szCs w:val="26"/>
        </w:rPr>
        <w:t xml:space="preserve">medicine domain knowledge before clinical trust </w:t>
      </w:r>
      <w:proofErr w:type="gramStart"/>
      <w:r w:rsidRPr="007165AD">
        <w:rPr>
          <w:rFonts w:ascii="Times New Roman" w:hAnsi="Times New Roman" w:cs="Times New Roman"/>
          <w:sz w:val="26"/>
          <w:szCs w:val="26"/>
        </w:rPr>
        <w:t>is extended</w:t>
      </w:r>
      <w:proofErr w:type="gramEnd"/>
      <w:r w:rsidRPr="007165AD">
        <w:rPr>
          <w:rFonts w:ascii="Times New Roman" w:hAnsi="Times New Roman" w:cs="Times New Roman"/>
          <w:sz w:val="26"/>
          <w:szCs w:val="26"/>
        </w:rPr>
        <w:t xml:space="preserve"> to the model implemented in Section 14, where the ranking was found clinically plausible but the top feature's provenance was flagged for further audit.</w:t>
      </w:r>
    </w:p>
    <w:p w14:paraId="2BFB0DB5" w14:textId="7BACF7E5"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Prospective validation: Before full deployment, risk flags should </w:t>
      </w:r>
      <w:proofErr w:type="gramStart"/>
      <w:r w:rsidRPr="007165AD">
        <w:rPr>
          <w:rFonts w:ascii="Times New Roman" w:hAnsi="Times New Roman" w:cs="Times New Roman"/>
          <w:sz w:val="26"/>
          <w:szCs w:val="26"/>
        </w:rPr>
        <w:t>be logged</w:t>
      </w:r>
      <w:proofErr w:type="gramEnd"/>
      <w:r w:rsidRPr="007165AD">
        <w:rPr>
          <w:rFonts w:ascii="Times New Roman" w:hAnsi="Times New Roman" w:cs="Times New Roman"/>
          <w:sz w:val="26"/>
          <w:szCs w:val="26"/>
        </w:rPr>
        <w:t xml:space="preserve"> silently for a full season without influencing selection decisions, so that flagged-vs-actual injury outcomes can be compared retrospectively</w:t>
      </w:r>
      <w:r w:rsidR="00F0743B" w:rsidRPr="007165AD">
        <w:rPr>
          <w:rFonts w:ascii="Times New Roman" w:hAnsi="Times New Roman" w:cs="Times New Roman"/>
          <w:sz w:val="26"/>
          <w:szCs w:val="26"/>
        </w:rPr>
        <w:t>.</w:t>
      </w:r>
    </w:p>
    <w:p w14:paraId="5949A9D3" w14:textId="77777777" w:rsidR="0075661C" w:rsidRPr="007165AD" w:rsidRDefault="00000000" w:rsidP="00F0743B">
      <w:pPr>
        <w:pStyle w:val="Heading1"/>
        <w:pageBreakBefore/>
        <w:spacing w:before="120" w:after="160"/>
        <w:jc w:val="both"/>
        <w:rPr>
          <w:rFonts w:ascii="Times New Roman" w:hAnsi="Times New Roman" w:cs="Times New Roman"/>
          <w:sz w:val="26"/>
          <w:szCs w:val="26"/>
        </w:rPr>
      </w:pPr>
      <w:r w:rsidRPr="007165AD">
        <w:rPr>
          <w:rFonts w:ascii="Times New Roman" w:hAnsi="Times New Roman" w:cs="Times New Roman"/>
          <w:sz w:val="26"/>
          <w:szCs w:val="26"/>
        </w:rPr>
        <w:lastRenderedPageBreak/>
        <w:t>16. Challenges &amp; Limitations</w:t>
      </w:r>
    </w:p>
    <w:p w14:paraId="2AC59903" w14:textId="77777777" w:rsidR="0075661C" w:rsidRPr="007165AD" w:rsidRDefault="00000000" w:rsidP="00F0743B">
      <w:pPr>
        <w:pStyle w:val="Heading2"/>
        <w:spacing w:before="280" w:after="120"/>
        <w:jc w:val="both"/>
        <w:rPr>
          <w:rFonts w:ascii="Times New Roman" w:hAnsi="Times New Roman" w:cs="Times New Roman"/>
        </w:rPr>
      </w:pPr>
      <w:r w:rsidRPr="007165AD">
        <w:rPr>
          <w:rFonts w:ascii="Times New Roman" w:hAnsi="Times New Roman" w:cs="Times New Roman"/>
        </w:rPr>
        <w:t>16.1 Design-Level Challenges</w:t>
      </w:r>
    </w:p>
    <w:p w14:paraId="798BD0D8" w14:textId="77777777"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Label scarcity and imbalance: Injuries are rare (often single-digit percentages of exposures), which limits statistical power and increases overfitting risk for any single team's dataset.</w:t>
      </w:r>
    </w:p>
    <w:p w14:paraId="03D7D6A0" w14:textId="5E0F1950"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Data heterogeneity: Different wearable vendors (Catapult, </w:t>
      </w:r>
      <w:proofErr w:type="spellStart"/>
      <w:r w:rsidRPr="007165AD">
        <w:rPr>
          <w:rFonts w:ascii="Times New Roman" w:hAnsi="Times New Roman" w:cs="Times New Roman"/>
          <w:sz w:val="26"/>
          <w:szCs w:val="26"/>
        </w:rPr>
        <w:t>STATSports</w:t>
      </w:r>
      <w:proofErr w:type="spellEnd"/>
      <w:r w:rsidRPr="007165AD">
        <w:rPr>
          <w:rFonts w:ascii="Times New Roman" w:hAnsi="Times New Roman" w:cs="Times New Roman"/>
          <w:sz w:val="26"/>
          <w:szCs w:val="26"/>
        </w:rPr>
        <w:t>, Polar, Whoop) use different sampling rates, proprietary load metrics and calibration standards, complicating cross</w:t>
      </w:r>
      <w:r w:rsidR="00F0743B" w:rsidRPr="007165AD">
        <w:rPr>
          <w:rFonts w:ascii="Times New Roman" w:hAnsi="Times New Roman" w:cs="Times New Roman"/>
          <w:sz w:val="26"/>
          <w:szCs w:val="26"/>
        </w:rPr>
        <w:t xml:space="preserve"> </w:t>
      </w:r>
      <w:r w:rsidRPr="007165AD">
        <w:rPr>
          <w:rFonts w:ascii="Times New Roman" w:hAnsi="Times New Roman" w:cs="Times New Roman"/>
          <w:sz w:val="26"/>
          <w:szCs w:val="26"/>
        </w:rPr>
        <w:t>team model transfer.</w:t>
      </w:r>
    </w:p>
    <w:p w14:paraId="0A5157D3" w14:textId="77777777"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Confounded causality: Elevated load metrics correlate with, but do not deterministically cause, injury; models must </w:t>
      </w:r>
      <w:proofErr w:type="gramStart"/>
      <w:r w:rsidRPr="007165AD">
        <w:rPr>
          <w:rFonts w:ascii="Times New Roman" w:hAnsi="Times New Roman" w:cs="Times New Roman"/>
          <w:sz w:val="26"/>
          <w:szCs w:val="26"/>
        </w:rPr>
        <w:t>be interpreted</w:t>
      </w:r>
      <w:proofErr w:type="gramEnd"/>
      <w:r w:rsidRPr="007165AD">
        <w:rPr>
          <w:rFonts w:ascii="Times New Roman" w:hAnsi="Times New Roman" w:cs="Times New Roman"/>
          <w:sz w:val="26"/>
          <w:szCs w:val="26"/>
        </w:rPr>
        <w:t xml:space="preserve"> as risk-stratification tools, not diagnostic instruments.</w:t>
      </w:r>
    </w:p>
    <w:p w14:paraId="6DA2E6C2" w14:textId="3DCA5536"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Privacy and governance: Athlete biometric and health data is </w:t>
      </w:r>
      <w:proofErr w:type="gramStart"/>
      <w:r w:rsidRPr="007165AD">
        <w:rPr>
          <w:rFonts w:ascii="Times New Roman" w:hAnsi="Times New Roman" w:cs="Times New Roman"/>
          <w:sz w:val="26"/>
          <w:szCs w:val="26"/>
        </w:rPr>
        <w:t>highly sensitive</w:t>
      </w:r>
      <w:proofErr w:type="gramEnd"/>
      <w:r w:rsidRPr="007165AD">
        <w:rPr>
          <w:rFonts w:ascii="Times New Roman" w:hAnsi="Times New Roman" w:cs="Times New Roman"/>
          <w:sz w:val="26"/>
          <w:szCs w:val="26"/>
        </w:rPr>
        <w:t>; edge-first, on</w:t>
      </w:r>
      <w:r w:rsidR="00F0743B" w:rsidRPr="007165AD">
        <w:rPr>
          <w:rFonts w:ascii="Times New Roman" w:hAnsi="Times New Roman" w:cs="Times New Roman"/>
          <w:sz w:val="26"/>
          <w:szCs w:val="26"/>
        </w:rPr>
        <w:t xml:space="preserve"> </w:t>
      </w:r>
      <w:r w:rsidRPr="007165AD">
        <w:rPr>
          <w:rFonts w:ascii="Times New Roman" w:hAnsi="Times New Roman" w:cs="Times New Roman"/>
          <w:sz w:val="26"/>
          <w:szCs w:val="26"/>
        </w:rPr>
        <w:t>premises processing and strict access controls are required, along with athlete consent and applicable data-protection compliance.</w:t>
      </w:r>
    </w:p>
    <w:p w14:paraId="1D7B87A8" w14:textId="1D0F076A" w:rsidR="0075661C" w:rsidRPr="007165AD" w:rsidRDefault="0045288C"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Generalizability</w:t>
      </w:r>
      <w:r w:rsidR="00000000" w:rsidRPr="007165AD">
        <w:rPr>
          <w:rFonts w:ascii="Times New Roman" w:hAnsi="Times New Roman" w:cs="Times New Roman"/>
          <w:sz w:val="26"/>
          <w:szCs w:val="26"/>
        </w:rPr>
        <w:t xml:space="preserve"> across sports and populations: A model trained on adult professional footballers is unlikely to transfer directly to youth athletes or different sports without recalibration, as noted across the surveyed reviews.</w:t>
      </w:r>
    </w:p>
    <w:p w14:paraId="270FF028" w14:textId="77777777" w:rsidR="0075661C" w:rsidRPr="007165AD" w:rsidRDefault="00000000" w:rsidP="00F0743B">
      <w:pPr>
        <w:pStyle w:val="Heading2"/>
        <w:spacing w:before="280" w:after="120"/>
        <w:jc w:val="both"/>
        <w:rPr>
          <w:rFonts w:ascii="Times New Roman" w:hAnsi="Times New Roman" w:cs="Times New Roman"/>
        </w:rPr>
      </w:pPr>
      <w:r w:rsidRPr="007165AD">
        <w:rPr>
          <w:rFonts w:ascii="Times New Roman" w:hAnsi="Times New Roman" w:cs="Times New Roman"/>
        </w:rPr>
        <w:t>16.2 Implementation-Level Limitations</w:t>
      </w:r>
    </w:p>
    <w:p w14:paraId="297CE3E2" w14:textId="5C082F9B"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Test-set statistical power in Model B: With only 3 positive cases in the 40-row acute-risk test set, the reported perfect precision/recall (Section 12.1) reflects a very small sample and should not be read as a </w:t>
      </w:r>
      <w:r w:rsidR="003F0E4D" w:rsidRPr="007165AD">
        <w:rPr>
          <w:rFonts w:ascii="Times New Roman" w:hAnsi="Times New Roman" w:cs="Times New Roman"/>
          <w:sz w:val="26"/>
          <w:szCs w:val="26"/>
        </w:rPr>
        <w:t>generalization</w:t>
      </w:r>
      <w:r w:rsidRPr="007165AD">
        <w:rPr>
          <w:rFonts w:ascii="Times New Roman" w:hAnsi="Times New Roman" w:cs="Times New Roman"/>
          <w:sz w:val="26"/>
          <w:szCs w:val="26"/>
        </w:rPr>
        <w:t xml:space="preserve"> guarantee; bootstrap confidence intervals or a larger, prospectively collected test set are needed before this result can be trusted operationally.</w:t>
      </w:r>
    </w:p>
    <w:p w14:paraId="373F152B" w14:textId="77777777"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Unverified provenance of </w:t>
      </w:r>
      <w:proofErr w:type="spellStart"/>
      <w:r w:rsidRPr="007165AD">
        <w:rPr>
          <w:rFonts w:ascii="Times New Roman" w:hAnsi="Times New Roman" w:cs="Times New Roman"/>
          <w:sz w:val="26"/>
          <w:szCs w:val="26"/>
        </w:rPr>
        <w:t>ACL_Risk_Score</w:t>
      </w:r>
      <w:proofErr w:type="spellEnd"/>
      <w:r w:rsidRPr="007165AD">
        <w:rPr>
          <w:rFonts w:ascii="Times New Roman" w:hAnsi="Times New Roman" w:cs="Times New Roman"/>
          <w:sz w:val="26"/>
          <w:szCs w:val="26"/>
        </w:rPr>
        <w:t xml:space="preserve">: This field drives the </w:t>
      </w:r>
      <w:proofErr w:type="gramStart"/>
      <w:r w:rsidRPr="007165AD">
        <w:rPr>
          <w:rFonts w:ascii="Times New Roman" w:hAnsi="Times New Roman" w:cs="Times New Roman"/>
          <w:sz w:val="26"/>
          <w:szCs w:val="26"/>
        </w:rPr>
        <w:t>great majority</w:t>
      </w:r>
      <w:proofErr w:type="gramEnd"/>
      <w:r w:rsidRPr="007165AD">
        <w:rPr>
          <w:rFonts w:ascii="Times New Roman" w:hAnsi="Times New Roman" w:cs="Times New Roman"/>
          <w:sz w:val="26"/>
          <w:szCs w:val="26"/>
        </w:rPr>
        <w:t xml:space="preserve"> of Model B's SHAP-attributed predictive power (Section 14) despite being flagged as a leakage risk during the initial audit (Section 8.2); its computation method could not be confirmed from the available data.</w:t>
      </w:r>
    </w:p>
    <w:p w14:paraId="0A1BD1B7" w14:textId="77777777"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Partial wearable/IMU coverage: Only 10 of the </w:t>
      </w:r>
      <w:proofErr w:type="gramStart"/>
      <w:r w:rsidRPr="007165AD">
        <w:rPr>
          <w:rFonts w:ascii="Times New Roman" w:hAnsi="Times New Roman" w:cs="Times New Roman"/>
          <w:sz w:val="26"/>
          <w:szCs w:val="26"/>
        </w:rPr>
        <w:t>200</w:t>
      </w:r>
      <w:proofErr w:type="gramEnd"/>
      <w:r w:rsidRPr="007165AD">
        <w:rPr>
          <w:rFonts w:ascii="Times New Roman" w:hAnsi="Times New Roman" w:cs="Times New Roman"/>
          <w:sz w:val="26"/>
          <w:szCs w:val="26"/>
        </w:rPr>
        <w:t xml:space="preserve"> collegiate athletes have real wearable telemetry and IMU records; the remaining 190 rows use mean-imputed values for these columns (Section 10.1), so the wearable/IMU features currently add limited differentiating signal at the cohort level.</w:t>
      </w:r>
    </w:p>
    <w:p w14:paraId="68490AB5" w14:textId="77777777"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Single-pass VIF pruning in Model A: </w:t>
      </w:r>
      <w:proofErr w:type="gramStart"/>
      <w:r w:rsidRPr="007165AD">
        <w:rPr>
          <w:rFonts w:ascii="Times New Roman" w:hAnsi="Times New Roman" w:cs="Times New Roman"/>
          <w:sz w:val="26"/>
          <w:szCs w:val="26"/>
        </w:rPr>
        <w:t>Several</w:t>
      </w:r>
      <w:proofErr w:type="gramEnd"/>
      <w:r w:rsidRPr="007165AD">
        <w:rPr>
          <w:rFonts w:ascii="Times New Roman" w:hAnsi="Times New Roman" w:cs="Times New Roman"/>
          <w:sz w:val="26"/>
          <w:szCs w:val="26"/>
        </w:rPr>
        <w:t xml:space="preserve"> retained features exceed the conventional multicollinearity threshold even after pruning (Section 11); this does </w:t>
      </w:r>
      <w:r w:rsidRPr="007165AD">
        <w:rPr>
          <w:rFonts w:ascii="Times New Roman" w:hAnsi="Times New Roman" w:cs="Times New Roman"/>
          <w:sz w:val="26"/>
          <w:szCs w:val="26"/>
        </w:rPr>
        <w:lastRenderedPageBreak/>
        <w:t>not materially affect the tree-based models used but means the logistic-regression baseline's individual coefficients should not be over-interpreted.</w:t>
      </w:r>
    </w:p>
    <w:p w14:paraId="552CA88E" w14:textId="77777777"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Cross-sectional, not longitudinal, IMU validation: The raw accelerometer/gyroscope data used to validate signal processing (Section 9.4) comes from a general-purpose activity-recognition dataset, not from athletes performing sport-specific movements, so cadence/jerk/spectral features validated there have not yet </w:t>
      </w:r>
      <w:proofErr w:type="gramStart"/>
      <w:r w:rsidRPr="007165AD">
        <w:rPr>
          <w:rFonts w:ascii="Times New Roman" w:hAnsi="Times New Roman" w:cs="Times New Roman"/>
          <w:sz w:val="26"/>
          <w:szCs w:val="26"/>
        </w:rPr>
        <w:t>been confirmed</w:t>
      </w:r>
      <w:proofErr w:type="gramEnd"/>
      <w:r w:rsidRPr="007165AD">
        <w:rPr>
          <w:rFonts w:ascii="Times New Roman" w:hAnsi="Times New Roman" w:cs="Times New Roman"/>
          <w:sz w:val="26"/>
          <w:szCs w:val="26"/>
        </w:rPr>
        <w:t xml:space="preserve"> on genuine training or match-day IMU recordings.</w:t>
      </w:r>
    </w:p>
    <w:p w14:paraId="2D4B3185" w14:textId="58F723B0"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Retrospective-only evaluation: All three models </w:t>
      </w:r>
      <w:proofErr w:type="gramStart"/>
      <w:r w:rsidRPr="007165AD">
        <w:rPr>
          <w:rFonts w:ascii="Times New Roman" w:hAnsi="Times New Roman" w:cs="Times New Roman"/>
          <w:sz w:val="26"/>
          <w:szCs w:val="26"/>
        </w:rPr>
        <w:t>are trained</w:t>
      </w:r>
      <w:proofErr w:type="gramEnd"/>
      <w:r w:rsidRPr="007165AD">
        <w:rPr>
          <w:rFonts w:ascii="Times New Roman" w:hAnsi="Times New Roman" w:cs="Times New Roman"/>
          <w:sz w:val="26"/>
          <w:szCs w:val="26"/>
        </w:rPr>
        <w:t xml:space="preserve"> and evaluated on already-labelled, historical data; none has yet been evaluated prospectively against injuries that occur after a risk flag is issued</w:t>
      </w:r>
      <w:r w:rsidR="0045288C" w:rsidRPr="007165AD">
        <w:rPr>
          <w:rFonts w:ascii="Times New Roman" w:hAnsi="Times New Roman" w:cs="Times New Roman"/>
          <w:sz w:val="26"/>
          <w:szCs w:val="26"/>
        </w:rPr>
        <w:t>.</w:t>
      </w:r>
    </w:p>
    <w:p w14:paraId="38B77E4E" w14:textId="77777777"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17. Future Directions</w:t>
      </w:r>
    </w:p>
    <w:p w14:paraId="727538A5" w14:textId="77777777"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Federated learning across clubs: Train shared models across multiple teams without </w:t>
      </w:r>
      <w:proofErr w:type="spellStart"/>
      <w:r w:rsidRPr="007165AD">
        <w:rPr>
          <w:rFonts w:ascii="Times New Roman" w:hAnsi="Times New Roman" w:cs="Times New Roman"/>
          <w:sz w:val="26"/>
          <w:szCs w:val="26"/>
        </w:rPr>
        <w:t>centralising</w:t>
      </w:r>
      <w:proofErr w:type="spellEnd"/>
      <w:r w:rsidRPr="007165AD">
        <w:rPr>
          <w:rFonts w:ascii="Times New Roman" w:hAnsi="Times New Roman" w:cs="Times New Roman"/>
          <w:sz w:val="26"/>
          <w:szCs w:val="26"/>
        </w:rPr>
        <w:t xml:space="preserve"> raw athlete data, addressing both the label-scarcity and privacy challenges simultaneously.</w:t>
      </w:r>
    </w:p>
    <w:p w14:paraId="160B08A1" w14:textId="77777777"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Digital-twin athlete modelling: Combine biomechanical simulation with sensor data to model </w:t>
      </w:r>
      <w:proofErr w:type="spellStart"/>
      <w:r w:rsidRPr="007165AD">
        <w:rPr>
          <w:rFonts w:ascii="Times New Roman" w:hAnsi="Times New Roman" w:cs="Times New Roman"/>
          <w:sz w:val="26"/>
          <w:szCs w:val="26"/>
        </w:rPr>
        <w:t>individualised</w:t>
      </w:r>
      <w:proofErr w:type="spellEnd"/>
      <w:r w:rsidRPr="007165AD">
        <w:rPr>
          <w:rFonts w:ascii="Times New Roman" w:hAnsi="Times New Roman" w:cs="Times New Roman"/>
          <w:sz w:val="26"/>
          <w:szCs w:val="26"/>
        </w:rPr>
        <w:t xml:space="preserve"> tissue-loading thresholds rather than population-level cut-offs.</w:t>
      </w:r>
    </w:p>
    <w:p w14:paraId="4056D78A" w14:textId="77777777"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Richer sensor fusion: Incorporate EMG, force-plate, and flexible-electronics strain sensors as they become field-deployable, following the multimodal-fusion direction highlighted in recent reviews.</w:t>
      </w:r>
    </w:p>
    <w:p w14:paraId="5E9794CF" w14:textId="7578ABF9"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Closed-loop intervention testing: Move from observational validation to </w:t>
      </w:r>
      <w:proofErr w:type="spellStart"/>
      <w:r w:rsidRPr="007165AD">
        <w:rPr>
          <w:rFonts w:ascii="Times New Roman" w:hAnsi="Times New Roman" w:cs="Times New Roman"/>
          <w:sz w:val="26"/>
          <w:szCs w:val="26"/>
        </w:rPr>
        <w:t>randomised</w:t>
      </w:r>
      <w:proofErr w:type="spellEnd"/>
      <w:r w:rsidRPr="007165AD">
        <w:rPr>
          <w:rFonts w:ascii="Times New Roman" w:hAnsi="Times New Roman" w:cs="Times New Roman"/>
          <w:sz w:val="26"/>
          <w:szCs w:val="26"/>
        </w:rPr>
        <w:t xml:space="preserve"> load-adjustment trials that measure whether acting on </w:t>
      </w:r>
      <w:r w:rsidR="003F0E4D" w:rsidRPr="007165AD">
        <w:rPr>
          <w:rFonts w:ascii="Times New Roman" w:hAnsi="Times New Roman" w:cs="Times New Roman"/>
          <w:sz w:val="26"/>
          <w:szCs w:val="26"/>
        </w:rPr>
        <w:t>the</w:t>
      </w:r>
      <w:r w:rsidRPr="007165AD">
        <w:rPr>
          <w:rFonts w:ascii="Times New Roman" w:hAnsi="Times New Roman" w:cs="Times New Roman"/>
          <w:sz w:val="26"/>
          <w:szCs w:val="26"/>
        </w:rPr>
        <w:t xml:space="preserve"> flags </w:t>
      </w:r>
      <w:r w:rsidR="00F0743B" w:rsidRPr="007165AD">
        <w:rPr>
          <w:rFonts w:ascii="Times New Roman" w:hAnsi="Times New Roman" w:cs="Times New Roman"/>
          <w:sz w:val="26"/>
          <w:szCs w:val="26"/>
        </w:rPr>
        <w:t>reduces</w:t>
      </w:r>
      <w:r w:rsidRPr="007165AD">
        <w:rPr>
          <w:rFonts w:ascii="Times New Roman" w:hAnsi="Times New Roman" w:cs="Times New Roman"/>
          <w:sz w:val="26"/>
          <w:szCs w:val="26"/>
        </w:rPr>
        <w:t xml:space="preserve"> injury incidence.</w:t>
      </w:r>
    </w:p>
    <w:p w14:paraId="7834B491" w14:textId="77777777"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Full-cohort wearable coverage: Extend real wearable/IMU telemetry from the current 10-athlete subset to the full training squad, removing the mean-imputation gap identified in Section 16.2 and allowing the wearable-derived features to differentiate every athlete rather than a minority.</w:t>
      </w:r>
    </w:p>
    <w:p w14:paraId="19002A0C" w14:textId="77777777"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Independent re-derivation of </w:t>
      </w:r>
      <w:proofErr w:type="spellStart"/>
      <w:r w:rsidRPr="007165AD">
        <w:rPr>
          <w:rFonts w:ascii="Times New Roman" w:hAnsi="Times New Roman" w:cs="Times New Roman"/>
          <w:sz w:val="26"/>
          <w:szCs w:val="26"/>
        </w:rPr>
        <w:t>ACL_Risk_Score</w:t>
      </w:r>
      <w:proofErr w:type="spellEnd"/>
      <w:r w:rsidRPr="007165AD">
        <w:rPr>
          <w:rFonts w:ascii="Times New Roman" w:hAnsi="Times New Roman" w:cs="Times New Roman"/>
          <w:sz w:val="26"/>
          <w:szCs w:val="26"/>
        </w:rPr>
        <w:t>: Either confirm this field's independent, pre-outcome provenance with the data provider, or re-derive an equivalent clinical risk index from raw screening measurements, before relying on it in a deployed model.</w:t>
      </w:r>
    </w:p>
    <w:p w14:paraId="3659BC24" w14:textId="5CA0EFCF" w:rsidR="0075661C" w:rsidRPr="007165AD" w:rsidRDefault="00000000" w:rsidP="00F0743B">
      <w:pPr>
        <w:pStyle w:val="ListParagraph"/>
        <w:numPr>
          <w:ilvl w:val="0"/>
          <w:numId w:val="1"/>
        </w:numPr>
        <w:spacing w:after="100" w:line="276" w:lineRule="auto"/>
        <w:jc w:val="both"/>
        <w:rPr>
          <w:rFonts w:ascii="Times New Roman" w:hAnsi="Times New Roman" w:cs="Times New Roman"/>
          <w:sz w:val="26"/>
          <w:szCs w:val="26"/>
        </w:rPr>
      </w:pPr>
      <w:r w:rsidRPr="007165AD">
        <w:rPr>
          <w:rFonts w:ascii="Times New Roman" w:hAnsi="Times New Roman" w:cs="Times New Roman"/>
          <w:sz w:val="26"/>
          <w:szCs w:val="26"/>
        </w:rPr>
        <w:t>Prospective, silent-logging trial: Run the calibrated Model B pipeline unseen — logging risk flags without influencing team decisions</w:t>
      </w:r>
      <w:r w:rsidR="00F0743B" w:rsidRPr="007165AD">
        <w:rPr>
          <w:rFonts w:ascii="Times New Roman" w:hAnsi="Times New Roman" w:cs="Times New Roman"/>
          <w:sz w:val="26"/>
          <w:szCs w:val="26"/>
        </w:rPr>
        <w:t>.</w:t>
      </w:r>
    </w:p>
    <w:p w14:paraId="2B938A3F" w14:textId="13247F66" w:rsidR="0075661C" w:rsidRPr="007165AD" w:rsidRDefault="00000000">
      <w:pPr>
        <w:pStyle w:val="Heading1"/>
        <w:pageBreakBefore/>
        <w:spacing w:before="120" w:after="160"/>
        <w:rPr>
          <w:rFonts w:ascii="Times New Roman" w:hAnsi="Times New Roman" w:cs="Times New Roman"/>
          <w:sz w:val="26"/>
          <w:szCs w:val="26"/>
        </w:rPr>
      </w:pPr>
      <w:r w:rsidRPr="007165AD">
        <w:rPr>
          <w:rFonts w:ascii="Times New Roman" w:hAnsi="Times New Roman" w:cs="Times New Roman"/>
          <w:sz w:val="26"/>
          <w:szCs w:val="26"/>
        </w:rPr>
        <w:lastRenderedPageBreak/>
        <w:t>18. Reference</w:t>
      </w:r>
      <w:r w:rsidR="00AB70A2" w:rsidRPr="007165AD">
        <w:rPr>
          <w:rFonts w:ascii="Times New Roman" w:hAnsi="Times New Roman" w:cs="Times New Roman"/>
          <w:sz w:val="26"/>
          <w:szCs w:val="26"/>
        </w:rPr>
        <w:t>s</w:t>
      </w:r>
    </w:p>
    <w:p w14:paraId="562B4C35"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Sage Journals (2025). Practice of wearable devices combined with deep learning algorithms in predicting athletic injury risk. https://journals.sagepub.com/doi/10.1177/18724981251380391</w:t>
      </w:r>
    </w:p>
    <w:p w14:paraId="5617655E"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PMC (2022/2023). A novel lower extremity non-contact injury risk prediction model based on multimodal fusion and interpretable machine learning. https://www.ncbi.nlm.nih.gov/pmc/articles/PMC9520324/</w:t>
      </w:r>
    </w:p>
    <w:p w14:paraId="5A98B85D"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proofErr w:type="spellStart"/>
      <w:r w:rsidRPr="007165AD">
        <w:rPr>
          <w:rFonts w:ascii="Times New Roman" w:hAnsi="Times New Roman" w:cs="Times New Roman"/>
          <w:sz w:val="26"/>
          <w:szCs w:val="26"/>
        </w:rPr>
        <w:t>Pilka</w:t>
      </w:r>
      <w:proofErr w:type="spellEnd"/>
      <w:r w:rsidRPr="007165AD">
        <w:rPr>
          <w:rFonts w:ascii="Times New Roman" w:hAnsi="Times New Roman" w:cs="Times New Roman"/>
          <w:sz w:val="26"/>
          <w:szCs w:val="26"/>
        </w:rPr>
        <w:t xml:space="preserve">, T., Grzelak, B., </w:t>
      </w:r>
      <w:proofErr w:type="spellStart"/>
      <w:r w:rsidRPr="007165AD">
        <w:rPr>
          <w:rFonts w:ascii="Times New Roman" w:hAnsi="Times New Roman" w:cs="Times New Roman"/>
          <w:sz w:val="26"/>
          <w:szCs w:val="26"/>
        </w:rPr>
        <w:t>Sadurska</w:t>
      </w:r>
      <w:proofErr w:type="spellEnd"/>
      <w:r w:rsidRPr="007165AD">
        <w:rPr>
          <w:rFonts w:ascii="Times New Roman" w:hAnsi="Times New Roman" w:cs="Times New Roman"/>
          <w:sz w:val="26"/>
          <w:szCs w:val="26"/>
        </w:rPr>
        <w:t xml:space="preserve">, A., Gorecki, T., &amp; </w:t>
      </w:r>
      <w:proofErr w:type="spellStart"/>
      <w:r w:rsidRPr="007165AD">
        <w:rPr>
          <w:rFonts w:ascii="Times New Roman" w:hAnsi="Times New Roman" w:cs="Times New Roman"/>
          <w:sz w:val="26"/>
          <w:szCs w:val="26"/>
        </w:rPr>
        <w:t>Dyczkowski</w:t>
      </w:r>
      <w:proofErr w:type="spellEnd"/>
      <w:r w:rsidRPr="007165AD">
        <w:rPr>
          <w:rFonts w:ascii="Times New Roman" w:hAnsi="Times New Roman" w:cs="Times New Roman"/>
          <w:sz w:val="26"/>
          <w:szCs w:val="26"/>
        </w:rPr>
        <w:t>, K. (2023). Predicting Injuries in Football Based on Data Collected from GPS-Based Wearable Sensors. Sensors, 23(3), 1227. https://www.ncbi.nlm.nih.gov/pmc/articles/PMC9919698/</w:t>
      </w:r>
    </w:p>
    <w:p w14:paraId="2FE5B33C"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Taylor &amp; Francis Online (2026). Artificial intelligence and wearable sensors in sports injury risk prediction: </w:t>
      </w:r>
      <w:proofErr w:type="gramStart"/>
      <w:r w:rsidRPr="007165AD">
        <w:rPr>
          <w:rFonts w:ascii="Times New Roman" w:hAnsi="Times New Roman" w:cs="Times New Roman"/>
          <w:sz w:val="26"/>
          <w:szCs w:val="26"/>
        </w:rPr>
        <w:t>current status</w:t>
      </w:r>
      <w:proofErr w:type="gramEnd"/>
      <w:r w:rsidRPr="007165AD">
        <w:rPr>
          <w:rFonts w:ascii="Times New Roman" w:hAnsi="Times New Roman" w:cs="Times New Roman"/>
          <w:sz w:val="26"/>
          <w:szCs w:val="26"/>
        </w:rPr>
        <w:t xml:space="preserve"> and future perspectives. Annals of Medicine. https://www.tandfonline.com/doi/full/10.1080/07853890.2026.2658879</w:t>
      </w:r>
    </w:p>
    <w:p w14:paraId="1A19CA68"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PMC (2024/2025). Construction and application of a model for predicting athletes' injury risk based on machine learning. https://www.ncbi.nlm.nih.gov/pmc/articles/PMC12849558/</w:t>
      </w:r>
    </w:p>
    <w:p w14:paraId="6A76C7CD"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Br J Sports Med (2024). Machine learning approaches to injury risk prediction in sport: a scoping review with evidence synthesis. https://pmc.ncbi.nlm.nih.gov/articles/PMC12013557/</w:t>
      </w:r>
    </w:p>
    <w:p w14:paraId="69DC035F"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BMC Sports Science, </w:t>
      </w:r>
      <w:proofErr w:type="gramStart"/>
      <w:r w:rsidRPr="007165AD">
        <w:rPr>
          <w:rFonts w:ascii="Times New Roman" w:hAnsi="Times New Roman" w:cs="Times New Roman"/>
          <w:sz w:val="26"/>
          <w:szCs w:val="26"/>
        </w:rPr>
        <w:t>Medicine</w:t>
      </w:r>
      <w:proofErr w:type="gramEnd"/>
      <w:r w:rsidRPr="007165AD">
        <w:rPr>
          <w:rFonts w:ascii="Times New Roman" w:hAnsi="Times New Roman" w:cs="Times New Roman"/>
          <w:sz w:val="26"/>
          <w:szCs w:val="26"/>
        </w:rPr>
        <w:t xml:space="preserve"> and Rehabilitation (2025). Machine learning framework for predicting athletic injuries and </w:t>
      </w:r>
      <w:proofErr w:type="spellStart"/>
      <w:r w:rsidRPr="007165AD">
        <w:rPr>
          <w:rFonts w:ascii="Times New Roman" w:hAnsi="Times New Roman" w:cs="Times New Roman"/>
          <w:sz w:val="26"/>
          <w:szCs w:val="26"/>
        </w:rPr>
        <w:t>optimising</w:t>
      </w:r>
      <w:proofErr w:type="spellEnd"/>
      <w:r w:rsidRPr="007165AD">
        <w:rPr>
          <w:rFonts w:ascii="Times New Roman" w:hAnsi="Times New Roman" w:cs="Times New Roman"/>
          <w:sz w:val="26"/>
          <w:szCs w:val="26"/>
        </w:rPr>
        <w:t xml:space="preserve"> performance. https://link.springer.com/article/10.1186/s13102-025-01502-x</w:t>
      </w:r>
    </w:p>
    <w:p w14:paraId="387A560A"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Frontiers in Sports and Active Living (2025). Prediction of football injuries using GPS-based data in Iranian professional football players: a machine learning approach. https://www.frontiersin.org/journals/sports-and-active-living/articles/10.3389/fspor.2025.1425180/full</w:t>
      </w:r>
    </w:p>
    <w:p w14:paraId="48438125"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proofErr w:type="spellStart"/>
      <w:r w:rsidRPr="007165AD">
        <w:rPr>
          <w:rFonts w:ascii="Times New Roman" w:hAnsi="Times New Roman" w:cs="Times New Roman"/>
          <w:sz w:val="26"/>
          <w:szCs w:val="26"/>
        </w:rPr>
        <w:t>arXiv</w:t>
      </w:r>
      <w:proofErr w:type="spellEnd"/>
      <w:r w:rsidRPr="007165AD">
        <w:rPr>
          <w:rFonts w:ascii="Times New Roman" w:hAnsi="Times New Roman" w:cs="Times New Roman"/>
          <w:sz w:val="26"/>
          <w:szCs w:val="26"/>
        </w:rPr>
        <w:t xml:space="preserve"> (2026). Time-to-Injury Forecasting in Elite Female Football: A </w:t>
      </w:r>
      <w:proofErr w:type="spellStart"/>
      <w:r w:rsidRPr="007165AD">
        <w:rPr>
          <w:rFonts w:ascii="Times New Roman" w:hAnsi="Times New Roman" w:cs="Times New Roman"/>
          <w:sz w:val="26"/>
          <w:szCs w:val="26"/>
        </w:rPr>
        <w:t>DeepHit</w:t>
      </w:r>
      <w:proofErr w:type="spellEnd"/>
      <w:r w:rsidRPr="007165AD">
        <w:rPr>
          <w:rFonts w:ascii="Times New Roman" w:hAnsi="Times New Roman" w:cs="Times New Roman"/>
          <w:sz w:val="26"/>
          <w:szCs w:val="26"/>
        </w:rPr>
        <w:t xml:space="preserve"> Survival Approach. https://arxiv.org/pdf/2601.19479</w:t>
      </w:r>
    </w:p>
    <w:p w14:paraId="60BE352B"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Journal of Human Sport and Exercise (2024/2025). Integrating multimodal AI technologies for sports injury prediction and rehabilitation: Systematic review. https://www.jhse.es/index.php/jhse/article/view/integrating-multimodal-ai-technologies-sports-injury-prediction</w:t>
      </w:r>
    </w:p>
    <w:p w14:paraId="7C0A8C75"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Premier Science (2025). The Role of AI and Wearables in Injury Prediction and Performance Optimization. https://premierscience.com/pjai-25-971/</w:t>
      </w:r>
    </w:p>
    <w:p w14:paraId="3BBB5C8A"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Premier Science (2025). Machine Learning Approaches to Injury Risk Prediction in Sport. https://premierscience.com/pjcs-25-918/</w:t>
      </w:r>
    </w:p>
    <w:p w14:paraId="1DD9F3AD"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lastRenderedPageBreak/>
        <w:t>Reiss, A., &amp; Stricker, D. (2012). PAMAP2 Physical Activity Monitoring Dataset. UCI Machine Learning Repository.</w:t>
      </w:r>
    </w:p>
    <w:p w14:paraId="4D65E9A5"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 xml:space="preserve">Malekzadeh, M. et al. (2018/2019). </w:t>
      </w:r>
      <w:proofErr w:type="spellStart"/>
      <w:r w:rsidRPr="007165AD">
        <w:rPr>
          <w:rFonts w:ascii="Times New Roman" w:hAnsi="Times New Roman" w:cs="Times New Roman"/>
          <w:sz w:val="26"/>
          <w:szCs w:val="26"/>
        </w:rPr>
        <w:t>MotionSense</w:t>
      </w:r>
      <w:proofErr w:type="spellEnd"/>
      <w:r w:rsidRPr="007165AD">
        <w:rPr>
          <w:rFonts w:ascii="Times New Roman" w:hAnsi="Times New Roman" w:cs="Times New Roman"/>
          <w:sz w:val="26"/>
          <w:szCs w:val="26"/>
        </w:rPr>
        <w:t xml:space="preserve"> Dataset for Human Activity and Attribute Recognition. </w:t>
      </w:r>
      <w:proofErr w:type="spellStart"/>
      <w:r w:rsidRPr="007165AD">
        <w:rPr>
          <w:rFonts w:ascii="Times New Roman" w:hAnsi="Times New Roman" w:cs="Times New Roman"/>
          <w:sz w:val="26"/>
          <w:szCs w:val="26"/>
        </w:rPr>
        <w:t>IoTDI</w:t>
      </w:r>
      <w:proofErr w:type="spellEnd"/>
      <w:r w:rsidRPr="007165AD">
        <w:rPr>
          <w:rFonts w:ascii="Times New Roman" w:hAnsi="Times New Roman" w:cs="Times New Roman"/>
          <w:sz w:val="26"/>
          <w:szCs w:val="26"/>
        </w:rPr>
        <w:t xml:space="preserve"> '19 / PMC.</w:t>
      </w:r>
    </w:p>
    <w:p w14:paraId="59C148D0"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Kaggle. Collegiate Athlete Injury Dataset (community dataset).</w:t>
      </w:r>
    </w:p>
    <w:p w14:paraId="671346A6"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Kaggle. University Football Injury Dataset (community dataset).</w:t>
      </w:r>
    </w:p>
    <w:p w14:paraId="698A4E81"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Kaggle. Football Player Injury Data (community dataset).</w:t>
      </w:r>
    </w:p>
    <w:p w14:paraId="79F2A2E5" w14:textId="77777777" w:rsidR="0075661C" w:rsidRPr="007165AD" w:rsidRDefault="00000000" w:rsidP="0045288C">
      <w:pPr>
        <w:pStyle w:val="ListParagraph"/>
        <w:numPr>
          <w:ilvl w:val="0"/>
          <w:numId w:val="3"/>
        </w:numPr>
        <w:spacing w:line="276" w:lineRule="auto"/>
        <w:jc w:val="both"/>
        <w:rPr>
          <w:rFonts w:ascii="Times New Roman" w:hAnsi="Times New Roman" w:cs="Times New Roman"/>
          <w:sz w:val="26"/>
          <w:szCs w:val="26"/>
        </w:rPr>
      </w:pPr>
      <w:r w:rsidRPr="007165AD">
        <w:rPr>
          <w:rFonts w:ascii="Times New Roman" w:hAnsi="Times New Roman" w:cs="Times New Roman"/>
          <w:sz w:val="26"/>
          <w:szCs w:val="26"/>
        </w:rPr>
        <w:t>Kaggle. Wearable Sports Health Dataset (community dataset).</w:t>
      </w:r>
    </w:p>
    <w:p w14:paraId="6C602AF1" w14:textId="5FCC7DC5" w:rsidR="0075661C" w:rsidRPr="001D211D" w:rsidRDefault="0075661C">
      <w:pPr>
        <w:spacing w:after="160" w:line="276" w:lineRule="auto"/>
        <w:jc w:val="both"/>
        <w:rPr>
          <w:rFonts w:ascii="Times New Roman" w:hAnsi="Times New Roman" w:cs="Times New Roman"/>
        </w:rPr>
      </w:pPr>
    </w:p>
    <w:sectPr w:rsidR="0075661C" w:rsidRPr="001D211D">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0FE23" w14:textId="77777777" w:rsidR="0092622D" w:rsidRDefault="0092622D">
      <w:r>
        <w:separator/>
      </w:r>
    </w:p>
  </w:endnote>
  <w:endnote w:type="continuationSeparator" w:id="0">
    <w:p w14:paraId="73241BF7" w14:textId="77777777" w:rsidR="0092622D" w:rsidRDefault="00926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92B8C" w14:textId="77777777" w:rsidR="0075661C" w:rsidRDefault="00000000">
    <w:pPr>
      <w:jc w:val="center"/>
    </w:pPr>
    <w:r>
      <w:rPr>
        <w:sz w:val="18"/>
        <w:szCs w:val="18"/>
      </w:rPr>
      <w:fldChar w:fldCharType="begin"/>
    </w:r>
    <w:r>
      <w:rPr>
        <w:sz w:val="18"/>
        <w:szCs w:val="18"/>
      </w:rPr>
      <w:instrText>PAGE</w:instrText>
    </w:r>
    <w:r>
      <w:rPr>
        <w:sz w:val="18"/>
        <w:szCs w:val="18"/>
      </w:rPr>
      <w:fldChar w:fldCharType="separate"/>
    </w:r>
    <w:r w:rsidR="00DF1DF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DD4712" w14:textId="77777777" w:rsidR="0092622D" w:rsidRDefault="0092622D">
      <w:r>
        <w:separator/>
      </w:r>
    </w:p>
  </w:footnote>
  <w:footnote w:type="continuationSeparator" w:id="0">
    <w:p w14:paraId="153B46BA" w14:textId="77777777" w:rsidR="0092622D" w:rsidRDefault="00926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FB34EE"/>
    <w:multiLevelType w:val="hybridMultilevel"/>
    <w:tmpl w:val="892A9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E64F09"/>
    <w:multiLevelType w:val="hybridMultilevel"/>
    <w:tmpl w:val="8A10274A"/>
    <w:lvl w:ilvl="0" w:tplc="90AE091E">
      <w:start w:val="1"/>
      <w:numFmt w:val="bullet"/>
      <w:lvlText w:val="●"/>
      <w:lvlJc w:val="left"/>
      <w:pPr>
        <w:ind w:left="720" w:hanging="360"/>
      </w:pPr>
    </w:lvl>
    <w:lvl w:ilvl="1" w:tplc="44EA27E2">
      <w:start w:val="1"/>
      <w:numFmt w:val="bullet"/>
      <w:lvlText w:val="○"/>
      <w:lvlJc w:val="left"/>
      <w:pPr>
        <w:ind w:left="1440" w:hanging="360"/>
      </w:pPr>
    </w:lvl>
    <w:lvl w:ilvl="2" w:tplc="685C1E6E">
      <w:start w:val="1"/>
      <w:numFmt w:val="bullet"/>
      <w:lvlText w:val="■"/>
      <w:lvlJc w:val="left"/>
      <w:pPr>
        <w:ind w:left="2160" w:hanging="360"/>
      </w:pPr>
    </w:lvl>
    <w:lvl w:ilvl="3" w:tplc="B406C450">
      <w:start w:val="1"/>
      <w:numFmt w:val="bullet"/>
      <w:lvlText w:val="●"/>
      <w:lvlJc w:val="left"/>
      <w:pPr>
        <w:ind w:left="2880" w:hanging="360"/>
      </w:pPr>
    </w:lvl>
    <w:lvl w:ilvl="4" w:tplc="ED0A2F52">
      <w:start w:val="1"/>
      <w:numFmt w:val="bullet"/>
      <w:lvlText w:val="○"/>
      <w:lvlJc w:val="left"/>
      <w:pPr>
        <w:ind w:left="3600" w:hanging="360"/>
      </w:pPr>
    </w:lvl>
    <w:lvl w:ilvl="5" w:tplc="BBE03020">
      <w:start w:val="1"/>
      <w:numFmt w:val="bullet"/>
      <w:lvlText w:val="■"/>
      <w:lvlJc w:val="left"/>
      <w:pPr>
        <w:ind w:left="4320" w:hanging="360"/>
      </w:pPr>
    </w:lvl>
    <w:lvl w:ilvl="6" w:tplc="AF7807E2">
      <w:start w:val="1"/>
      <w:numFmt w:val="bullet"/>
      <w:lvlText w:val="●"/>
      <w:lvlJc w:val="left"/>
      <w:pPr>
        <w:ind w:left="5040" w:hanging="360"/>
      </w:pPr>
    </w:lvl>
    <w:lvl w:ilvl="7" w:tplc="DD5E0A9A">
      <w:start w:val="1"/>
      <w:numFmt w:val="bullet"/>
      <w:lvlText w:val="●"/>
      <w:lvlJc w:val="left"/>
      <w:pPr>
        <w:ind w:left="5760" w:hanging="360"/>
      </w:pPr>
    </w:lvl>
    <w:lvl w:ilvl="8" w:tplc="FD8C9A00">
      <w:start w:val="1"/>
      <w:numFmt w:val="bullet"/>
      <w:lvlText w:val="●"/>
      <w:lvlJc w:val="left"/>
      <w:pPr>
        <w:ind w:left="6480" w:hanging="360"/>
      </w:pPr>
    </w:lvl>
  </w:abstractNum>
  <w:abstractNum w:abstractNumId="2" w15:restartNumberingAfterBreak="0">
    <w:nsid w:val="73BA6898"/>
    <w:multiLevelType w:val="hybridMultilevel"/>
    <w:tmpl w:val="F87C38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3665826">
    <w:abstractNumId w:val="1"/>
    <w:lvlOverride w:ilvl="0">
      <w:startOverride w:val="1"/>
    </w:lvlOverride>
  </w:num>
  <w:num w:numId="2" w16cid:durableId="1645818435">
    <w:abstractNumId w:val="0"/>
  </w:num>
  <w:num w:numId="3" w16cid:durableId="1405565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61C"/>
    <w:rsid w:val="00007316"/>
    <w:rsid w:val="00197697"/>
    <w:rsid w:val="001B46AD"/>
    <w:rsid w:val="001D211D"/>
    <w:rsid w:val="0028795E"/>
    <w:rsid w:val="0034281C"/>
    <w:rsid w:val="003F0E4D"/>
    <w:rsid w:val="00437E98"/>
    <w:rsid w:val="0045288C"/>
    <w:rsid w:val="00567042"/>
    <w:rsid w:val="00646C26"/>
    <w:rsid w:val="007165AD"/>
    <w:rsid w:val="0075661C"/>
    <w:rsid w:val="0078641E"/>
    <w:rsid w:val="007C6E53"/>
    <w:rsid w:val="008D1E14"/>
    <w:rsid w:val="0092622D"/>
    <w:rsid w:val="009449A6"/>
    <w:rsid w:val="00953623"/>
    <w:rsid w:val="009D1C07"/>
    <w:rsid w:val="00A2665E"/>
    <w:rsid w:val="00AB70A2"/>
    <w:rsid w:val="00CD7B57"/>
    <w:rsid w:val="00D86486"/>
    <w:rsid w:val="00DF1DF6"/>
    <w:rsid w:val="00DF6C5A"/>
    <w:rsid w:val="00E76891"/>
    <w:rsid w:val="00EA21DA"/>
    <w:rsid w:val="00F07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485D"/>
  <w15:docId w15:val="{AED2731D-5C07-4F8B-ADE3-386D60F6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695602">
      <w:bodyDiv w:val="1"/>
      <w:marLeft w:val="0"/>
      <w:marRight w:val="0"/>
      <w:marTop w:val="0"/>
      <w:marBottom w:val="0"/>
      <w:divBdr>
        <w:top w:val="none" w:sz="0" w:space="0" w:color="auto"/>
        <w:left w:val="none" w:sz="0" w:space="0" w:color="auto"/>
        <w:bottom w:val="none" w:sz="0" w:space="0" w:color="auto"/>
        <w:right w:val="none" w:sz="0" w:space="0" w:color="auto"/>
      </w:divBdr>
    </w:div>
    <w:div w:id="1804351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TotalTime>
  <Pages>42</Pages>
  <Words>9321</Words>
  <Characters>53131</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Saatwik Nalluri</cp:lastModifiedBy>
  <cp:revision>23</cp:revision>
  <cp:lastPrinted>2026-09-07T12:19:00Z</cp:lastPrinted>
  <dcterms:created xsi:type="dcterms:W3CDTF">2026-09-07T11:24:00Z</dcterms:created>
  <dcterms:modified xsi:type="dcterms:W3CDTF">2026-09-07T16:24:00Z</dcterms:modified>
</cp:coreProperties>
</file>