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4F2B" w14:textId="77777777" w:rsidR="00304399" w:rsidRPr="000C11A8" w:rsidRDefault="00304399" w:rsidP="000F2F16">
      <w:pPr>
        <w:spacing w:line="276" w:lineRule="auto"/>
        <w:jc w:val="center"/>
        <w:rPr>
          <w:rFonts w:ascii="Times New Roman" w:hAnsi="Times New Roman" w:cs="Times New Roman"/>
          <w:b/>
          <w:snapToGrid w:val="0"/>
          <w:color w:val="000000" w:themeColor="text1"/>
          <w:sz w:val="40"/>
          <w:szCs w:val="40"/>
          <w:lang w:val="vi-VN"/>
        </w:rPr>
      </w:pPr>
    </w:p>
    <w:p w14:paraId="18D359A0" w14:textId="77777777" w:rsidR="00304399" w:rsidRPr="000C11A8" w:rsidRDefault="00304399" w:rsidP="000F2F16">
      <w:pPr>
        <w:spacing w:line="276" w:lineRule="auto"/>
        <w:jc w:val="center"/>
        <w:rPr>
          <w:rFonts w:ascii="Times New Roman" w:hAnsi="Times New Roman" w:cs="Times New Roman"/>
          <w:b/>
          <w:snapToGrid w:val="0"/>
          <w:color w:val="000000" w:themeColor="text1"/>
          <w:sz w:val="40"/>
          <w:szCs w:val="40"/>
          <w:lang w:val="vi-VN"/>
        </w:rPr>
      </w:pPr>
    </w:p>
    <w:p w14:paraId="33A0052C" w14:textId="6324E0DD" w:rsidR="000F2F16" w:rsidRPr="000C11A8" w:rsidRDefault="000F2F16" w:rsidP="000F2F16">
      <w:pPr>
        <w:spacing w:line="276" w:lineRule="auto"/>
        <w:jc w:val="center"/>
        <w:rPr>
          <w:rFonts w:ascii="Times New Roman" w:hAnsi="Times New Roman" w:cs="Times New Roman"/>
          <w:b/>
          <w:snapToGrid w:val="0"/>
          <w:color w:val="000000" w:themeColor="text1"/>
          <w:sz w:val="40"/>
          <w:szCs w:val="40"/>
          <w:lang w:val="vi-VN"/>
        </w:rPr>
      </w:pPr>
      <w:r w:rsidRPr="000C11A8">
        <w:rPr>
          <w:rFonts w:ascii="Times New Roman" w:hAnsi="Times New Roman" w:cs="Times New Roman"/>
          <w:b/>
          <w:snapToGrid w:val="0"/>
          <w:color w:val="000000" w:themeColor="text1"/>
          <w:sz w:val="40"/>
          <w:szCs w:val="40"/>
          <w:lang w:val="vi-VN"/>
        </w:rPr>
        <w:t xml:space="preserve">QUY ĐỊNH CÔNG TÁC PHÍ </w:t>
      </w:r>
    </w:p>
    <w:p w14:paraId="1CF33FC1" w14:textId="77777777" w:rsidR="000F2F16" w:rsidRPr="000C11A8" w:rsidRDefault="000F2F16" w:rsidP="000F2F16">
      <w:pPr>
        <w:spacing w:line="276" w:lineRule="auto"/>
        <w:jc w:val="center"/>
        <w:rPr>
          <w:rFonts w:ascii="Times New Roman" w:hAnsi="Times New Roman" w:cs="Times New Roman"/>
          <w:b/>
          <w:snapToGrid w:val="0"/>
          <w:color w:val="000000" w:themeColor="text1"/>
          <w:sz w:val="40"/>
          <w:szCs w:val="40"/>
          <w:lang w:val="vi-VN"/>
        </w:rPr>
      </w:pPr>
      <w:r w:rsidRPr="000C11A8">
        <w:rPr>
          <w:rFonts w:ascii="Times New Roman" w:hAnsi="Times New Roman" w:cs="Times New Roman"/>
          <w:b/>
          <w:snapToGrid w:val="0"/>
          <w:color w:val="000000" w:themeColor="text1"/>
          <w:sz w:val="40"/>
          <w:szCs w:val="40"/>
          <w:lang w:val="vi-VN"/>
        </w:rPr>
        <w:t>VÀ THANH TOÁN CÔNG TÁC PHÍ</w:t>
      </w:r>
    </w:p>
    <w:p w14:paraId="35AFEF0D" w14:textId="77777777" w:rsidR="000F2F16" w:rsidRPr="000C11A8" w:rsidRDefault="000F2F16" w:rsidP="000F2F16">
      <w:pPr>
        <w:spacing w:line="276" w:lineRule="auto"/>
        <w:rPr>
          <w:rFonts w:ascii="Times New Roman" w:hAnsi="Times New Roman" w:cs="Times New Roman"/>
          <w:color w:val="000000" w:themeColor="text1"/>
          <w:sz w:val="22"/>
          <w:szCs w:val="22"/>
        </w:rPr>
      </w:pPr>
    </w:p>
    <w:p w14:paraId="3972A269"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tbl>
      <w:tblPr>
        <w:tblStyle w:val="TableGrid"/>
        <w:tblW w:w="10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961"/>
        <w:gridCol w:w="3118"/>
      </w:tblGrid>
      <w:tr w:rsidR="00D85F09" w:rsidRPr="000C11A8" w14:paraId="760C10FA" w14:textId="77777777" w:rsidTr="0033476D">
        <w:tc>
          <w:tcPr>
            <w:tcW w:w="2093" w:type="dxa"/>
          </w:tcPr>
          <w:p w14:paraId="29E4ABB1" w14:textId="77777777" w:rsidR="00D85F09" w:rsidRPr="000C11A8" w:rsidRDefault="00D85F09" w:rsidP="0033476D">
            <w:pPr>
              <w:jc w:val="center"/>
              <w:rPr>
                <w:rFonts w:ascii="Times New Roman" w:hAnsi="Times New Roman" w:cs="Times New Roman"/>
                <w:b/>
                <w:snapToGrid w:val="0"/>
                <w:color w:val="000000" w:themeColor="text1"/>
                <w:sz w:val="22"/>
                <w:szCs w:val="22"/>
              </w:rPr>
            </w:pPr>
            <w:r w:rsidRPr="000C11A8">
              <w:rPr>
                <w:rFonts w:ascii="Times New Roman" w:hAnsi="Times New Roman" w:cs="Times New Roman"/>
                <w:b/>
                <w:color w:val="000000" w:themeColor="text1"/>
                <w:sz w:val="22"/>
                <w:szCs w:val="22"/>
              </w:rPr>
              <w:t>BIÊN SOẠN</w:t>
            </w:r>
          </w:p>
        </w:tc>
        <w:tc>
          <w:tcPr>
            <w:tcW w:w="4961" w:type="dxa"/>
          </w:tcPr>
          <w:p w14:paraId="449B7EEA" w14:textId="77777777" w:rsidR="00D85F09" w:rsidRPr="000C11A8" w:rsidRDefault="00D85F09" w:rsidP="0033476D">
            <w:pPr>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rPr>
              <w:t>HỒ THỊ KIM CHI</w:t>
            </w:r>
          </w:p>
          <w:p w14:paraId="1C60BA24" w14:textId="77777777" w:rsidR="00D85F09" w:rsidRPr="000C11A8" w:rsidRDefault="00D85F09" w:rsidP="0033476D">
            <w:pPr>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CHUYÊN VIÊN QUẢN TRỊ CHIẾN LƯỢC NNL</w:t>
            </w:r>
          </w:p>
          <w:p w14:paraId="45D1B678" w14:textId="77777777" w:rsidR="00D85F09" w:rsidRPr="000C11A8" w:rsidRDefault="00D85F09" w:rsidP="0033476D">
            <w:pPr>
              <w:rPr>
                <w:rFonts w:ascii="Times New Roman" w:hAnsi="Times New Roman" w:cs="Times New Roman"/>
                <w:b/>
                <w:snapToGrid w:val="0"/>
                <w:color w:val="000000" w:themeColor="text1"/>
                <w:sz w:val="22"/>
                <w:szCs w:val="22"/>
              </w:rPr>
            </w:pPr>
          </w:p>
        </w:tc>
        <w:tc>
          <w:tcPr>
            <w:tcW w:w="3118" w:type="dxa"/>
          </w:tcPr>
          <w:p w14:paraId="1951E6B3" w14:textId="77777777" w:rsidR="00D85F09" w:rsidRPr="000C11A8" w:rsidRDefault="00D85F09" w:rsidP="0033476D">
            <w:pPr>
              <w:jc w:val="center"/>
              <w:rPr>
                <w:rFonts w:ascii="Times New Roman" w:hAnsi="Times New Roman" w:cs="Times New Roman"/>
                <w:color w:val="000000" w:themeColor="text1"/>
                <w:sz w:val="22"/>
                <w:szCs w:val="22"/>
              </w:rPr>
            </w:pPr>
          </w:p>
        </w:tc>
      </w:tr>
      <w:tr w:rsidR="00D85F09" w:rsidRPr="000C11A8" w14:paraId="4CC1859C" w14:textId="77777777" w:rsidTr="0033476D">
        <w:tc>
          <w:tcPr>
            <w:tcW w:w="2093" w:type="dxa"/>
          </w:tcPr>
          <w:p w14:paraId="47F4509D" w14:textId="77777777" w:rsidR="00D85F09" w:rsidRPr="000C11A8" w:rsidRDefault="00D85F09" w:rsidP="0033476D">
            <w:pPr>
              <w:jc w:val="center"/>
              <w:rPr>
                <w:rFonts w:ascii="Times New Roman" w:hAnsi="Times New Roman" w:cs="Times New Roman"/>
                <w:b/>
                <w:snapToGrid w:val="0"/>
                <w:color w:val="000000" w:themeColor="text1"/>
                <w:sz w:val="22"/>
                <w:szCs w:val="22"/>
              </w:rPr>
            </w:pPr>
            <w:r w:rsidRPr="000C11A8">
              <w:rPr>
                <w:rFonts w:ascii="Times New Roman" w:hAnsi="Times New Roman" w:cs="Times New Roman"/>
                <w:b/>
                <w:color w:val="000000" w:themeColor="text1"/>
                <w:sz w:val="22"/>
                <w:szCs w:val="22"/>
              </w:rPr>
              <w:t>XEM XÉT</w:t>
            </w:r>
          </w:p>
        </w:tc>
        <w:tc>
          <w:tcPr>
            <w:tcW w:w="4961" w:type="dxa"/>
          </w:tcPr>
          <w:p w14:paraId="02C57260" w14:textId="77777777" w:rsidR="00D85F09" w:rsidRPr="000C11A8" w:rsidRDefault="00D85F09" w:rsidP="0033476D">
            <w:pPr>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rPr>
              <w:t>NGUYỄN MẠNH CƯỜNG</w:t>
            </w:r>
          </w:p>
          <w:p w14:paraId="6BC19075" w14:textId="77777777" w:rsidR="00D85F09" w:rsidRPr="000C11A8" w:rsidRDefault="00D85F09" w:rsidP="0033476D">
            <w:pPr>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GIÁM ĐỐC QUẢN TRỊ CHIẾN LƯỢC NNL</w:t>
            </w:r>
          </w:p>
          <w:p w14:paraId="7BCFD290" w14:textId="77777777" w:rsidR="00D85F09" w:rsidRPr="000C11A8" w:rsidRDefault="00D85F09" w:rsidP="0033476D">
            <w:pPr>
              <w:rPr>
                <w:rFonts w:ascii="Times New Roman" w:hAnsi="Times New Roman" w:cs="Times New Roman"/>
                <w:color w:val="000000" w:themeColor="text1"/>
                <w:sz w:val="22"/>
                <w:szCs w:val="22"/>
              </w:rPr>
            </w:pPr>
          </w:p>
          <w:p w14:paraId="6ECDCB08" w14:textId="77777777" w:rsidR="00D85F09" w:rsidRPr="000C11A8" w:rsidRDefault="00D85F09" w:rsidP="0033476D">
            <w:pPr>
              <w:rPr>
                <w:rFonts w:ascii="Times New Roman" w:hAnsi="Times New Roman" w:cs="Times New Roman"/>
                <w:b/>
                <w:bCs/>
                <w:color w:val="000000" w:themeColor="text1"/>
                <w:sz w:val="22"/>
                <w:szCs w:val="22"/>
              </w:rPr>
            </w:pPr>
            <w:r w:rsidRPr="000C11A8">
              <w:rPr>
                <w:rFonts w:ascii="Times New Roman" w:hAnsi="Times New Roman" w:cs="Times New Roman"/>
                <w:b/>
                <w:bCs/>
                <w:color w:val="000000" w:themeColor="text1"/>
                <w:sz w:val="22"/>
                <w:szCs w:val="22"/>
              </w:rPr>
              <w:t>NGUYỄN QUỐC NAM</w:t>
            </w:r>
          </w:p>
          <w:p w14:paraId="67F2E153" w14:textId="77777777" w:rsidR="00D85F09" w:rsidRPr="000C11A8" w:rsidRDefault="00D85F09" w:rsidP="0033476D">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PHÓ TỔ</w:t>
            </w:r>
            <w:r w:rsidRPr="000C11A8">
              <w:rPr>
                <w:rFonts w:ascii="Times New Roman" w:hAnsi="Times New Roman" w:cs="Times New Roman"/>
                <w:color w:val="000000" w:themeColor="text1"/>
                <w:sz w:val="22"/>
                <w:szCs w:val="22"/>
              </w:rPr>
              <w:t>NG GIÁM ĐỐC NHÂN SỰ</w:t>
            </w:r>
          </w:p>
          <w:p w14:paraId="6BBB0AE3" w14:textId="77777777" w:rsidR="00D85F09" w:rsidRPr="000C11A8" w:rsidRDefault="00D85F09" w:rsidP="0033476D">
            <w:pPr>
              <w:rPr>
                <w:rFonts w:ascii="Times New Roman" w:hAnsi="Times New Roman" w:cs="Times New Roman"/>
                <w:color w:val="000000" w:themeColor="text1"/>
                <w:sz w:val="22"/>
                <w:szCs w:val="22"/>
              </w:rPr>
            </w:pPr>
          </w:p>
          <w:p w14:paraId="019D8939" w14:textId="77777777" w:rsidR="00D85F09" w:rsidRPr="008C38F8" w:rsidRDefault="00D85F09" w:rsidP="0033476D">
            <w:pPr>
              <w:rPr>
                <w:rFonts w:ascii="Times New Roman" w:hAnsi="Times New Roman" w:cs="Times New Roman"/>
                <w:b/>
                <w:snapToGrid w:val="0"/>
                <w:color w:val="000000" w:themeColor="text1"/>
                <w:sz w:val="22"/>
                <w:szCs w:val="22"/>
              </w:rPr>
            </w:pPr>
            <w:r w:rsidRPr="008C38F8">
              <w:rPr>
                <w:rFonts w:ascii="Times New Roman" w:hAnsi="Times New Roman" w:cs="Times New Roman"/>
                <w:b/>
                <w:snapToGrid w:val="0"/>
                <w:color w:val="000000" w:themeColor="text1"/>
                <w:sz w:val="22"/>
                <w:szCs w:val="22"/>
              </w:rPr>
              <w:t>TRẦN BẢO MINH</w:t>
            </w:r>
          </w:p>
          <w:p w14:paraId="13A612C5" w14:textId="77777777" w:rsidR="00D85F09" w:rsidRPr="000C11A8" w:rsidRDefault="00D85F09" w:rsidP="0033476D">
            <w:pPr>
              <w:rPr>
                <w:rFonts w:ascii="Times New Roman" w:hAnsi="Times New Roman" w:cs="Times New Roman"/>
                <w:snapToGrid w:val="0"/>
                <w:color w:val="000000" w:themeColor="text1"/>
                <w:sz w:val="22"/>
                <w:szCs w:val="22"/>
              </w:rPr>
            </w:pPr>
            <w:r w:rsidRPr="008C38F8">
              <w:rPr>
                <w:rFonts w:ascii="Times New Roman" w:hAnsi="Times New Roman" w:cs="Times New Roman"/>
                <w:snapToGrid w:val="0"/>
                <w:color w:val="000000" w:themeColor="text1"/>
                <w:sz w:val="22"/>
                <w:szCs w:val="22"/>
              </w:rPr>
              <w:t>PHÓ CHỦ TỊCH HĐQT</w:t>
            </w:r>
          </w:p>
          <w:p w14:paraId="652AD8D8" w14:textId="77777777" w:rsidR="00D85F09" w:rsidRPr="000C11A8" w:rsidRDefault="00D85F09" w:rsidP="0033476D">
            <w:pPr>
              <w:rPr>
                <w:rFonts w:ascii="Times New Roman" w:hAnsi="Times New Roman" w:cs="Times New Roman"/>
                <w:b/>
                <w:color w:val="000000" w:themeColor="text1"/>
                <w:sz w:val="22"/>
                <w:szCs w:val="22"/>
              </w:rPr>
            </w:pPr>
          </w:p>
          <w:p w14:paraId="37CDD489" w14:textId="77777777" w:rsidR="00D85F09" w:rsidRPr="000C11A8" w:rsidRDefault="00D85F09" w:rsidP="0033476D">
            <w:pPr>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rPr>
              <w:t>TÔN THỊ BÍCH VÂN</w:t>
            </w:r>
          </w:p>
          <w:p w14:paraId="6E5F69E1" w14:textId="5AB2B88A" w:rsidR="00D85F09" w:rsidRDefault="00D85F09" w:rsidP="0033476D">
            <w:pPr>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TRƯỞNG PHÒNG HÀNH CHÍNH</w:t>
            </w:r>
          </w:p>
          <w:p w14:paraId="155E5AF4" w14:textId="5FD40DCB" w:rsidR="00D85F09" w:rsidRDefault="00D85F09" w:rsidP="0033476D">
            <w:pPr>
              <w:rPr>
                <w:rFonts w:ascii="Times New Roman" w:hAnsi="Times New Roman" w:cs="Times New Roman"/>
                <w:color w:val="000000" w:themeColor="text1"/>
                <w:sz w:val="22"/>
                <w:szCs w:val="22"/>
              </w:rPr>
            </w:pPr>
          </w:p>
          <w:p w14:paraId="652205B4" w14:textId="42553F33" w:rsidR="00D85F09" w:rsidRPr="00D85F09" w:rsidRDefault="00D85F09" w:rsidP="0033476D">
            <w:pPr>
              <w:rPr>
                <w:rFonts w:ascii="Times New Roman" w:hAnsi="Times New Roman" w:cs="Times New Roman"/>
                <w:b/>
                <w:bCs/>
                <w:color w:val="000000" w:themeColor="text1"/>
                <w:sz w:val="22"/>
                <w:szCs w:val="22"/>
              </w:rPr>
            </w:pPr>
            <w:r w:rsidRPr="00D85F09">
              <w:rPr>
                <w:rFonts w:ascii="Times New Roman" w:hAnsi="Times New Roman" w:cs="Times New Roman"/>
                <w:b/>
                <w:bCs/>
                <w:color w:val="000000" w:themeColor="text1"/>
                <w:sz w:val="22"/>
                <w:szCs w:val="22"/>
              </w:rPr>
              <w:t>VÕ HÀ MỸ VÂN</w:t>
            </w:r>
          </w:p>
          <w:p w14:paraId="5B6656E0" w14:textId="076C3FA6" w:rsidR="00D85F09" w:rsidRPr="000C11A8" w:rsidRDefault="00D85F09" w:rsidP="0033476D">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TRƯỞNG PHÒNG DỊCH VỤ NHÂN SỰ</w:t>
            </w:r>
          </w:p>
          <w:p w14:paraId="5D6DBBF8" w14:textId="77777777" w:rsidR="00D85F09" w:rsidRPr="000C11A8" w:rsidRDefault="00D85F09" w:rsidP="0033476D">
            <w:pPr>
              <w:rPr>
                <w:rFonts w:ascii="Times New Roman" w:hAnsi="Times New Roman" w:cs="Times New Roman"/>
                <w:b/>
                <w:color w:val="000000" w:themeColor="text1"/>
                <w:sz w:val="22"/>
                <w:szCs w:val="22"/>
              </w:rPr>
            </w:pPr>
          </w:p>
          <w:p w14:paraId="55D11433" w14:textId="77777777" w:rsidR="00D85F09" w:rsidRPr="000C11A8" w:rsidRDefault="00D85F09" w:rsidP="0033476D">
            <w:pPr>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rPr>
              <w:t>VÕ ĐÌNH QUỐC HUY</w:t>
            </w:r>
          </w:p>
          <w:p w14:paraId="5100D313" w14:textId="77777777" w:rsidR="00D85F09" w:rsidRPr="000C11A8" w:rsidRDefault="00D85F09" w:rsidP="0033476D">
            <w:pPr>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KẾ TOÁN TRƯỞNG</w:t>
            </w:r>
          </w:p>
          <w:p w14:paraId="27AE64FB" w14:textId="77777777" w:rsidR="00D85F09" w:rsidRPr="000C11A8" w:rsidRDefault="00D85F09" w:rsidP="0033476D">
            <w:pPr>
              <w:rPr>
                <w:rFonts w:ascii="Times New Roman" w:hAnsi="Times New Roman" w:cs="Times New Roman"/>
                <w:color w:val="000000" w:themeColor="text1"/>
                <w:sz w:val="22"/>
                <w:szCs w:val="22"/>
              </w:rPr>
            </w:pPr>
          </w:p>
          <w:p w14:paraId="6864CC4B" w14:textId="77777777" w:rsidR="00D85F09" w:rsidRPr="000C11A8" w:rsidRDefault="00D85F09" w:rsidP="0033476D">
            <w:pPr>
              <w:rPr>
                <w:rFonts w:ascii="Times New Roman" w:hAnsi="Times New Roman" w:cs="Times New Roman"/>
                <w:b/>
                <w:snapToGrid w:val="0"/>
                <w:color w:val="000000" w:themeColor="text1"/>
                <w:sz w:val="22"/>
                <w:szCs w:val="22"/>
              </w:rPr>
            </w:pPr>
            <w:r w:rsidRPr="000C11A8">
              <w:rPr>
                <w:rFonts w:ascii="Times New Roman" w:hAnsi="Times New Roman" w:cs="Times New Roman"/>
                <w:b/>
                <w:snapToGrid w:val="0"/>
                <w:color w:val="000000" w:themeColor="text1"/>
                <w:sz w:val="22"/>
                <w:szCs w:val="22"/>
              </w:rPr>
              <w:t>TRẦN THỊ ÁNH NGUYỆT</w:t>
            </w:r>
          </w:p>
          <w:p w14:paraId="7DFE54A6" w14:textId="77777777" w:rsidR="00D85F09" w:rsidRPr="000C11A8" w:rsidRDefault="00D85F09" w:rsidP="0033476D">
            <w:pPr>
              <w:rPr>
                <w:rFonts w:ascii="Times New Roman" w:hAnsi="Times New Roman" w:cs="Times New Roman"/>
                <w:snapToGrid w:val="0"/>
                <w:color w:val="000000" w:themeColor="text1"/>
                <w:sz w:val="22"/>
                <w:szCs w:val="22"/>
              </w:rPr>
            </w:pPr>
            <w:r w:rsidRPr="000C11A8">
              <w:rPr>
                <w:rFonts w:ascii="Times New Roman" w:hAnsi="Times New Roman" w:cs="Times New Roman"/>
                <w:snapToGrid w:val="0"/>
                <w:color w:val="000000" w:themeColor="text1"/>
                <w:sz w:val="22"/>
                <w:szCs w:val="22"/>
              </w:rPr>
              <w:t>TP. KIỂM SOÁT NỘI BỘ</w:t>
            </w:r>
          </w:p>
          <w:p w14:paraId="21026ABA" w14:textId="77777777" w:rsidR="00D85F09" w:rsidRPr="000C11A8" w:rsidRDefault="00D85F09" w:rsidP="0033476D">
            <w:pPr>
              <w:rPr>
                <w:rFonts w:ascii="Times New Roman" w:hAnsi="Times New Roman" w:cs="Times New Roman"/>
                <w:snapToGrid w:val="0"/>
                <w:color w:val="000000" w:themeColor="text1"/>
                <w:sz w:val="22"/>
                <w:szCs w:val="22"/>
              </w:rPr>
            </w:pPr>
          </w:p>
        </w:tc>
        <w:tc>
          <w:tcPr>
            <w:tcW w:w="3118" w:type="dxa"/>
          </w:tcPr>
          <w:p w14:paraId="74C53650" w14:textId="77777777" w:rsidR="00D85F09" w:rsidRPr="000C11A8" w:rsidRDefault="00D85F09" w:rsidP="0033476D">
            <w:pPr>
              <w:jc w:val="center"/>
              <w:rPr>
                <w:rFonts w:ascii="Times New Roman" w:hAnsi="Times New Roman" w:cs="Times New Roman"/>
                <w:b/>
                <w:snapToGrid w:val="0"/>
                <w:color w:val="000000" w:themeColor="text1"/>
                <w:sz w:val="22"/>
                <w:szCs w:val="22"/>
              </w:rPr>
            </w:pPr>
          </w:p>
        </w:tc>
      </w:tr>
      <w:tr w:rsidR="00D85F09" w:rsidRPr="000C11A8" w14:paraId="38A6C9BC" w14:textId="77777777" w:rsidTr="0033476D">
        <w:trPr>
          <w:trHeight w:val="342"/>
        </w:trPr>
        <w:tc>
          <w:tcPr>
            <w:tcW w:w="2093" w:type="dxa"/>
          </w:tcPr>
          <w:p w14:paraId="372F96E7" w14:textId="77777777" w:rsidR="00D85F09" w:rsidRPr="000C11A8" w:rsidRDefault="00D85F09" w:rsidP="0033476D">
            <w:pPr>
              <w:jc w:val="center"/>
              <w:rPr>
                <w:rFonts w:ascii="Times New Roman" w:hAnsi="Times New Roman" w:cs="Times New Roman"/>
                <w:b/>
                <w:snapToGrid w:val="0"/>
                <w:color w:val="000000" w:themeColor="text1"/>
                <w:sz w:val="22"/>
                <w:szCs w:val="22"/>
              </w:rPr>
            </w:pPr>
            <w:r w:rsidRPr="000C11A8">
              <w:rPr>
                <w:rFonts w:ascii="Times New Roman" w:hAnsi="Times New Roman" w:cs="Times New Roman"/>
                <w:b/>
                <w:color w:val="000000" w:themeColor="text1"/>
                <w:sz w:val="22"/>
                <w:szCs w:val="22"/>
              </w:rPr>
              <w:t>PHÊ DUYỆT</w:t>
            </w:r>
          </w:p>
        </w:tc>
        <w:tc>
          <w:tcPr>
            <w:tcW w:w="4961" w:type="dxa"/>
          </w:tcPr>
          <w:p w14:paraId="37BCDE9B" w14:textId="77777777" w:rsidR="00D85F09" w:rsidRPr="000C11A8" w:rsidRDefault="00D85F09" w:rsidP="0033476D">
            <w:pPr>
              <w:rPr>
                <w:rFonts w:ascii="Times New Roman" w:hAnsi="Times New Roman" w:cs="Times New Roman"/>
                <w:b/>
                <w:snapToGrid w:val="0"/>
                <w:color w:val="000000" w:themeColor="text1"/>
                <w:sz w:val="22"/>
                <w:szCs w:val="22"/>
              </w:rPr>
            </w:pPr>
            <w:r w:rsidRPr="000C11A8">
              <w:rPr>
                <w:rFonts w:ascii="Times New Roman" w:hAnsi="Times New Roman" w:cs="Times New Roman"/>
                <w:b/>
                <w:snapToGrid w:val="0"/>
                <w:color w:val="000000" w:themeColor="text1"/>
                <w:sz w:val="22"/>
                <w:szCs w:val="22"/>
              </w:rPr>
              <w:t>TRẦN THỊ LỆ</w:t>
            </w:r>
          </w:p>
          <w:p w14:paraId="63B4AD1C" w14:textId="77777777" w:rsidR="00D85F09" w:rsidRPr="000C11A8" w:rsidRDefault="00D85F09" w:rsidP="0033476D">
            <w:pPr>
              <w:rPr>
                <w:rFonts w:ascii="Times New Roman" w:hAnsi="Times New Roman" w:cs="Times New Roman"/>
                <w:snapToGrid w:val="0"/>
                <w:color w:val="000000" w:themeColor="text1"/>
                <w:sz w:val="22"/>
                <w:szCs w:val="22"/>
              </w:rPr>
            </w:pPr>
            <w:r w:rsidRPr="000C11A8">
              <w:rPr>
                <w:rFonts w:ascii="Times New Roman" w:hAnsi="Times New Roman" w:cs="Times New Roman"/>
                <w:snapToGrid w:val="0"/>
                <w:color w:val="000000" w:themeColor="text1"/>
                <w:sz w:val="22"/>
                <w:szCs w:val="22"/>
              </w:rPr>
              <w:t>TỔNG GIÁM ĐỐC</w:t>
            </w:r>
          </w:p>
        </w:tc>
        <w:tc>
          <w:tcPr>
            <w:tcW w:w="3118" w:type="dxa"/>
          </w:tcPr>
          <w:p w14:paraId="2561EBFB" w14:textId="77777777" w:rsidR="00D85F09" w:rsidRPr="000C11A8" w:rsidRDefault="00D85F09" w:rsidP="0033476D">
            <w:pPr>
              <w:jc w:val="center"/>
              <w:rPr>
                <w:rFonts w:ascii="Times New Roman" w:hAnsi="Times New Roman" w:cs="Times New Roman"/>
                <w:b/>
                <w:snapToGrid w:val="0"/>
                <w:color w:val="000000" w:themeColor="text1"/>
                <w:sz w:val="22"/>
                <w:szCs w:val="22"/>
              </w:rPr>
            </w:pPr>
          </w:p>
        </w:tc>
      </w:tr>
    </w:tbl>
    <w:p w14:paraId="22970036"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15EFEA6A"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3000B355"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25ECA104"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01E9E7D4"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056F6D89"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1EC9D91F" w14:textId="77777777" w:rsidR="000F2F16" w:rsidRPr="000C11A8" w:rsidRDefault="000F2F16" w:rsidP="000F2F16">
      <w:pPr>
        <w:spacing w:line="276" w:lineRule="auto"/>
        <w:rPr>
          <w:rFonts w:ascii="Times New Roman" w:hAnsi="Times New Roman" w:cs="Times New Roman"/>
          <w:color w:val="000000" w:themeColor="text1"/>
          <w:sz w:val="22"/>
          <w:szCs w:val="22"/>
          <w:lang w:val="vi-VN"/>
        </w:rPr>
      </w:pPr>
    </w:p>
    <w:p w14:paraId="409B3525" w14:textId="77777777" w:rsidR="000F2F16" w:rsidRPr="000C11A8" w:rsidRDefault="000F2F16" w:rsidP="000F2F16">
      <w:pPr>
        <w:spacing w:line="276" w:lineRule="auto"/>
        <w:rPr>
          <w:rFonts w:ascii="Times New Roman" w:hAnsi="Times New Roman" w:cs="Times New Roman"/>
          <w:color w:val="000000" w:themeColor="text1"/>
          <w:sz w:val="22"/>
          <w:szCs w:val="22"/>
        </w:rPr>
      </w:pPr>
    </w:p>
    <w:p w14:paraId="1D52B48F" w14:textId="77777777" w:rsidR="000F2F16" w:rsidRPr="000C11A8" w:rsidRDefault="000F2F16" w:rsidP="000F2F16">
      <w:pPr>
        <w:spacing w:line="276" w:lineRule="auto"/>
        <w:rPr>
          <w:rFonts w:ascii="Times New Roman" w:hAnsi="Times New Roman" w:cs="Times New Roman"/>
          <w:color w:val="000000" w:themeColor="text1"/>
          <w:sz w:val="22"/>
          <w:szCs w:val="22"/>
        </w:rPr>
      </w:pPr>
    </w:p>
    <w:p w14:paraId="156C4F2A" w14:textId="5C0924FF" w:rsidR="001371F8" w:rsidRDefault="001371F8" w:rsidP="000F2F16">
      <w:pPr>
        <w:spacing w:line="276" w:lineRule="auto"/>
        <w:rPr>
          <w:rFonts w:ascii="Times New Roman" w:hAnsi="Times New Roman" w:cs="Times New Roman"/>
          <w:color w:val="000000" w:themeColor="text1"/>
          <w:sz w:val="22"/>
          <w:szCs w:val="22"/>
        </w:rPr>
      </w:pPr>
    </w:p>
    <w:p w14:paraId="65DD296B" w14:textId="708AE574" w:rsidR="00F32301" w:rsidRDefault="00F32301" w:rsidP="000F2F16">
      <w:pPr>
        <w:spacing w:line="276" w:lineRule="auto"/>
        <w:rPr>
          <w:rFonts w:ascii="Times New Roman" w:hAnsi="Times New Roman" w:cs="Times New Roman"/>
          <w:color w:val="000000" w:themeColor="text1"/>
          <w:sz w:val="22"/>
          <w:szCs w:val="22"/>
        </w:rPr>
      </w:pPr>
    </w:p>
    <w:p w14:paraId="1B918F73" w14:textId="3A38EF71" w:rsidR="00F32301" w:rsidRDefault="00F32301" w:rsidP="000F2F16">
      <w:pPr>
        <w:spacing w:line="276" w:lineRule="auto"/>
        <w:rPr>
          <w:rFonts w:ascii="Times New Roman" w:hAnsi="Times New Roman" w:cs="Times New Roman"/>
          <w:color w:val="000000" w:themeColor="text1"/>
          <w:sz w:val="22"/>
          <w:szCs w:val="22"/>
        </w:rPr>
      </w:pPr>
    </w:p>
    <w:p w14:paraId="35469286" w14:textId="6F6FFBAA" w:rsidR="00F32301" w:rsidRDefault="00F32301" w:rsidP="000F2F16">
      <w:pPr>
        <w:spacing w:line="276" w:lineRule="auto"/>
        <w:rPr>
          <w:rFonts w:ascii="Times New Roman" w:hAnsi="Times New Roman" w:cs="Times New Roman"/>
          <w:color w:val="000000" w:themeColor="text1"/>
          <w:sz w:val="22"/>
          <w:szCs w:val="22"/>
        </w:rPr>
      </w:pPr>
    </w:p>
    <w:p w14:paraId="3616928F" w14:textId="77777777" w:rsidR="00F32301" w:rsidRPr="000C11A8" w:rsidRDefault="00F32301" w:rsidP="000F2F16">
      <w:pPr>
        <w:spacing w:line="276" w:lineRule="auto"/>
        <w:rPr>
          <w:rFonts w:ascii="Times New Roman" w:hAnsi="Times New Roman" w:cs="Times New Roman"/>
          <w:color w:val="000000" w:themeColor="text1"/>
          <w:sz w:val="22"/>
          <w:szCs w:val="22"/>
        </w:rPr>
      </w:pPr>
    </w:p>
    <w:p w14:paraId="582D7B7F" w14:textId="77777777" w:rsidR="000F2F16" w:rsidRPr="000C11A8" w:rsidRDefault="000F2F16" w:rsidP="000F2F16">
      <w:pPr>
        <w:spacing w:line="276" w:lineRule="auto"/>
        <w:rPr>
          <w:rFonts w:ascii="Times New Roman" w:hAnsi="Times New Roman" w:cs="Times New Roman"/>
          <w:color w:val="000000" w:themeColor="text1"/>
          <w:sz w:val="22"/>
          <w:szCs w:val="22"/>
        </w:rPr>
      </w:pPr>
    </w:p>
    <w:p w14:paraId="047806A8" w14:textId="7F5041D9" w:rsidR="000F2F16" w:rsidRPr="000C11A8" w:rsidRDefault="00616AC2" w:rsidP="00CB7009">
      <w:pPr>
        <w:pStyle w:val="ListParagraph"/>
        <w:spacing w:before="0" w:after="0" w:line="276" w:lineRule="auto"/>
        <w:ind w:left="1080"/>
        <w:jc w:val="center"/>
        <w:rPr>
          <w:rFonts w:ascii="Times New Roman" w:hAnsi="Times New Roman"/>
          <w:b/>
          <w:color w:val="000000" w:themeColor="text1"/>
          <w:szCs w:val="22"/>
        </w:rPr>
      </w:pPr>
      <w:r w:rsidRPr="000C11A8">
        <w:rPr>
          <w:rFonts w:ascii="Times New Roman" w:hAnsi="Times New Roman"/>
          <w:b/>
          <w:color w:val="000000" w:themeColor="text1"/>
          <w:szCs w:val="22"/>
        </w:rPr>
        <w:lastRenderedPageBreak/>
        <w:t>NỘI DUNG THAY ĐỔI</w:t>
      </w:r>
    </w:p>
    <w:tbl>
      <w:tblPr>
        <w:tblW w:w="49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8"/>
        <w:gridCol w:w="4771"/>
      </w:tblGrid>
      <w:tr w:rsidR="00616AC2" w:rsidRPr="00F2428C" w14:paraId="375D39E5" w14:textId="77777777" w:rsidTr="00A146E4">
        <w:trPr>
          <w:trHeight w:val="617"/>
          <w:jc w:val="center"/>
        </w:trPr>
        <w:tc>
          <w:tcPr>
            <w:tcW w:w="2507" w:type="pct"/>
            <w:vAlign w:val="center"/>
          </w:tcPr>
          <w:p w14:paraId="3EE3AE30" w14:textId="77777777" w:rsidR="00616AC2" w:rsidRPr="00F2428C" w:rsidRDefault="00616AC2" w:rsidP="00A146E4">
            <w:pPr>
              <w:pStyle w:val="Lama"/>
              <w:tabs>
                <w:tab w:val="clear" w:pos="567"/>
              </w:tabs>
              <w:spacing w:before="80" w:after="80" w:line="312" w:lineRule="auto"/>
              <w:ind w:left="0" w:firstLine="0"/>
              <w:jc w:val="center"/>
              <w:rPr>
                <w:rFonts w:ascii="Times New Roman" w:hAnsi="Times New Roman"/>
                <w:b/>
                <w:color w:val="000000" w:themeColor="text1"/>
                <w:szCs w:val="22"/>
              </w:rPr>
            </w:pPr>
            <w:r w:rsidRPr="00F2428C">
              <w:rPr>
                <w:rFonts w:ascii="Times New Roman" w:hAnsi="Times New Roman"/>
                <w:b/>
                <w:color w:val="000000" w:themeColor="text1"/>
                <w:szCs w:val="22"/>
              </w:rPr>
              <w:t>Phiên bản cũ</w:t>
            </w:r>
          </w:p>
        </w:tc>
        <w:tc>
          <w:tcPr>
            <w:tcW w:w="2493" w:type="pct"/>
            <w:vAlign w:val="center"/>
          </w:tcPr>
          <w:p w14:paraId="3F9E4F83" w14:textId="77777777" w:rsidR="00616AC2" w:rsidRPr="00F2428C" w:rsidRDefault="00616AC2" w:rsidP="00A146E4">
            <w:pPr>
              <w:pStyle w:val="Lama"/>
              <w:tabs>
                <w:tab w:val="clear" w:pos="567"/>
              </w:tabs>
              <w:spacing w:before="80" w:after="80" w:line="312" w:lineRule="auto"/>
              <w:ind w:left="0" w:firstLine="0"/>
              <w:jc w:val="center"/>
              <w:rPr>
                <w:rFonts w:ascii="Times New Roman" w:hAnsi="Times New Roman"/>
                <w:b/>
                <w:color w:val="000000" w:themeColor="text1"/>
                <w:szCs w:val="22"/>
              </w:rPr>
            </w:pPr>
            <w:r w:rsidRPr="00F2428C">
              <w:rPr>
                <w:rFonts w:ascii="Times New Roman" w:hAnsi="Times New Roman"/>
                <w:b/>
                <w:color w:val="000000" w:themeColor="text1"/>
                <w:szCs w:val="22"/>
              </w:rPr>
              <w:t>Phiên bản mới</w:t>
            </w:r>
          </w:p>
        </w:tc>
      </w:tr>
      <w:tr w:rsidR="008C38F8" w:rsidRPr="00F2428C" w14:paraId="0392EE7A" w14:textId="77777777" w:rsidTr="00A146E4">
        <w:trPr>
          <w:trHeight w:val="597"/>
          <w:jc w:val="center"/>
        </w:trPr>
        <w:tc>
          <w:tcPr>
            <w:tcW w:w="2507" w:type="pct"/>
            <w:vAlign w:val="center"/>
          </w:tcPr>
          <w:p w14:paraId="48E2AD17" w14:textId="4668AC49" w:rsidR="008C38F8" w:rsidRPr="00ED7BCF" w:rsidRDefault="008C38F8" w:rsidP="008C38F8">
            <w:pPr>
              <w:pStyle w:val="Lama"/>
              <w:tabs>
                <w:tab w:val="clear" w:pos="567"/>
              </w:tabs>
              <w:spacing w:before="80" w:after="80" w:line="312" w:lineRule="auto"/>
              <w:ind w:left="0" w:firstLine="0"/>
              <w:rPr>
                <w:rFonts w:ascii="Times New Roman" w:hAnsi="Times New Roman"/>
                <w:color w:val="000000" w:themeColor="text1"/>
                <w:szCs w:val="22"/>
              </w:rPr>
            </w:pPr>
            <w:r w:rsidRPr="00ED7BCF">
              <w:rPr>
                <w:rFonts w:ascii="Times New Roman" w:hAnsi="Times New Roman"/>
                <w:color w:val="000000" w:themeColor="text1"/>
                <w:szCs w:val="22"/>
              </w:rPr>
              <w:t>Các quy định về chi phí xăng xe di chuyển, định mức lưu trú, ăn uống được viết rõ trong quy định</w:t>
            </w:r>
          </w:p>
        </w:tc>
        <w:tc>
          <w:tcPr>
            <w:tcW w:w="2493" w:type="pct"/>
            <w:vAlign w:val="center"/>
          </w:tcPr>
          <w:p w14:paraId="3B172FD6" w14:textId="04ED0CE8" w:rsidR="008C38F8" w:rsidRPr="00ED7BCF" w:rsidRDefault="008C38F8" w:rsidP="008C38F8">
            <w:pPr>
              <w:pStyle w:val="NoSpacing"/>
              <w:spacing w:line="312" w:lineRule="auto"/>
              <w:jc w:val="both"/>
              <w:rPr>
                <w:rFonts w:ascii="Times New Roman" w:hAnsi="Times New Roman" w:cs="Times New Roman"/>
                <w:b/>
                <w:color w:val="000000" w:themeColor="text1"/>
                <w:sz w:val="22"/>
                <w:szCs w:val="22"/>
              </w:rPr>
            </w:pPr>
            <w:r w:rsidRPr="00ED7BCF">
              <w:rPr>
                <w:rFonts w:ascii="Times New Roman" w:hAnsi="Times New Roman"/>
                <w:color w:val="000000" w:themeColor="text1"/>
                <w:sz w:val="22"/>
                <w:szCs w:val="22"/>
              </w:rPr>
              <w:t xml:space="preserve">Các quy định về chi phí xăng xe di chuyển, định mức lưu trú, ăn uống được tách riêng thành phụ lục </w:t>
            </w:r>
            <w:r w:rsidRPr="00ED7BCF">
              <w:rPr>
                <w:rFonts w:ascii="Times New Roman" w:hAnsi="Times New Roman" w:cs="Times New Roman"/>
                <w:b/>
                <w:color w:val="000000" w:themeColor="text1"/>
                <w:sz w:val="22"/>
                <w:szCs w:val="22"/>
              </w:rPr>
              <w:t>NTF-HRD-REG220002.A01</w:t>
            </w:r>
            <w:r w:rsidRPr="00ED7BCF">
              <w:rPr>
                <w:rFonts w:ascii="Times New Roman" w:hAnsi="Times New Roman" w:cs="Times New Roman"/>
                <w:bCs/>
                <w:color w:val="000000" w:themeColor="text1"/>
                <w:sz w:val="22"/>
                <w:szCs w:val="22"/>
              </w:rPr>
              <w:t xml:space="preserve"> Phụ lục định mức công tác phí (áp dụng cho nhóm Non-sales) và </w:t>
            </w:r>
            <w:r w:rsidRPr="00ED7BCF">
              <w:rPr>
                <w:rFonts w:ascii="Times New Roman" w:hAnsi="Times New Roman" w:cs="Times New Roman"/>
                <w:b/>
                <w:color w:val="000000" w:themeColor="text1"/>
                <w:sz w:val="22"/>
                <w:szCs w:val="22"/>
              </w:rPr>
              <w:t>NTF-HRD-REG220002.A02</w:t>
            </w:r>
            <w:r w:rsidRPr="00ED7BCF">
              <w:rPr>
                <w:rFonts w:ascii="Times New Roman" w:hAnsi="Times New Roman" w:cs="Times New Roman"/>
                <w:bCs/>
                <w:color w:val="000000" w:themeColor="text1"/>
                <w:sz w:val="22"/>
                <w:szCs w:val="22"/>
              </w:rPr>
              <w:t xml:space="preserve"> Phụ lục định mức công tác phí (áp dụng cho nhóm Sales thị trường)</w:t>
            </w:r>
          </w:p>
        </w:tc>
      </w:tr>
      <w:tr w:rsidR="00E03D51" w:rsidRPr="00F2428C" w14:paraId="6C1D5CA9" w14:textId="77777777" w:rsidTr="00A146E4">
        <w:trPr>
          <w:trHeight w:val="597"/>
          <w:jc w:val="center"/>
        </w:trPr>
        <w:tc>
          <w:tcPr>
            <w:tcW w:w="2507" w:type="pct"/>
            <w:vAlign w:val="center"/>
          </w:tcPr>
          <w:p w14:paraId="290B0421" w14:textId="22CB1040" w:rsidR="00E03D51" w:rsidRPr="00E03D51" w:rsidRDefault="00E03D51" w:rsidP="00E03D51">
            <w:pPr>
              <w:spacing w:line="276"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Hỗ trợ di chuyển tối đa 400.000đ/ tổng lộ trình (từ nhà ra sân bay/bến xe khách, từ sân bay/ bến xe khách về khách sạn và ngược lại). Thanh toán dựa trên hóa đơn thực tế.</w:t>
            </w:r>
          </w:p>
        </w:tc>
        <w:tc>
          <w:tcPr>
            <w:tcW w:w="2493" w:type="pct"/>
            <w:vAlign w:val="center"/>
          </w:tcPr>
          <w:p w14:paraId="26AA3E1B" w14:textId="638319ED" w:rsidR="00E03D51" w:rsidRPr="00ED7BCF" w:rsidRDefault="00E03D51" w:rsidP="008C38F8">
            <w:pPr>
              <w:pStyle w:val="NoSpacing"/>
              <w:spacing w:line="312" w:lineRule="auto"/>
              <w:jc w:val="both"/>
              <w:rPr>
                <w:rFonts w:ascii="Times New Roman" w:hAnsi="Times New Roman"/>
                <w:color w:val="000000" w:themeColor="text1"/>
                <w:sz w:val="22"/>
                <w:szCs w:val="22"/>
              </w:rPr>
            </w:pPr>
            <w:r>
              <w:rPr>
                <w:rFonts w:ascii="Times New Roman" w:hAnsi="Times New Roman"/>
                <w:color w:val="000000" w:themeColor="text1"/>
                <w:sz w:val="22"/>
                <w:szCs w:val="22"/>
              </w:rPr>
              <w:t xml:space="preserve">Thay đổi </w:t>
            </w:r>
            <w:r w:rsidRPr="00E03D51">
              <w:rPr>
                <w:rFonts w:ascii="Times New Roman" w:hAnsi="Times New Roman"/>
                <w:color w:val="000000" w:themeColor="text1"/>
                <w:sz w:val="22"/>
                <w:szCs w:val="22"/>
              </w:rPr>
              <w:t>Chi phí hỗ trợ di chuyển từ nhà ra sân bay/bến xe khách nơi đi, từ sân bay/ bến xe khách về khách sạn nơi công tác và ngược lại: Thuê xe/taxi theo NTF-HRD-SOP220010 Quy trình Điều xe, cấp thẻ taxi, thuê xe</w:t>
            </w:r>
          </w:p>
        </w:tc>
      </w:tr>
      <w:tr w:rsidR="00550579" w:rsidRPr="00F2428C" w14:paraId="5DC04273" w14:textId="77777777" w:rsidTr="00A146E4">
        <w:trPr>
          <w:trHeight w:val="597"/>
          <w:jc w:val="center"/>
        </w:trPr>
        <w:tc>
          <w:tcPr>
            <w:tcW w:w="2507" w:type="pct"/>
            <w:vAlign w:val="center"/>
          </w:tcPr>
          <w:p w14:paraId="50AA5622" w14:textId="6EB22FDD" w:rsidR="00550579" w:rsidRPr="00ED7BCF" w:rsidRDefault="00550579" w:rsidP="008C38F8">
            <w:pPr>
              <w:pStyle w:val="Lama"/>
              <w:tabs>
                <w:tab w:val="clear" w:pos="567"/>
              </w:tabs>
              <w:spacing w:before="80" w:after="80" w:line="312" w:lineRule="auto"/>
              <w:ind w:left="0" w:firstLine="0"/>
              <w:rPr>
                <w:rFonts w:ascii="Times New Roman" w:hAnsi="Times New Roman"/>
                <w:color w:val="000000" w:themeColor="text1"/>
                <w:szCs w:val="22"/>
              </w:rPr>
            </w:pPr>
            <w:r w:rsidRPr="00ED7BCF">
              <w:rPr>
                <w:rFonts w:ascii="Times New Roman" w:hAnsi="Times New Roman"/>
                <w:color w:val="000000" w:themeColor="text1"/>
                <w:szCs w:val="22"/>
              </w:rPr>
              <w:t>Chưa có</w:t>
            </w:r>
            <w:r w:rsidR="00F2428C" w:rsidRPr="00ED7BCF">
              <w:rPr>
                <w:rFonts w:ascii="Times New Roman" w:hAnsi="Times New Roman"/>
                <w:color w:val="000000" w:themeColor="text1"/>
                <w:szCs w:val="22"/>
              </w:rPr>
              <w:t xml:space="preserve"> định nghĩa “công tác”</w:t>
            </w:r>
          </w:p>
        </w:tc>
        <w:tc>
          <w:tcPr>
            <w:tcW w:w="2493" w:type="pct"/>
            <w:vAlign w:val="center"/>
          </w:tcPr>
          <w:p w14:paraId="31B73D87" w14:textId="141EDCF8" w:rsidR="00550579" w:rsidRPr="00ED7BCF" w:rsidRDefault="00550579" w:rsidP="008C38F8">
            <w:pPr>
              <w:pStyle w:val="NoSpacing"/>
              <w:spacing w:line="312" w:lineRule="auto"/>
              <w:jc w:val="both"/>
              <w:rPr>
                <w:rFonts w:ascii="Times New Roman" w:hAnsi="Times New Roman"/>
                <w:color w:val="000000" w:themeColor="text1"/>
                <w:sz w:val="22"/>
                <w:szCs w:val="22"/>
              </w:rPr>
            </w:pPr>
            <w:r w:rsidRPr="00ED7BCF">
              <w:rPr>
                <w:rFonts w:ascii="Times New Roman" w:hAnsi="Times New Roman"/>
                <w:color w:val="000000" w:themeColor="text1"/>
                <w:sz w:val="22"/>
                <w:szCs w:val="22"/>
              </w:rPr>
              <w:t>Bổ sung định nghĩa công tác</w:t>
            </w:r>
          </w:p>
        </w:tc>
      </w:tr>
      <w:tr w:rsidR="00550579" w:rsidRPr="00F2428C" w14:paraId="3D1B4FD5" w14:textId="77777777" w:rsidTr="00A146E4">
        <w:trPr>
          <w:trHeight w:val="597"/>
          <w:jc w:val="center"/>
        </w:trPr>
        <w:tc>
          <w:tcPr>
            <w:tcW w:w="2507" w:type="pct"/>
            <w:vAlign w:val="center"/>
          </w:tcPr>
          <w:p w14:paraId="58AA4B47" w14:textId="45373205" w:rsidR="00550579" w:rsidRPr="00ED7BCF" w:rsidRDefault="00550579" w:rsidP="008C38F8">
            <w:pPr>
              <w:pStyle w:val="Lama"/>
              <w:tabs>
                <w:tab w:val="clear" w:pos="567"/>
              </w:tabs>
              <w:spacing w:before="80" w:after="80" w:line="312" w:lineRule="auto"/>
              <w:ind w:left="0" w:firstLine="0"/>
              <w:rPr>
                <w:rFonts w:ascii="Times New Roman" w:hAnsi="Times New Roman"/>
                <w:color w:val="000000" w:themeColor="text1"/>
                <w:szCs w:val="22"/>
              </w:rPr>
            </w:pPr>
            <w:r w:rsidRPr="00ED7BCF">
              <w:rPr>
                <w:rFonts w:ascii="Times New Roman" w:hAnsi="Times New Roman"/>
                <w:color w:val="000000" w:themeColor="text1"/>
                <w:szCs w:val="22"/>
              </w:rPr>
              <w:t>Chia thành 3 nhóm áp dụng: n</w:t>
            </w:r>
            <w:r w:rsidR="00A12270" w:rsidRPr="00ED7BCF">
              <w:rPr>
                <w:rFonts w:ascii="Times New Roman" w:hAnsi="Times New Roman"/>
                <w:color w:val="000000" w:themeColor="text1"/>
                <w:szCs w:val="22"/>
              </w:rPr>
              <w:t>hóm Sales thị trường, nhóm Sales Office và nhóm Non-sales</w:t>
            </w:r>
          </w:p>
        </w:tc>
        <w:tc>
          <w:tcPr>
            <w:tcW w:w="2493" w:type="pct"/>
            <w:vAlign w:val="center"/>
          </w:tcPr>
          <w:p w14:paraId="1816C8A0" w14:textId="454A8FB7" w:rsidR="00550579" w:rsidRPr="00ED7BCF" w:rsidRDefault="00A12270" w:rsidP="008C38F8">
            <w:pPr>
              <w:pStyle w:val="NoSpacing"/>
              <w:spacing w:line="312" w:lineRule="auto"/>
              <w:jc w:val="both"/>
              <w:rPr>
                <w:rFonts w:ascii="Times New Roman" w:hAnsi="Times New Roman"/>
                <w:color w:val="000000" w:themeColor="text1"/>
                <w:sz w:val="22"/>
                <w:szCs w:val="22"/>
              </w:rPr>
            </w:pPr>
            <w:r w:rsidRPr="00ED7BCF">
              <w:rPr>
                <w:rFonts w:ascii="Times New Roman" w:hAnsi="Times New Roman"/>
                <w:color w:val="000000" w:themeColor="text1"/>
                <w:sz w:val="22"/>
                <w:szCs w:val="22"/>
              </w:rPr>
              <w:t>Chia thành 2 nhóm áp dụng: nhóm Sales thị trường và nhóm Non-sales (bao gồm nhóm Sales office)</w:t>
            </w:r>
          </w:p>
        </w:tc>
      </w:tr>
      <w:tr w:rsidR="00A12270" w:rsidRPr="00F2428C" w14:paraId="2376285B" w14:textId="77777777" w:rsidTr="00A146E4">
        <w:trPr>
          <w:trHeight w:val="597"/>
          <w:jc w:val="center"/>
        </w:trPr>
        <w:tc>
          <w:tcPr>
            <w:tcW w:w="2507" w:type="pct"/>
            <w:vAlign w:val="center"/>
          </w:tcPr>
          <w:p w14:paraId="0C7D9975" w14:textId="2230BD08" w:rsidR="00A12270" w:rsidRPr="00ED7BCF" w:rsidRDefault="00A12270" w:rsidP="008C38F8">
            <w:pPr>
              <w:pStyle w:val="Lama"/>
              <w:tabs>
                <w:tab w:val="clear" w:pos="567"/>
              </w:tabs>
              <w:spacing w:before="80" w:after="80" w:line="312" w:lineRule="auto"/>
              <w:ind w:left="0" w:firstLine="0"/>
              <w:rPr>
                <w:rFonts w:ascii="Times New Roman" w:hAnsi="Times New Roman"/>
                <w:color w:val="000000" w:themeColor="text1"/>
                <w:szCs w:val="22"/>
              </w:rPr>
            </w:pPr>
            <w:r w:rsidRPr="00ED7BCF">
              <w:rPr>
                <w:rFonts w:ascii="Times New Roman" w:hAnsi="Times New Roman"/>
                <w:color w:val="000000" w:themeColor="text1"/>
                <w:szCs w:val="22"/>
              </w:rPr>
              <w:t>Chưa có</w:t>
            </w:r>
            <w:r w:rsidR="00F2428C" w:rsidRPr="00ED7BCF">
              <w:rPr>
                <w:rFonts w:ascii="Times New Roman" w:hAnsi="Times New Roman"/>
                <w:color w:val="000000" w:themeColor="text1"/>
                <w:szCs w:val="22"/>
              </w:rPr>
              <w:t xml:space="preserve"> định mức xăng xe di chuyển cho một số vị trí</w:t>
            </w:r>
          </w:p>
        </w:tc>
        <w:tc>
          <w:tcPr>
            <w:tcW w:w="2493" w:type="pct"/>
            <w:vAlign w:val="center"/>
          </w:tcPr>
          <w:p w14:paraId="4974DE04" w14:textId="761A106E" w:rsidR="00A12270" w:rsidRPr="00ED7BCF" w:rsidRDefault="00A12270" w:rsidP="008C38F8">
            <w:pPr>
              <w:pStyle w:val="NoSpacing"/>
              <w:spacing w:line="312" w:lineRule="auto"/>
              <w:jc w:val="both"/>
              <w:rPr>
                <w:rFonts w:ascii="Times New Roman" w:hAnsi="Times New Roman"/>
                <w:color w:val="000000" w:themeColor="text1"/>
                <w:sz w:val="22"/>
                <w:szCs w:val="22"/>
              </w:rPr>
            </w:pPr>
            <w:r w:rsidRPr="00ED7BCF">
              <w:rPr>
                <w:rFonts w:ascii="Times New Roman" w:hAnsi="Times New Roman"/>
                <w:color w:val="000000" w:themeColor="text1"/>
                <w:sz w:val="22"/>
                <w:szCs w:val="22"/>
              </w:rPr>
              <w:t>Bổ sung định mức xăng xe di chuyển cho một số vị trí</w:t>
            </w:r>
          </w:p>
        </w:tc>
      </w:tr>
      <w:tr w:rsidR="00A12270" w:rsidRPr="00F2428C" w14:paraId="4A3F6104" w14:textId="77777777" w:rsidTr="00A146E4">
        <w:trPr>
          <w:trHeight w:val="597"/>
          <w:jc w:val="center"/>
        </w:trPr>
        <w:tc>
          <w:tcPr>
            <w:tcW w:w="2507" w:type="pct"/>
            <w:vAlign w:val="center"/>
          </w:tcPr>
          <w:p w14:paraId="7373AF48" w14:textId="77777777" w:rsidR="00A12270" w:rsidRDefault="00A50989" w:rsidP="008C38F8">
            <w:pPr>
              <w:pStyle w:val="Lama"/>
              <w:tabs>
                <w:tab w:val="clear" w:pos="567"/>
              </w:tabs>
              <w:spacing w:before="80" w:after="80" w:line="312" w:lineRule="auto"/>
              <w:ind w:left="0" w:firstLine="0"/>
              <w:rPr>
                <w:rFonts w:ascii="Times New Roman" w:hAnsi="Times New Roman"/>
                <w:color w:val="000000" w:themeColor="text1"/>
                <w:szCs w:val="22"/>
              </w:rPr>
            </w:pPr>
            <w:r w:rsidRPr="00ED7BCF">
              <w:rPr>
                <w:rFonts w:ascii="Times New Roman" w:hAnsi="Times New Roman"/>
                <w:color w:val="000000" w:themeColor="text1"/>
                <w:szCs w:val="22"/>
              </w:rPr>
              <w:t>Chưa quy định</w:t>
            </w:r>
          </w:p>
          <w:p w14:paraId="19C2642C" w14:textId="77777777" w:rsidR="002015E0" w:rsidRDefault="002015E0" w:rsidP="002015E0">
            <w:pPr>
              <w:rPr>
                <w:rFonts w:ascii="Times New Roman" w:hAnsi="Times New Roman" w:cs="Times New Roman"/>
                <w:color w:val="000000" w:themeColor="text1"/>
                <w:sz w:val="22"/>
                <w:szCs w:val="22"/>
                <w:lang w:eastAsia="ar-SA"/>
              </w:rPr>
            </w:pPr>
          </w:p>
          <w:p w14:paraId="28B1584A" w14:textId="77777777" w:rsidR="002015E0" w:rsidRDefault="002015E0" w:rsidP="002015E0">
            <w:pPr>
              <w:rPr>
                <w:rFonts w:ascii="Times New Roman" w:hAnsi="Times New Roman" w:cs="Times New Roman"/>
                <w:color w:val="000000" w:themeColor="text1"/>
                <w:sz w:val="22"/>
                <w:szCs w:val="22"/>
                <w:lang w:eastAsia="ar-SA"/>
              </w:rPr>
            </w:pPr>
          </w:p>
          <w:p w14:paraId="4C54109D" w14:textId="5189A5FA" w:rsidR="002015E0" w:rsidRPr="002015E0" w:rsidRDefault="002015E0" w:rsidP="002015E0">
            <w:pPr>
              <w:rPr>
                <w:lang w:eastAsia="ar-SA"/>
              </w:rPr>
            </w:pPr>
          </w:p>
        </w:tc>
        <w:tc>
          <w:tcPr>
            <w:tcW w:w="2493" w:type="pct"/>
            <w:vAlign w:val="center"/>
          </w:tcPr>
          <w:p w14:paraId="71B979B8" w14:textId="36669DEE" w:rsidR="00A12270" w:rsidRPr="00ED7BCF" w:rsidRDefault="00A12270" w:rsidP="00A12270">
            <w:pPr>
              <w:pStyle w:val="NoSpacing"/>
              <w:spacing w:line="312" w:lineRule="auto"/>
              <w:jc w:val="both"/>
              <w:rPr>
                <w:rFonts w:ascii="Times New Roman" w:hAnsi="Times New Roman" w:cs="Times New Roman"/>
                <w:bCs/>
                <w:color w:val="000000" w:themeColor="text1"/>
                <w:sz w:val="22"/>
                <w:szCs w:val="22"/>
              </w:rPr>
            </w:pPr>
            <w:r w:rsidRPr="00ED7BCF">
              <w:rPr>
                <w:rFonts w:ascii="Times New Roman" w:hAnsi="Times New Roman" w:cs="Times New Roman"/>
                <w:bCs/>
                <w:color w:val="000000" w:themeColor="text1"/>
                <w:sz w:val="22"/>
                <w:szCs w:val="22"/>
              </w:rPr>
              <w:t>Bổ sung một số quy định tại mục V.1.1:</w:t>
            </w:r>
          </w:p>
          <w:p w14:paraId="7C79A08E" w14:textId="533CB6F8" w:rsidR="00A12270" w:rsidRPr="00ED7BCF" w:rsidRDefault="00A12270" w:rsidP="00A12270">
            <w:pPr>
              <w:pStyle w:val="NoSpacing"/>
              <w:numPr>
                <w:ilvl w:val="0"/>
                <w:numId w:val="26"/>
              </w:numPr>
              <w:spacing w:line="312" w:lineRule="auto"/>
              <w:ind w:left="199" w:hanging="199"/>
              <w:jc w:val="both"/>
              <w:rPr>
                <w:rFonts w:ascii="Times New Roman" w:hAnsi="Times New Roman" w:cs="Times New Roman"/>
                <w:bCs/>
                <w:color w:val="000000" w:themeColor="text1"/>
                <w:sz w:val="22"/>
                <w:szCs w:val="22"/>
              </w:rPr>
            </w:pPr>
            <w:r w:rsidRPr="00ED7BCF">
              <w:rPr>
                <w:rFonts w:ascii="Times New Roman" w:hAnsi="Times New Roman" w:cs="Times New Roman"/>
                <w:bCs/>
                <w:color w:val="000000" w:themeColor="text1"/>
                <w:sz w:val="22"/>
                <w:szCs w:val="22"/>
              </w:rPr>
              <w:t>Quy định này được ưu tiên áp dụng theo cấp bậc nội bộ (Job Band), các vị trí tham chiếu chỉ có tính tham khảo.</w:t>
            </w:r>
          </w:p>
          <w:p w14:paraId="5B44388F" w14:textId="4B33DAAD" w:rsidR="00A12270" w:rsidRPr="00ED7BCF" w:rsidRDefault="00A12270" w:rsidP="00A12270">
            <w:pPr>
              <w:pStyle w:val="ListParagraph"/>
              <w:widowControl w:val="0"/>
              <w:numPr>
                <w:ilvl w:val="0"/>
                <w:numId w:val="26"/>
              </w:numPr>
              <w:tabs>
                <w:tab w:val="left" w:pos="656"/>
              </w:tabs>
              <w:suppressAutoHyphens w:val="0"/>
              <w:autoSpaceDE w:val="0"/>
              <w:autoSpaceDN w:val="0"/>
              <w:spacing w:before="0" w:after="0" w:line="312" w:lineRule="auto"/>
              <w:ind w:left="199" w:right="125" w:hanging="199"/>
              <w:contextualSpacing w:val="0"/>
              <w:jc w:val="both"/>
              <w:rPr>
                <w:rFonts w:ascii="Times New Roman" w:hAnsi="Times New Roman"/>
                <w:color w:val="000000" w:themeColor="text1"/>
                <w:szCs w:val="22"/>
              </w:rPr>
            </w:pPr>
            <w:r w:rsidRPr="00ED7BCF">
              <w:rPr>
                <w:rFonts w:ascii="Times New Roman" w:hAnsi="Times New Roman"/>
                <w:color w:val="000000" w:themeColor="text1"/>
                <w:szCs w:val="22"/>
              </w:rPr>
              <w:t>Chi phí xăng xe hỗ trợ di chuyển trong base không áp dụng cho trường hợp đã có chế độ đi lại hoặc đang hưởng theo tờ trình hoặc thỏa thuận riêng khác với quy định này.</w:t>
            </w:r>
          </w:p>
          <w:p w14:paraId="500E28C8" w14:textId="77777777" w:rsidR="00A12270" w:rsidRPr="00ED7BCF" w:rsidRDefault="00A12270" w:rsidP="008C38F8">
            <w:pPr>
              <w:pStyle w:val="NoSpacing"/>
              <w:spacing w:line="312" w:lineRule="auto"/>
              <w:jc w:val="both"/>
              <w:rPr>
                <w:rFonts w:ascii="Times New Roman" w:hAnsi="Times New Roman"/>
                <w:color w:val="000000" w:themeColor="text1"/>
                <w:sz w:val="22"/>
                <w:szCs w:val="22"/>
              </w:rPr>
            </w:pPr>
          </w:p>
        </w:tc>
      </w:tr>
      <w:tr w:rsidR="00A50989" w:rsidRPr="00F2428C" w14:paraId="7F1B5575" w14:textId="77777777" w:rsidTr="00A146E4">
        <w:trPr>
          <w:trHeight w:val="597"/>
          <w:jc w:val="center"/>
        </w:trPr>
        <w:tc>
          <w:tcPr>
            <w:tcW w:w="2507" w:type="pct"/>
            <w:vAlign w:val="center"/>
          </w:tcPr>
          <w:p w14:paraId="4A0C65DF" w14:textId="7531FFE9" w:rsidR="00A50989" w:rsidRPr="00F2428C" w:rsidRDefault="00A50989" w:rsidP="008C38F8">
            <w:pPr>
              <w:pStyle w:val="Lama"/>
              <w:tabs>
                <w:tab w:val="clear" w:pos="567"/>
              </w:tabs>
              <w:spacing w:before="80" w:after="80" w:line="312" w:lineRule="auto"/>
              <w:ind w:left="0" w:firstLine="0"/>
              <w:rPr>
                <w:rFonts w:ascii="Times New Roman" w:hAnsi="Times New Roman"/>
                <w:color w:val="000000" w:themeColor="text1"/>
                <w:szCs w:val="22"/>
              </w:rPr>
            </w:pPr>
            <w:r>
              <w:rPr>
                <w:rFonts w:ascii="Times New Roman" w:hAnsi="Times New Roman"/>
                <w:color w:val="000000" w:themeColor="text1"/>
                <w:szCs w:val="22"/>
              </w:rPr>
              <w:t xml:space="preserve">Đinh mức chi phí in ấn (in, photo, </w:t>
            </w:r>
            <w:proofErr w:type="gramStart"/>
            <w:r>
              <w:rPr>
                <w:rFonts w:ascii="Times New Roman" w:hAnsi="Times New Roman"/>
                <w:color w:val="000000" w:themeColor="text1"/>
                <w:szCs w:val="22"/>
              </w:rPr>
              <w:t>fax..</w:t>
            </w:r>
            <w:proofErr w:type="gramEnd"/>
            <w:r>
              <w:rPr>
                <w:rFonts w:ascii="Times New Roman" w:hAnsi="Times New Roman"/>
                <w:color w:val="000000" w:themeColor="text1"/>
                <w:szCs w:val="22"/>
              </w:rPr>
              <w:t>) của nhóm Kiểm soát thị trường là 30.000 đồng/ngày</w:t>
            </w:r>
          </w:p>
        </w:tc>
        <w:tc>
          <w:tcPr>
            <w:tcW w:w="2493" w:type="pct"/>
            <w:vAlign w:val="center"/>
          </w:tcPr>
          <w:p w14:paraId="58ACFAB8" w14:textId="7D52AE83" w:rsidR="00A50989" w:rsidRPr="00A50989" w:rsidRDefault="00A50989" w:rsidP="00A12270">
            <w:pPr>
              <w:pStyle w:val="NoSpacing"/>
              <w:spacing w:line="312" w:lineRule="auto"/>
              <w:jc w:val="both"/>
              <w:rPr>
                <w:rFonts w:ascii="Times New Roman" w:hAnsi="Times New Roman" w:cs="Times New Roman"/>
                <w:bCs/>
                <w:color w:val="FF0000"/>
                <w:sz w:val="22"/>
                <w:szCs w:val="22"/>
              </w:rPr>
            </w:pPr>
            <w:r w:rsidRPr="00A50989">
              <w:rPr>
                <w:rFonts w:ascii="Times New Roman" w:hAnsi="Times New Roman"/>
                <w:color w:val="000000" w:themeColor="text1"/>
                <w:sz w:val="22"/>
                <w:szCs w:val="22"/>
              </w:rPr>
              <w:t xml:space="preserve">Chỉnh sửa lại đinh mức chi phí in ấn (in, photo, </w:t>
            </w:r>
            <w:proofErr w:type="gramStart"/>
            <w:r w:rsidRPr="00A50989">
              <w:rPr>
                <w:rFonts w:ascii="Times New Roman" w:hAnsi="Times New Roman"/>
                <w:color w:val="000000" w:themeColor="text1"/>
                <w:sz w:val="22"/>
                <w:szCs w:val="22"/>
              </w:rPr>
              <w:t>fax..</w:t>
            </w:r>
            <w:proofErr w:type="gramEnd"/>
            <w:r w:rsidRPr="00A50989">
              <w:rPr>
                <w:rFonts w:ascii="Times New Roman" w:hAnsi="Times New Roman"/>
                <w:color w:val="000000" w:themeColor="text1"/>
                <w:sz w:val="22"/>
                <w:szCs w:val="22"/>
              </w:rPr>
              <w:t>) của nhóm Kiểm soát thị trường là 30</w:t>
            </w:r>
            <w:r>
              <w:rPr>
                <w:rFonts w:ascii="Times New Roman" w:hAnsi="Times New Roman"/>
                <w:color w:val="000000" w:themeColor="text1"/>
                <w:sz w:val="22"/>
                <w:szCs w:val="22"/>
              </w:rPr>
              <w:t>0</w:t>
            </w:r>
            <w:r w:rsidRPr="00A50989">
              <w:rPr>
                <w:rFonts w:ascii="Times New Roman" w:hAnsi="Times New Roman"/>
                <w:color w:val="000000" w:themeColor="text1"/>
                <w:sz w:val="22"/>
                <w:szCs w:val="22"/>
              </w:rPr>
              <w:t>.000 đồng/</w:t>
            </w:r>
            <w:r>
              <w:rPr>
                <w:rFonts w:ascii="Times New Roman" w:hAnsi="Times New Roman"/>
                <w:color w:val="000000" w:themeColor="text1"/>
                <w:sz w:val="22"/>
                <w:szCs w:val="22"/>
              </w:rPr>
              <w:t>tháng</w:t>
            </w:r>
          </w:p>
        </w:tc>
      </w:tr>
    </w:tbl>
    <w:p w14:paraId="0BA41627" w14:textId="77777777" w:rsidR="000F2F16" w:rsidRPr="000C11A8" w:rsidRDefault="000F2F16" w:rsidP="000F2F16">
      <w:pPr>
        <w:spacing w:line="276" w:lineRule="auto"/>
        <w:jc w:val="center"/>
        <w:rPr>
          <w:rFonts w:ascii="Times New Roman" w:hAnsi="Times New Roman" w:cs="Times New Roman"/>
          <w:color w:val="000000" w:themeColor="text1"/>
          <w:sz w:val="22"/>
          <w:szCs w:val="22"/>
          <w:lang w:eastAsia="ar-SA"/>
        </w:rPr>
      </w:pPr>
    </w:p>
    <w:p w14:paraId="3887A4D5" w14:textId="77777777" w:rsidR="000F2F16" w:rsidRPr="000C11A8" w:rsidRDefault="000F2F16" w:rsidP="000F2F16">
      <w:pPr>
        <w:spacing w:after="200" w:line="276" w:lineRule="auto"/>
        <w:rPr>
          <w:rFonts w:ascii="Times New Roman" w:hAnsi="Times New Roman" w:cs="Times New Roman"/>
          <w:color w:val="000000" w:themeColor="text1"/>
          <w:sz w:val="22"/>
          <w:szCs w:val="22"/>
          <w:lang w:val="vi-VN"/>
        </w:rPr>
      </w:pPr>
    </w:p>
    <w:p w14:paraId="46CB4B35" w14:textId="77777777" w:rsidR="000F2F16" w:rsidRPr="000C11A8" w:rsidRDefault="000F2F16" w:rsidP="000F2F16">
      <w:pPr>
        <w:spacing w:after="200" w:line="276" w:lineRule="auto"/>
        <w:rPr>
          <w:rFonts w:ascii="Times New Roman" w:hAnsi="Times New Roman" w:cs="Times New Roman"/>
          <w:color w:val="000000" w:themeColor="text1"/>
          <w:sz w:val="22"/>
          <w:szCs w:val="22"/>
          <w:lang w:val="vi-VN"/>
        </w:rPr>
      </w:pPr>
    </w:p>
    <w:p w14:paraId="00110334" w14:textId="77777777" w:rsidR="000F2F16" w:rsidRPr="000C11A8" w:rsidRDefault="000F2F16" w:rsidP="000F2F16">
      <w:pPr>
        <w:spacing w:after="200" w:line="276" w:lineRule="auto"/>
        <w:rPr>
          <w:rFonts w:ascii="Times New Roman" w:hAnsi="Times New Roman" w:cs="Times New Roman"/>
          <w:color w:val="000000" w:themeColor="text1"/>
          <w:sz w:val="22"/>
          <w:szCs w:val="22"/>
          <w:lang w:val="vi-VN"/>
        </w:rPr>
      </w:pPr>
    </w:p>
    <w:p w14:paraId="462B29EE" w14:textId="77777777" w:rsidR="000F2F16" w:rsidRPr="000C11A8" w:rsidRDefault="000F2F16" w:rsidP="000F2F16">
      <w:pPr>
        <w:spacing w:after="200" w:line="276" w:lineRule="auto"/>
        <w:rPr>
          <w:rFonts w:ascii="Times New Roman" w:hAnsi="Times New Roman" w:cs="Times New Roman"/>
          <w:color w:val="000000" w:themeColor="text1"/>
          <w:sz w:val="22"/>
          <w:szCs w:val="22"/>
          <w:lang w:val="vi-VN"/>
        </w:rPr>
      </w:pPr>
    </w:p>
    <w:p w14:paraId="32EA4276" w14:textId="1CC92624" w:rsidR="000F2F16" w:rsidRPr="000C11A8" w:rsidRDefault="0060732C" w:rsidP="00CB7009">
      <w:pPr>
        <w:pStyle w:val="Heading1"/>
        <w:ind w:left="284" w:hanging="284"/>
        <w:rPr>
          <w:rFonts w:ascii="Times New Roman" w:hAnsi="Times New Roman" w:cs="Times New Roman"/>
          <w:b w:val="0"/>
          <w:color w:val="000000" w:themeColor="text1"/>
          <w:sz w:val="22"/>
          <w:szCs w:val="22"/>
        </w:rPr>
      </w:pPr>
      <w:r w:rsidRPr="00CB7009">
        <w:rPr>
          <w:rFonts w:ascii="Times New Roman" w:hAnsi="Times New Roman" w:cs="Times New Roman"/>
          <w:color w:val="000000" w:themeColor="text1"/>
          <w:sz w:val="22"/>
          <w:szCs w:val="22"/>
        </w:rPr>
        <w:lastRenderedPageBreak/>
        <w:t>I</w:t>
      </w:r>
      <w:bookmarkStart w:id="0" w:name="_Toc93413920"/>
      <w:bookmarkStart w:id="1" w:name="_Toc95827944"/>
      <w:bookmarkStart w:id="2" w:name="_Toc97296290"/>
      <w:r w:rsidRPr="00CB7009">
        <w:rPr>
          <w:rFonts w:ascii="Times New Roman" w:hAnsi="Times New Roman" w:cs="Times New Roman"/>
          <w:color w:val="000000" w:themeColor="text1"/>
          <w:sz w:val="22"/>
          <w:szCs w:val="22"/>
        </w:rPr>
        <w:t>.</w:t>
      </w:r>
      <w:r w:rsidR="00CB7009">
        <w:rPr>
          <w:rFonts w:ascii="Times New Roman" w:hAnsi="Times New Roman" w:cs="Times New Roman"/>
          <w:color w:val="000000" w:themeColor="text1"/>
          <w:sz w:val="22"/>
          <w:szCs w:val="22"/>
        </w:rPr>
        <w:t xml:space="preserve"> </w:t>
      </w:r>
      <w:r w:rsidR="000F2F16" w:rsidRPr="00CB7009">
        <w:rPr>
          <w:rFonts w:ascii="Times New Roman" w:hAnsi="Times New Roman" w:cs="Times New Roman"/>
          <w:bCs w:val="0"/>
          <w:color w:val="000000" w:themeColor="text1"/>
          <w:sz w:val="22"/>
          <w:szCs w:val="22"/>
        </w:rPr>
        <w:t>MỤC ĐÍCH</w:t>
      </w:r>
      <w:bookmarkStart w:id="3" w:name="_GoBack"/>
      <w:bookmarkEnd w:id="0"/>
      <w:bookmarkEnd w:id="1"/>
      <w:bookmarkEnd w:id="2"/>
      <w:bookmarkEnd w:id="3"/>
    </w:p>
    <w:p w14:paraId="60046FD3" w14:textId="77777777" w:rsidR="000F2F16" w:rsidRPr="000C11A8" w:rsidRDefault="000F2F16" w:rsidP="000005F2">
      <w:pPr>
        <w:pStyle w:val="NoSpacing"/>
        <w:numPr>
          <w:ilvl w:val="0"/>
          <w:numId w:val="3"/>
        </w:numPr>
        <w:spacing w:line="312" w:lineRule="auto"/>
        <w:ind w:left="709"/>
        <w:jc w:val="both"/>
        <w:rPr>
          <w:rFonts w:ascii="Times New Roman" w:hAnsi="Times New Roman" w:cs="Times New Roman"/>
          <w:color w:val="000000" w:themeColor="text1"/>
          <w:sz w:val="22"/>
          <w:szCs w:val="22"/>
        </w:rPr>
      </w:pPr>
      <w:bookmarkStart w:id="4" w:name="_Toc93407516"/>
      <w:bookmarkStart w:id="5" w:name="_Toc93413921"/>
      <w:bookmarkStart w:id="6" w:name="_Toc95827945"/>
      <w:bookmarkStart w:id="7" w:name="_Toc97296291"/>
      <w:r w:rsidRPr="000C11A8">
        <w:rPr>
          <w:rFonts w:ascii="Times New Roman" w:hAnsi="Times New Roman" w:cs="Times New Roman"/>
          <w:color w:val="000000" w:themeColor="text1"/>
          <w:sz w:val="22"/>
          <w:szCs w:val="22"/>
        </w:rPr>
        <w:t>Hướng dẫn và quy định về công tác.</w:t>
      </w:r>
    </w:p>
    <w:p w14:paraId="2542CC05" w14:textId="77777777" w:rsidR="000F2F16" w:rsidRPr="000C11A8" w:rsidRDefault="000F2F16" w:rsidP="000005F2">
      <w:pPr>
        <w:pStyle w:val="NoSpacing"/>
        <w:numPr>
          <w:ilvl w:val="0"/>
          <w:numId w:val="3"/>
        </w:numPr>
        <w:spacing w:line="312" w:lineRule="auto"/>
        <w:ind w:left="709"/>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Định mức công tác phí đối với nhân viên các cấp đang làm việc tại Nutifood, được cử đi công tác trong nước và ngoài nước (nếu có).</w:t>
      </w:r>
    </w:p>
    <w:p w14:paraId="0E99918B" w14:textId="789F5ED4" w:rsidR="000F2F16" w:rsidRPr="000C11A8" w:rsidRDefault="00ED1AF8" w:rsidP="008A73C9">
      <w:pPr>
        <w:pStyle w:val="NoSpacing"/>
        <w:spacing w:line="312" w:lineRule="auto"/>
        <w:jc w:val="both"/>
        <w:outlineLvl w:val="0"/>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rPr>
        <w:t xml:space="preserve">II. </w:t>
      </w:r>
      <w:r w:rsidR="000F2F16" w:rsidRPr="000C11A8">
        <w:rPr>
          <w:rFonts w:ascii="Times New Roman" w:hAnsi="Times New Roman" w:cs="Times New Roman"/>
          <w:b/>
          <w:color w:val="000000" w:themeColor="text1"/>
          <w:sz w:val="22"/>
          <w:szCs w:val="22"/>
        </w:rPr>
        <w:t>PHẠM VI ÁP DỤNG</w:t>
      </w:r>
      <w:bookmarkEnd w:id="4"/>
      <w:bookmarkEnd w:id="5"/>
      <w:bookmarkEnd w:id="6"/>
      <w:bookmarkEnd w:id="7"/>
    </w:p>
    <w:p w14:paraId="34713E0A" w14:textId="4A845353" w:rsidR="000F2F16" w:rsidRPr="000C11A8" w:rsidRDefault="00903C86" w:rsidP="008A73C9">
      <w:pPr>
        <w:pStyle w:val="NoSpacing"/>
        <w:spacing w:line="312" w:lineRule="auto"/>
        <w:jc w:val="both"/>
        <w:outlineLvl w:val="1"/>
        <w:rPr>
          <w:rFonts w:ascii="Times New Roman" w:hAnsi="Times New Roman" w:cs="Times New Roman"/>
          <w:b/>
          <w:color w:val="000000" w:themeColor="text1"/>
          <w:sz w:val="22"/>
          <w:szCs w:val="22"/>
        </w:rPr>
      </w:pPr>
      <w:bookmarkStart w:id="8" w:name="_Toc97296292"/>
      <w:r w:rsidRPr="000C11A8">
        <w:rPr>
          <w:rFonts w:ascii="Times New Roman" w:hAnsi="Times New Roman" w:cs="Times New Roman"/>
          <w:b/>
          <w:color w:val="000000" w:themeColor="text1"/>
          <w:sz w:val="22"/>
          <w:szCs w:val="22"/>
        </w:rPr>
        <w:t xml:space="preserve">II.1 </w:t>
      </w:r>
      <w:r w:rsidR="000F2F16" w:rsidRPr="000C11A8">
        <w:rPr>
          <w:rFonts w:ascii="Times New Roman" w:hAnsi="Times New Roman" w:cs="Times New Roman"/>
          <w:b/>
          <w:color w:val="000000" w:themeColor="text1"/>
          <w:sz w:val="22"/>
          <w:szCs w:val="22"/>
        </w:rPr>
        <w:t>Phạm vi áp dụng</w:t>
      </w:r>
      <w:bookmarkEnd w:id="8"/>
      <w:r w:rsidR="000F2F16" w:rsidRPr="000C11A8">
        <w:rPr>
          <w:rFonts w:ascii="Times New Roman" w:hAnsi="Times New Roman" w:cs="Times New Roman"/>
          <w:color w:val="000000" w:themeColor="text1"/>
          <w:sz w:val="22"/>
          <w:szCs w:val="22"/>
        </w:rPr>
        <w:t xml:space="preserve"> </w:t>
      </w:r>
    </w:p>
    <w:p w14:paraId="7ADBAA48" w14:textId="77777777" w:rsidR="00947FAE" w:rsidRPr="000C11A8" w:rsidRDefault="00947FAE" w:rsidP="000005F2">
      <w:pPr>
        <w:pStyle w:val="NoSpacing"/>
        <w:numPr>
          <w:ilvl w:val="0"/>
          <w:numId w:val="3"/>
        </w:numPr>
        <w:spacing w:line="312" w:lineRule="auto"/>
        <w:ind w:left="709"/>
        <w:jc w:val="both"/>
        <w:rPr>
          <w:rFonts w:ascii="Times New Roman" w:hAnsi="Times New Roman"/>
          <w:color w:val="000000" w:themeColor="text1"/>
          <w:sz w:val="22"/>
          <w:szCs w:val="22"/>
        </w:rPr>
      </w:pPr>
      <w:bookmarkStart w:id="9" w:name="_Toc97296293"/>
      <w:r w:rsidRPr="000C11A8">
        <w:rPr>
          <w:rFonts w:ascii="Times New Roman" w:hAnsi="Times New Roman"/>
          <w:color w:val="000000" w:themeColor="text1"/>
          <w:sz w:val="22"/>
          <w:szCs w:val="22"/>
        </w:rPr>
        <w:t xml:space="preserve">Áp dụng cho Công Ty Cổ Phần Thực Phẩm Dinh Dưỡng Nutifood (“NTF”) và các công ty thành viên (sau đây được gọi chung là “Công ty”). </w:t>
      </w:r>
    </w:p>
    <w:p w14:paraId="5168A61F" w14:textId="323090E8" w:rsidR="000F2F16" w:rsidRPr="000C11A8" w:rsidRDefault="000F2F16" w:rsidP="008A73C9">
      <w:pPr>
        <w:pStyle w:val="NoSpacing"/>
        <w:spacing w:line="312" w:lineRule="auto"/>
        <w:jc w:val="both"/>
        <w:outlineLvl w:val="1"/>
        <w:rPr>
          <w:rFonts w:ascii="Times New Roman" w:hAnsi="Times New Roman" w:cs="Times New Roman"/>
          <w:b/>
          <w:color w:val="000000" w:themeColor="text1"/>
          <w:sz w:val="22"/>
          <w:szCs w:val="22"/>
          <w:lang w:val="vi-VN"/>
        </w:rPr>
      </w:pPr>
      <w:r w:rsidRPr="000C11A8">
        <w:rPr>
          <w:rFonts w:ascii="Times New Roman" w:hAnsi="Times New Roman" w:cs="Times New Roman"/>
          <w:b/>
          <w:color w:val="000000" w:themeColor="text1"/>
          <w:sz w:val="22"/>
          <w:szCs w:val="22"/>
          <w:lang w:val="vi-VN"/>
        </w:rPr>
        <w:t>II.2</w:t>
      </w:r>
      <w:r w:rsidR="00D438F3" w:rsidRPr="000C11A8">
        <w:rPr>
          <w:rFonts w:ascii="Times New Roman" w:hAnsi="Times New Roman" w:cs="Times New Roman"/>
          <w:b/>
          <w:color w:val="000000" w:themeColor="text1"/>
          <w:sz w:val="22"/>
          <w:szCs w:val="22"/>
        </w:rPr>
        <w:t xml:space="preserve"> </w:t>
      </w:r>
      <w:r w:rsidRPr="000C11A8">
        <w:rPr>
          <w:rFonts w:ascii="Times New Roman" w:hAnsi="Times New Roman" w:cs="Times New Roman"/>
          <w:b/>
          <w:color w:val="000000" w:themeColor="text1"/>
          <w:sz w:val="22"/>
          <w:szCs w:val="22"/>
        </w:rPr>
        <w:t>Đối tượng</w:t>
      </w:r>
      <w:bookmarkEnd w:id="9"/>
    </w:p>
    <w:p w14:paraId="36B9E0E2" w14:textId="23130DF4" w:rsidR="000F2F16" w:rsidRPr="000C11A8" w:rsidRDefault="000F2F16" w:rsidP="000005F2">
      <w:pPr>
        <w:pStyle w:val="ListParagraph"/>
        <w:numPr>
          <w:ilvl w:val="0"/>
          <w:numId w:val="2"/>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Người lao động ký hợp đồng lao động chính thức, nhân viên thử việc, nhân</w:t>
      </w:r>
      <w:r w:rsidRPr="000C11A8">
        <w:rPr>
          <w:rFonts w:ascii="Times New Roman" w:hAnsi="Times New Roman"/>
          <w:color w:val="000000" w:themeColor="text1"/>
          <w:szCs w:val="22"/>
          <w:lang w:val="vi-VN"/>
        </w:rPr>
        <w:t xml:space="preserve"> </w:t>
      </w:r>
      <w:r w:rsidRPr="000C11A8">
        <w:rPr>
          <w:rFonts w:ascii="Times New Roman" w:hAnsi="Times New Roman"/>
          <w:color w:val="000000" w:themeColor="text1"/>
          <w:szCs w:val="22"/>
        </w:rPr>
        <w:t>viên mùa vụ. Nhân viên mùa vụ theo dự án, nhân viên tuyển theo chương trình khuyến mãi và cộng tác viên không thuộc phạm vi điều chỉnh của</w:t>
      </w:r>
      <w:r w:rsidRPr="000C11A8">
        <w:rPr>
          <w:rFonts w:ascii="Times New Roman" w:hAnsi="Times New Roman"/>
          <w:color w:val="000000" w:themeColor="text1"/>
          <w:szCs w:val="22"/>
          <w:lang w:val="vi-VN"/>
        </w:rPr>
        <w:t xml:space="preserve"> </w:t>
      </w:r>
      <w:r w:rsidR="007678EA" w:rsidRPr="000C11A8">
        <w:rPr>
          <w:rFonts w:ascii="Times New Roman" w:hAnsi="Times New Roman"/>
          <w:color w:val="000000" w:themeColor="text1"/>
          <w:szCs w:val="22"/>
        </w:rPr>
        <w:t>quy định</w:t>
      </w:r>
      <w:r w:rsidRPr="000C11A8">
        <w:rPr>
          <w:rFonts w:ascii="Times New Roman" w:hAnsi="Times New Roman"/>
          <w:color w:val="000000" w:themeColor="text1"/>
          <w:szCs w:val="22"/>
        </w:rPr>
        <w:t xml:space="preserve"> này</w:t>
      </w:r>
      <w:r w:rsidRPr="000C11A8">
        <w:rPr>
          <w:rFonts w:ascii="Times New Roman" w:hAnsi="Times New Roman"/>
          <w:color w:val="000000" w:themeColor="text1"/>
          <w:szCs w:val="22"/>
          <w:lang w:val="vi-VN"/>
        </w:rPr>
        <w:t>.</w:t>
      </w:r>
    </w:p>
    <w:p w14:paraId="13F50DFA" w14:textId="02B62372" w:rsidR="000F2F16" w:rsidRPr="000C11A8" w:rsidRDefault="007678EA" w:rsidP="000005F2">
      <w:pPr>
        <w:pStyle w:val="ListParagraph"/>
        <w:numPr>
          <w:ilvl w:val="0"/>
          <w:numId w:val="2"/>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Quy định</w:t>
      </w:r>
      <w:r w:rsidR="000F2F16" w:rsidRPr="000C11A8">
        <w:rPr>
          <w:rFonts w:ascii="Times New Roman" w:hAnsi="Times New Roman"/>
          <w:color w:val="000000" w:themeColor="text1"/>
          <w:szCs w:val="22"/>
        </w:rPr>
        <w:t xml:space="preserve"> phụ cấp này không áp dụng cho những nhân viên đã có hoặc đang hưởng các chế độ phụ cấp do thỏa thuận riêng trước thời điểm ban hành Chính sách này.</w:t>
      </w:r>
    </w:p>
    <w:p w14:paraId="3B2B42A4" w14:textId="6DCF8B38" w:rsidR="000F2F16" w:rsidRPr="000C11A8" w:rsidRDefault="00903C86" w:rsidP="008A73C9">
      <w:pPr>
        <w:pStyle w:val="NoSpacing"/>
        <w:spacing w:line="312" w:lineRule="auto"/>
        <w:jc w:val="both"/>
        <w:outlineLvl w:val="0"/>
        <w:rPr>
          <w:rFonts w:ascii="Times New Roman" w:hAnsi="Times New Roman" w:cs="Times New Roman"/>
          <w:b/>
          <w:color w:val="000000" w:themeColor="text1"/>
          <w:sz w:val="22"/>
          <w:szCs w:val="22"/>
        </w:rPr>
      </w:pPr>
      <w:bookmarkStart w:id="10" w:name="_Toc97296294"/>
      <w:r w:rsidRPr="000C11A8">
        <w:rPr>
          <w:rFonts w:ascii="Times New Roman" w:hAnsi="Times New Roman" w:cs="Times New Roman"/>
          <w:b/>
          <w:color w:val="000000" w:themeColor="text1"/>
          <w:sz w:val="22"/>
          <w:szCs w:val="22"/>
        </w:rPr>
        <w:t xml:space="preserve">III. </w:t>
      </w:r>
      <w:r w:rsidR="000F2F16" w:rsidRPr="000C11A8">
        <w:rPr>
          <w:rFonts w:ascii="Times New Roman" w:hAnsi="Times New Roman" w:cs="Times New Roman"/>
          <w:b/>
          <w:color w:val="000000" w:themeColor="text1"/>
          <w:sz w:val="22"/>
          <w:szCs w:val="22"/>
        </w:rPr>
        <w:t>ĐỊNH NGHĨA VÀ CHỮ VIẾT TẮT</w:t>
      </w:r>
      <w:bookmarkEnd w:id="10"/>
    </w:p>
    <w:p w14:paraId="05A85058" w14:textId="6DFB06CE" w:rsidR="000F2F16" w:rsidRPr="000C11A8" w:rsidRDefault="000F2F16" w:rsidP="008A73C9">
      <w:pPr>
        <w:pStyle w:val="NoSpacing"/>
        <w:spacing w:line="312" w:lineRule="auto"/>
        <w:jc w:val="both"/>
        <w:outlineLvl w:val="1"/>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lang w:val="vi-VN"/>
        </w:rPr>
        <w:t>III.1</w:t>
      </w:r>
      <w:r w:rsidR="00903C86" w:rsidRPr="000C11A8">
        <w:rPr>
          <w:rFonts w:ascii="Times New Roman" w:hAnsi="Times New Roman" w:cs="Times New Roman"/>
          <w:b/>
          <w:color w:val="000000" w:themeColor="text1"/>
          <w:sz w:val="22"/>
          <w:szCs w:val="22"/>
        </w:rPr>
        <w:t xml:space="preserve"> </w:t>
      </w:r>
      <w:r w:rsidRPr="000C11A8">
        <w:rPr>
          <w:rFonts w:ascii="Times New Roman" w:hAnsi="Times New Roman" w:cs="Times New Roman"/>
          <w:b/>
          <w:color w:val="000000" w:themeColor="text1"/>
          <w:sz w:val="22"/>
          <w:szCs w:val="22"/>
          <w:lang w:val="vi-VN"/>
        </w:rPr>
        <w:t>Định nghĩa</w:t>
      </w:r>
    </w:p>
    <w:p w14:paraId="74B52985" w14:textId="15B46BB5" w:rsidR="00AE5F82"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t>Cấp trên trực tiếp</w:t>
      </w:r>
      <w:r w:rsidRPr="000C11A8">
        <w:rPr>
          <w:rFonts w:ascii="Times New Roman" w:hAnsi="Times New Roman" w:cs="Times New Roman"/>
          <w:color w:val="000000" w:themeColor="text1"/>
          <w:sz w:val="22"/>
          <w:szCs w:val="22"/>
        </w:rPr>
        <w:t xml:space="preserve">: </w:t>
      </w:r>
      <w:r w:rsidRPr="000C11A8">
        <w:rPr>
          <w:rFonts w:ascii="Times New Roman" w:hAnsi="Times New Roman" w:cs="Times New Roman"/>
          <w:color w:val="000000" w:themeColor="text1"/>
          <w:sz w:val="22"/>
          <w:szCs w:val="22"/>
          <w:lang w:val="de-DE"/>
        </w:rPr>
        <w:t>Là người quản lý trực tiếp của Nhân viên, được chỉ định chịu trách nhiệm quản lý, hướng dẫn và giám sát Nhân viên trong bộ phận thực hiện nhiệm vụ được giao</w:t>
      </w:r>
      <w:r w:rsidRPr="000C11A8">
        <w:rPr>
          <w:rFonts w:ascii="Times New Roman" w:hAnsi="Times New Roman" w:cs="Times New Roman"/>
          <w:color w:val="000000" w:themeColor="text1"/>
          <w:sz w:val="22"/>
          <w:szCs w:val="22"/>
        </w:rPr>
        <w:t>.</w:t>
      </w:r>
    </w:p>
    <w:p w14:paraId="12D9B169" w14:textId="77777777" w:rsidR="00AE5F82" w:rsidRPr="000C11A8" w:rsidRDefault="00AE5F82" w:rsidP="000005F2">
      <w:pPr>
        <w:pStyle w:val="ListParagraph"/>
        <w:numPr>
          <w:ilvl w:val="0"/>
          <w:numId w:val="13"/>
        </w:numPr>
        <w:suppressAutoHyphens w:val="0"/>
        <w:spacing w:before="0" w:after="0" w:line="312" w:lineRule="auto"/>
        <w:jc w:val="both"/>
        <w:rPr>
          <w:rFonts w:ascii="Times New Roman" w:hAnsi="Times New Roman"/>
          <w:color w:val="000000" w:themeColor="text1"/>
          <w:szCs w:val="22"/>
        </w:rPr>
      </w:pPr>
      <w:r w:rsidRPr="000C11A8">
        <w:rPr>
          <w:rFonts w:ascii="Times New Roman" w:hAnsi="Times New Roman"/>
          <w:b/>
          <w:color w:val="000000" w:themeColor="text1"/>
          <w:szCs w:val="22"/>
        </w:rPr>
        <w:t xml:space="preserve">Cấp trên: </w:t>
      </w:r>
      <w:r w:rsidRPr="000C11A8">
        <w:rPr>
          <w:rFonts w:ascii="Times New Roman" w:hAnsi="Times New Roman"/>
          <w:color w:val="000000" w:themeColor="text1"/>
          <w:szCs w:val="22"/>
        </w:rPr>
        <w:t>Bao gồm các người quản lý cấp trên của người quản lý trực tiếp.</w:t>
      </w:r>
    </w:p>
    <w:p w14:paraId="5E7CFF4C" w14:textId="77777777" w:rsidR="00BB6F7B" w:rsidRPr="000C11A8" w:rsidRDefault="00BB6F7B" w:rsidP="000005F2">
      <w:pPr>
        <w:pStyle w:val="ListParagraph"/>
        <w:numPr>
          <w:ilvl w:val="0"/>
          <w:numId w:val="15"/>
        </w:numPr>
        <w:tabs>
          <w:tab w:val="clear" w:pos="547"/>
        </w:tabs>
        <w:spacing w:before="0" w:after="0" w:line="312" w:lineRule="auto"/>
        <w:ind w:left="709"/>
        <w:contextualSpacing w:val="0"/>
        <w:jc w:val="both"/>
        <w:rPr>
          <w:rFonts w:ascii="Times New Roman" w:hAnsi="Times New Roman"/>
          <w:color w:val="000000" w:themeColor="text1"/>
          <w:szCs w:val="22"/>
        </w:rPr>
      </w:pPr>
      <w:r w:rsidRPr="000C11A8">
        <w:rPr>
          <w:rFonts w:ascii="Times New Roman" w:hAnsi="Times New Roman"/>
          <w:b/>
          <w:color w:val="000000" w:themeColor="text1"/>
          <w:szCs w:val="22"/>
        </w:rPr>
        <w:t xml:space="preserve">Cấp khối: </w:t>
      </w:r>
      <w:r w:rsidRPr="000C11A8">
        <w:rPr>
          <w:rFonts w:ascii="Times New Roman" w:hAnsi="Times New Roman"/>
          <w:color w:val="000000" w:themeColor="text1"/>
          <w:szCs w:val="22"/>
        </w:rPr>
        <w:t>Là đơn vị chịu sự chỉ đạo trực tiếp của Ban Tổng Giám đốc, bao gồm ít nhất 02 đơn vị cấp Phòng trực thuộc. Các đơn vị trực thuộc này có chức năng khác nhau nhưng có mối tương quan với nhau để thực hiện chức năng lớn hơn (Khối)</w:t>
      </w:r>
    </w:p>
    <w:p w14:paraId="7C5AE132" w14:textId="77777777" w:rsidR="00BB6F7B" w:rsidRPr="000C11A8" w:rsidRDefault="00BB6F7B" w:rsidP="000005F2">
      <w:pPr>
        <w:pStyle w:val="ListParagraph"/>
        <w:numPr>
          <w:ilvl w:val="0"/>
          <w:numId w:val="15"/>
        </w:numPr>
        <w:tabs>
          <w:tab w:val="clear" w:pos="547"/>
        </w:tabs>
        <w:spacing w:before="0" w:after="0" w:line="312" w:lineRule="auto"/>
        <w:ind w:left="709"/>
        <w:contextualSpacing w:val="0"/>
        <w:jc w:val="both"/>
        <w:rPr>
          <w:rFonts w:ascii="Times New Roman" w:hAnsi="Times New Roman"/>
          <w:b/>
          <w:color w:val="000000" w:themeColor="text1"/>
          <w:szCs w:val="22"/>
        </w:rPr>
      </w:pPr>
      <w:r w:rsidRPr="000C11A8">
        <w:rPr>
          <w:rFonts w:ascii="Times New Roman" w:hAnsi="Times New Roman"/>
          <w:b/>
          <w:color w:val="000000" w:themeColor="text1"/>
          <w:szCs w:val="22"/>
        </w:rPr>
        <w:t xml:space="preserve">Cấp phòng: </w:t>
      </w:r>
      <w:r w:rsidRPr="000C11A8">
        <w:rPr>
          <w:rFonts w:ascii="Times New Roman" w:hAnsi="Times New Roman"/>
          <w:color w:val="000000" w:themeColor="text1"/>
          <w:szCs w:val="22"/>
        </w:rPr>
        <w:t>là đơn vị dưới cấp Khối, được chia thành:</w:t>
      </w:r>
    </w:p>
    <w:p w14:paraId="457E2C28" w14:textId="77777777" w:rsidR="00BB6F7B" w:rsidRPr="000C11A8" w:rsidRDefault="00BB6F7B" w:rsidP="000005F2">
      <w:pPr>
        <w:pStyle w:val="ListParagraph"/>
        <w:numPr>
          <w:ilvl w:val="0"/>
          <w:numId w:val="14"/>
        </w:numPr>
        <w:spacing w:before="0" w:after="0" w:line="312" w:lineRule="auto"/>
        <w:ind w:left="1134"/>
        <w:contextualSpacing w:val="0"/>
        <w:jc w:val="both"/>
        <w:rPr>
          <w:rFonts w:ascii="Times New Roman" w:hAnsi="Times New Roman"/>
          <w:color w:val="000000" w:themeColor="text1"/>
          <w:szCs w:val="22"/>
        </w:rPr>
      </w:pPr>
      <w:r w:rsidRPr="000C11A8">
        <w:rPr>
          <w:rFonts w:ascii="Times New Roman" w:hAnsi="Times New Roman"/>
          <w:color w:val="000000" w:themeColor="text1"/>
          <w:szCs w:val="22"/>
        </w:rPr>
        <w:t xml:space="preserve">Đơn vị cấp Phòng trực thuộc cấp Khối, chịu sự chỉ đạo trực tiếp của Phụ trách Khối; </w:t>
      </w:r>
    </w:p>
    <w:p w14:paraId="6AD3E820" w14:textId="3DAED243" w:rsidR="00BB6F7B" w:rsidRPr="000C11A8" w:rsidRDefault="00BB6F7B" w:rsidP="000005F2">
      <w:pPr>
        <w:pStyle w:val="ListParagraph"/>
        <w:numPr>
          <w:ilvl w:val="0"/>
          <w:numId w:val="14"/>
        </w:numPr>
        <w:spacing w:before="0" w:after="0" w:line="312" w:lineRule="auto"/>
        <w:ind w:left="1134"/>
        <w:contextualSpacing w:val="0"/>
        <w:jc w:val="both"/>
        <w:rPr>
          <w:rFonts w:ascii="Times New Roman" w:hAnsi="Times New Roman"/>
          <w:color w:val="000000" w:themeColor="text1"/>
          <w:szCs w:val="22"/>
        </w:rPr>
      </w:pPr>
      <w:r w:rsidRPr="000C11A8">
        <w:rPr>
          <w:rFonts w:ascii="Times New Roman" w:hAnsi="Times New Roman"/>
          <w:color w:val="000000" w:themeColor="text1"/>
          <w:szCs w:val="22"/>
        </w:rPr>
        <w:t>Đơn vị cấp Phòng độc lập, không trực thuộc cấp Khối và chịu sự chỉ đạo trực tiếp từ Ban Giám đốc</w:t>
      </w:r>
    </w:p>
    <w:p w14:paraId="3F956A60" w14:textId="4AD601FC" w:rsidR="00AE5F82" w:rsidRPr="000C11A8" w:rsidRDefault="00AE5F82" w:rsidP="000005F2">
      <w:pPr>
        <w:pStyle w:val="ListParagraph"/>
        <w:numPr>
          <w:ilvl w:val="0"/>
          <w:numId w:val="13"/>
        </w:numPr>
        <w:suppressAutoHyphens w:val="0"/>
        <w:spacing w:before="0" w:after="0" w:line="312" w:lineRule="auto"/>
        <w:jc w:val="both"/>
        <w:rPr>
          <w:rFonts w:ascii="Times New Roman" w:hAnsi="Times New Roman"/>
          <w:color w:val="000000" w:themeColor="text1"/>
          <w:szCs w:val="22"/>
        </w:rPr>
      </w:pPr>
      <w:r w:rsidRPr="000C11A8">
        <w:rPr>
          <w:rFonts w:ascii="Times New Roman" w:hAnsi="Times New Roman"/>
          <w:b/>
          <w:color w:val="000000" w:themeColor="text1"/>
          <w:szCs w:val="22"/>
        </w:rPr>
        <w:t>Chi phí đi lại</w:t>
      </w:r>
      <w:r w:rsidRPr="000C11A8">
        <w:rPr>
          <w:rFonts w:ascii="Times New Roman" w:hAnsi="Times New Roman"/>
          <w:color w:val="000000" w:themeColor="text1"/>
          <w:szCs w:val="22"/>
        </w:rPr>
        <w:t>: Khoản tiền chi mua vé máy bay, vé tàu, vé xe, tiền thuê phương tiện đi lại và các khoản chi phí hợp lệ khác phục vụ cho nhu cầu công tác.</w:t>
      </w:r>
    </w:p>
    <w:p w14:paraId="0F16F6A5" w14:textId="7A19C259" w:rsidR="00AE5F82"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t>Chi phí lưu trú</w:t>
      </w:r>
      <w:r w:rsidRPr="000C11A8">
        <w:rPr>
          <w:rFonts w:ascii="Times New Roman" w:hAnsi="Times New Roman" w:cs="Times New Roman"/>
          <w:color w:val="000000" w:themeColor="text1"/>
          <w:sz w:val="22"/>
          <w:szCs w:val="22"/>
        </w:rPr>
        <w:t xml:space="preserve">: </w:t>
      </w:r>
      <w:r w:rsidR="00E24F7F" w:rsidRPr="000C11A8">
        <w:rPr>
          <w:rFonts w:ascii="Times New Roman" w:hAnsi="Times New Roman" w:cs="Times New Roman"/>
          <w:color w:val="000000" w:themeColor="text1"/>
          <w:sz w:val="22"/>
          <w:szCs w:val="22"/>
        </w:rPr>
        <w:t>Chi phí</w:t>
      </w:r>
      <w:r w:rsidRPr="000C11A8">
        <w:rPr>
          <w:rFonts w:ascii="Times New Roman" w:hAnsi="Times New Roman" w:cs="Times New Roman"/>
          <w:color w:val="000000" w:themeColor="text1"/>
          <w:sz w:val="22"/>
          <w:szCs w:val="22"/>
        </w:rPr>
        <w:t xml:space="preserve"> thuê phòng khách sạn, nhà trọ (không bao gồm các dịch vụ của khách sạn cung cấp) đối với những trường hợp đi công tác qua 1 đêm trở lên, không kể thời gian đi trên máy bay, tàu lửa, các phương tiện đi lại khác trong thời gian đi công tác.</w:t>
      </w:r>
    </w:p>
    <w:p w14:paraId="4941DC26" w14:textId="1D583646" w:rsidR="005A7FFB" w:rsidRPr="00ED7BCF" w:rsidRDefault="005A7FFB"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ED7BCF">
        <w:rPr>
          <w:rFonts w:ascii="Times New Roman" w:hAnsi="Times New Roman" w:cs="Times New Roman"/>
          <w:b/>
          <w:color w:val="000000" w:themeColor="text1"/>
          <w:sz w:val="22"/>
          <w:szCs w:val="22"/>
        </w:rPr>
        <w:t>Công tác</w:t>
      </w:r>
      <w:r w:rsidRPr="00ED7BCF">
        <w:rPr>
          <w:rFonts w:ascii="Times New Roman" w:hAnsi="Times New Roman" w:cs="Times New Roman"/>
          <w:color w:val="000000" w:themeColor="text1"/>
          <w:sz w:val="22"/>
          <w:szCs w:val="22"/>
        </w:rPr>
        <w:t>: Là việc nhân viên di chuyển ra khỏi địa bàn làm việc thường xuyên đến nơi khác</w:t>
      </w:r>
      <w:r w:rsidR="00853BA1" w:rsidRPr="00ED7BCF">
        <w:rPr>
          <w:rFonts w:ascii="Times New Roman" w:hAnsi="Times New Roman" w:cs="Times New Roman"/>
          <w:color w:val="000000" w:themeColor="text1"/>
          <w:sz w:val="22"/>
          <w:szCs w:val="22"/>
        </w:rPr>
        <w:t xml:space="preserve"> (ngoài base)</w:t>
      </w:r>
      <w:r w:rsidRPr="00ED7BCF">
        <w:rPr>
          <w:rFonts w:ascii="Times New Roman" w:hAnsi="Times New Roman" w:cs="Times New Roman"/>
          <w:color w:val="000000" w:themeColor="text1"/>
          <w:sz w:val="22"/>
          <w:szCs w:val="22"/>
        </w:rPr>
        <w:t xml:space="preserve"> để thực hiện công việc theo kế hoạch/tờ trình đã được duyệt trong khoảng thời gian nhất định.</w:t>
      </w:r>
      <w:r w:rsidR="00853BA1" w:rsidRPr="00ED7BCF">
        <w:rPr>
          <w:rFonts w:ascii="Times New Roman" w:hAnsi="Times New Roman" w:cs="Times New Roman"/>
          <w:color w:val="000000" w:themeColor="text1"/>
          <w:sz w:val="22"/>
          <w:szCs w:val="22"/>
        </w:rPr>
        <w:t xml:space="preserve"> </w:t>
      </w:r>
    </w:p>
    <w:p w14:paraId="51E8B944" w14:textId="1F0F7671" w:rsidR="00AE5F82"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t>Công tác phí</w:t>
      </w:r>
      <w:r w:rsidRPr="000C11A8">
        <w:rPr>
          <w:rFonts w:ascii="Times New Roman" w:hAnsi="Times New Roman" w:cs="Times New Roman"/>
          <w:color w:val="000000" w:themeColor="text1"/>
          <w:sz w:val="22"/>
          <w:szCs w:val="22"/>
        </w:rPr>
        <w:t>: Các khoản chi phí quy định thống nhất cho cán bộ nhân viên Công ty được phép sử dụng, chi tiêu để phục vụ cho quá trình sinh hoạt hàng ngày trong thời gian công tác.</w:t>
      </w:r>
    </w:p>
    <w:p w14:paraId="2F3F85FF" w14:textId="05742A29" w:rsidR="00AE5F82"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t>Chi phí tiếp khách</w:t>
      </w:r>
      <w:r w:rsidRPr="000C11A8">
        <w:rPr>
          <w:rFonts w:ascii="Times New Roman" w:hAnsi="Times New Roman" w:cs="Times New Roman"/>
          <w:color w:val="000000" w:themeColor="text1"/>
          <w:sz w:val="22"/>
          <w:szCs w:val="22"/>
        </w:rPr>
        <w:t>: Khoản chi phí chiêu đãi đối tác, khách mời của Công ty.</w:t>
      </w:r>
    </w:p>
    <w:p w14:paraId="548210B4" w14:textId="2FE093BD" w:rsidR="00AE5F82"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t>Chi phí khác</w:t>
      </w:r>
      <w:r w:rsidRPr="000C11A8">
        <w:rPr>
          <w:rFonts w:ascii="Times New Roman" w:hAnsi="Times New Roman" w:cs="Times New Roman"/>
          <w:color w:val="000000" w:themeColor="text1"/>
          <w:sz w:val="22"/>
          <w:szCs w:val="22"/>
        </w:rPr>
        <w:t>: Các khoản chi phí cho việc gửi Fax, Internet, thư từ vì mục đích công việc, chi phí in ấn, sao chụp tài liệu phục vụ cho chuyến đi công tác.</w:t>
      </w:r>
    </w:p>
    <w:p w14:paraId="43357423" w14:textId="0BDD0E96" w:rsidR="00AE5F82" w:rsidRDefault="00AE5F82" w:rsidP="000005F2">
      <w:pPr>
        <w:pStyle w:val="NoSpacing"/>
        <w:numPr>
          <w:ilvl w:val="0"/>
          <w:numId w:val="12"/>
        </w:numPr>
        <w:spacing w:line="312" w:lineRule="auto"/>
        <w:jc w:val="both"/>
        <w:rPr>
          <w:rFonts w:ascii="Times New Roman" w:hAnsi="Times New Roman" w:cs="Times New Roman"/>
          <w:bCs/>
          <w:iCs/>
          <w:color w:val="000000" w:themeColor="text1"/>
          <w:sz w:val="22"/>
          <w:szCs w:val="22"/>
        </w:rPr>
      </w:pPr>
      <w:r w:rsidRPr="000C11A8">
        <w:rPr>
          <w:rFonts w:ascii="Times New Roman" w:hAnsi="Times New Roman" w:cs="Times New Roman"/>
          <w:b/>
          <w:color w:val="000000" w:themeColor="text1"/>
          <w:sz w:val="22"/>
          <w:szCs w:val="22"/>
        </w:rPr>
        <w:t>Job Band</w:t>
      </w:r>
      <w:r w:rsidRPr="000C11A8">
        <w:rPr>
          <w:rFonts w:ascii="Times New Roman" w:hAnsi="Times New Roman" w:cs="Times New Roman"/>
          <w:color w:val="000000" w:themeColor="text1"/>
          <w:sz w:val="22"/>
          <w:szCs w:val="22"/>
        </w:rPr>
        <w:t>: Cấp bậc tương ứng của mỗi vị trí công việc.</w:t>
      </w:r>
      <w:r w:rsidRPr="000C11A8">
        <w:rPr>
          <w:rFonts w:ascii="Times New Roman" w:hAnsi="Times New Roman" w:cs="Times New Roman"/>
          <w:bCs/>
          <w:iCs/>
          <w:color w:val="000000" w:themeColor="text1"/>
          <w:sz w:val="22"/>
          <w:szCs w:val="22"/>
        </w:rPr>
        <w:t xml:space="preserve"> </w:t>
      </w:r>
    </w:p>
    <w:p w14:paraId="3A8543BE" w14:textId="108C3FC3" w:rsidR="000B3294" w:rsidRDefault="000B3294" w:rsidP="000005F2">
      <w:pPr>
        <w:pStyle w:val="NoSpacing"/>
        <w:numPr>
          <w:ilvl w:val="0"/>
          <w:numId w:val="12"/>
        </w:numPr>
        <w:spacing w:line="312" w:lineRule="auto"/>
        <w:jc w:val="both"/>
        <w:rPr>
          <w:rFonts w:ascii="Times New Roman" w:hAnsi="Times New Roman" w:cs="Times New Roman"/>
          <w:bCs/>
          <w:iCs/>
          <w:color w:val="000000" w:themeColor="text1"/>
          <w:sz w:val="22"/>
          <w:szCs w:val="22"/>
        </w:rPr>
      </w:pPr>
      <w:r>
        <w:rPr>
          <w:rFonts w:ascii="Times New Roman" w:hAnsi="Times New Roman" w:cs="Times New Roman"/>
          <w:b/>
          <w:color w:val="000000" w:themeColor="text1"/>
          <w:sz w:val="22"/>
          <w:szCs w:val="22"/>
        </w:rPr>
        <w:t xml:space="preserve">Địa điềm </w:t>
      </w:r>
      <w:r w:rsidR="001721C3">
        <w:rPr>
          <w:rFonts w:ascii="Times New Roman" w:hAnsi="Times New Roman" w:cs="Times New Roman"/>
          <w:b/>
          <w:color w:val="000000" w:themeColor="text1"/>
          <w:sz w:val="22"/>
          <w:szCs w:val="22"/>
        </w:rPr>
        <w:t xml:space="preserve">đăng ký </w:t>
      </w:r>
      <w:r>
        <w:rPr>
          <w:rFonts w:ascii="Times New Roman" w:hAnsi="Times New Roman" w:cs="Times New Roman"/>
          <w:b/>
          <w:color w:val="000000" w:themeColor="text1"/>
          <w:sz w:val="22"/>
          <w:szCs w:val="22"/>
        </w:rPr>
        <w:t>làm việc</w:t>
      </w:r>
      <w:r w:rsidRPr="000B3294">
        <w:rPr>
          <w:rFonts w:ascii="Times New Roman" w:hAnsi="Times New Roman" w:cs="Times New Roman"/>
          <w:bCs/>
          <w:iCs/>
          <w:color w:val="000000" w:themeColor="text1"/>
          <w:sz w:val="22"/>
          <w:szCs w:val="22"/>
        </w:rPr>
        <w:t>:</w:t>
      </w:r>
      <w:r>
        <w:rPr>
          <w:rFonts w:ascii="Times New Roman" w:hAnsi="Times New Roman" w:cs="Times New Roman"/>
          <w:bCs/>
          <w:iCs/>
          <w:color w:val="000000" w:themeColor="text1"/>
          <w:sz w:val="22"/>
          <w:szCs w:val="22"/>
        </w:rPr>
        <w:t xml:space="preserve"> là điểm làm việc thường xuyên của nhân viên</w:t>
      </w:r>
      <w:r w:rsidR="001721C3">
        <w:rPr>
          <w:rFonts w:ascii="Times New Roman" w:hAnsi="Times New Roman" w:cs="Times New Roman"/>
          <w:bCs/>
          <w:iCs/>
          <w:color w:val="000000" w:themeColor="text1"/>
          <w:sz w:val="22"/>
          <w:szCs w:val="22"/>
        </w:rPr>
        <w:t xml:space="preserve"> được xác định bằng vị trí cụ thể</w:t>
      </w:r>
      <w:r>
        <w:rPr>
          <w:rFonts w:ascii="Times New Roman" w:hAnsi="Times New Roman" w:cs="Times New Roman"/>
          <w:bCs/>
          <w:iCs/>
          <w:color w:val="000000" w:themeColor="text1"/>
          <w:sz w:val="22"/>
          <w:szCs w:val="22"/>
        </w:rPr>
        <w:t xml:space="preserve"> (tòa nhà, văn phòng, cửa hàng, nhà phân phối…)</w:t>
      </w:r>
    </w:p>
    <w:p w14:paraId="1736F1C0" w14:textId="338DBB6A" w:rsidR="00AE5F82"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lastRenderedPageBreak/>
        <w:t>Trong Base</w:t>
      </w:r>
      <w:r w:rsidRPr="000C11A8">
        <w:rPr>
          <w:rFonts w:ascii="Times New Roman" w:hAnsi="Times New Roman" w:cs="Times New Roman"/>
          <w:color w:val="000000" w:themeColor="text1"/>
          <w:sz w:val="22"/>
          <w:szCs w:val="22"/>
        </w:rPr>
        <w:t xml:space="preserve">: khoảng cách địa lý giữa </w:t>
      </w:r>
      <w:r w:rsidR="00B50538">
        <w:rPr>
          <w:rFonts w:ascii="Times New Roman" w:hAnsi="Times New Roman" w:cs="Times New Roman"/>
          <w:color w:val="000000" w:themeColor="text1"/>
          <w:sz w:val="22"/>
          <w:szCs w:val="22"/>
        </w:rPr>
        <w:t>địa điểm đăng ký</w:t>
      </w:r>
      <w:r w:rsidRPr="000C11A8">
        <w:rPr>
          <w:rFonts w:ascii="Times New Roman" w:hAnsi="Times New Roman" w:cs="Times New Roman"/>
          <w:color w:val="000000" w:themeColor="text1"/>
          <w:sz w:val="22"/>
          <w:szCs w:val="22"/>
        </w:rPr>
        <w:t xml:space="preserve"> làm việc đến nơi xa nhất: dưới 70km</w:t>
      </w:r>
      <w:r w:rsidR="000B2813">
        <w:rPr>
          <w:rFonts w:ascii="Times New Roman" w:hAnsi="Times New Roman" w:cs="Times New Roman"/>
          <w:color w:val="000000" w:themeColor="text1"/>
          <w:sz w:val="22"/>
          <w:szCs w:val="22"/>
        </w:rPr>
        <w:t xml:space="preserve"> </w:t>
      </w:r>
    </w:p>
    <w:p w14:paraId="0C436E24" w14:textId="6C20583E" w:rsidR="00AE5F82"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rPr>
        <w:t>Ngoài Base</w:t>
      </w:r>
      <w:r w:rsidRPr="000C11A8">
        <w:rPr>
          <w:rFonts w:ascii="Times New Roman" w:hAnsi="Times New Roman" w:cs="Times New Roman"/>
          <w:color w:val="000000" w:themeColor="text1"/>
          <w:sz w:val="22"/>
          <w:szCs w:val="22"/>
        </w:rPr>
        <w:t>: khoảng cách địa lý giữa địa điểm đăng ký làm việc đến nơi xa nhất: từ 70km trở lên</w:t>
      </w:r>
      <w:r w:rsidR="00B50538">
        <w:rPr>
          <w:rFonts w:ascii="Times New Roman" w:hAnsi="Times New Roman" w:cs="Times New Roman"/>
          <w:color w:val="000000" w:themeColor="text1"/>
          <w:sz w:val="22"/>
          <w:szCs w:val="22"/>
        </w:rPr>
        <w:t xml:space="preserve"> </w:t>
      </w:r>
    </w:p>
    <w:p w14:paraId="781CD761" w14:textId="083D6807" w:rsidR="00AE5F82" w:rsidRPr="0085471B"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lang w:eastAsia="ar-SA"/>
        </w:rPr>
      </w:pPr>
      <w:r w:rsidRPr="000C11A8">
        <w:rPr>
          <w:rFonts w:ascii="Times New Roman" w:hAnsi="Times New Roman" w:cs="Times New Roman"/>
          <w:b/>
          <w:color w:val="000000" w:themeColor="text1"/>
          <w:sz w:val="22"/>
          <w:szCs w:val="22"/>
          <w:lang w:eastAsia="ar-SA"/>
        </w:rPr>
        <w:t>Nhóm Sales</w:t>
      </w:r>
      <w:r w:rsidR="0085471B">
        <w:rPr>
          <w:rFonts w:ascii="Times New Roman" w:hAnsi="Times New Roman" w:cs="Times New Roman"/>
          <w:b/>
          <w:color w:val="000000" w:themeColor="text1"/>
          <w:sz w:val="22"/>
          <w:szCs w:val="22"/>
          <w:lang w:eastAsia="ar-SA"/>
        </w:rPr>
        <w:t xml:space="preserve"> thị trường</w:t>
      </w:r>
      <w:r w:rsidRPr="000C11A8">
        <w:rPr>
          <w:rFonts w:ascii="Times New Roman" w:hAnsi="Times New Roman" w:cs="Times New Roman"/>
          <w:color w:val="000000" w:themeColor="text1"/>
          <w:sz w:val="22"/>
          <w:szCs w:val="22"/>
          <w:lang w:eastAsia="ar-SA"/>
        </w:rPr>
        <w:t xml:space="preserve">: Nhóm nhân viên </w:t>
      </w:r>
      <w:r w:rsidR="0085471B">
        <w:rPr>
          <w:rFonts w:ascii="Times New Roman" w:hAnsi="Times New Roman" w:cs="Times New Roman"/>
          <w:color w:val="000000" w:themeColor="text1"/>
          <w:sz w:val="22"/>
          <w:szCs w:val="22"/>
          <w:lang w:eastAsia="ar-SA"/>
        </w:rPr>
        <w:t xml:space="preserve">trực tiếp </w:t>
      </w:r>
      <w:r w:rsidRPr="000C11A8">
        <w:rPr>
          <w:rFonts w:ascii="Times New Roman" w:hAnsi="Times New Roman" w:cs="Times New Roman"/>
          <w:color w:val="000000" w:themeColor="text1"/>
          <w:sz w:val="22"/>
          <w:szCs w:val="22"/>
          <w:lang w:eastAsia="ar-SA"/>
        </w:rPr>
        <w:t>thực hiện công việc bán hàng</w:t>
      </w:r>
      <w:r w:rsidR="0085471B">
        <w:rPr>
          <w:rFonts w:ascii="Times New Roman" w:hAnsi="Times New Roman" w:cs="Times New Roman"/>
          <w:color w:val="000000" w:themeColor="text1"/>
          <w:sz w:val="22"/>
          <w:szCs w:val="22"/>
          <w:lang w:eastAsia="ar-SA"/>
        </w:rPr>
        <w:t xml:space="preserve">, tương tác với khách hàng, giới thiệu sản phẩm…góp phần tạo ra doanh thu, làm việc thường xuyên ngoài thị trường </w:t>
      </w:r>
    </w:p>
    <w:p w14:paraId="7CF66973" w14:textId="7BB51697" w:rsidR="000F2F16" w:rsidRPr="000C11A8" w:rsidRDefault="00AE5F82" w:rsidP="000005F2">
      <w:pPr>
        <w:pStyle w:val="NoSpacing"/>
        <w:numPr>
          <w:ilvl w:val="0"/>
          <w:numId w:val="12"/>
        </w:num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b/>
          <w:color w:val="000000" w:themeColor="text1"/>
          <w:sz w:val="22"/>
          <w:szCs w:val="22"/>
          <w:lang w:eastAsia="ar-SA"/>
        </w:rPr>
        <w:t>Nhóm Non-Sales</w:t>
      </w:r>
      <w:r w:rsidRPr="000C11A8">
        <w:rPr>
          <w:rFonts w:ascii="Times New Roman" w:hAnsi="Times New Roman" w:cs="Times New Roman"/>
          <w:color w:val="000000" w:themeColor="text1"/>
          <w:sz w:val="22"/>
          <w:szCs w:val="22"/>
          <w:lang w:eastAsia="ar-SA"/>
        </w:rPr>
        <w:t xml:space="preserve">: Nhóm nhân viên còn lại không thuộc </w:t>
      </w:r>
      <w:bookmarkStart w:id="11" w:name="_Toc97296295"/>
      <w:r w:rsidR="0085471B">
        <w:rPr>
          <w:rFonts w:ascii="Times New Roman" w:hAnsi="Times New Roman" w:cs="Times New Roman"/>
          <w:color w:val="000000" w:themeColor="text1"/>
          <w:sz w:val="22"/>
          <w:szCs w:val="22"/>
          <w:lang w:eastAsia="ar-SA"/>
        </w:rPr>
        <w:t>nhóm Sales thị trường.</w:t>
      </w:r>
    </w:p>
    <w:p w14:paraId="143855E5" w14:textId="5240F1B0" w:rsidR="000F2F16" w:rsidRPr="000C11A8" w:rsidRDefault="000F2F16" w:rsidP="008A73C9">
      <w:pPr>
        <w:pStyle w:val="NoSpacing"/>
        <w:spacing w:line="312" w:lineRule="auto"/>
        <w:jc w:val="both"/>
        <w:outlineLvl w:val="1"/>
        <w:rPr>
          <w:rFonts w:ascii="Times New Roman" w:hAnsi="Times New Roman" w:cs="Times New Roman"/>
          <w:b/>
          <w:color w:val="000000" w:themeColor="text1"/>
          <w:sz w:val="22"/>
          <w:szCs w:val="22"/>
        </w:rPr>
      </w:pPr>
      <w:r w:rsidRPr="000C11A8">
        <w:rPr>
          <w:rFonts w:ascii="Times New Roman" w:hAnsi="Times New Roman" w:cs="Times New Roman"/>
          <w:b/>
          <w:color w:val="000000" w:themeColor="text1"/>
          <w:sz w:val="22"/>
          <w:szCs w:val="22"/>
          <w:lang w:val="vi-VN"/>
        </w:rPr>
        <w:t>III.2</w:t>
      </w:r>
      <w:r w:rsidR="009B2F45" w:rsidRPr="000C11A8">
        <w:rPr>
          <w:rFonts w:ascii="Times New Roman" w:hAnsi="Times New Roman" w:cs="Times New Roman"/>
          <w:b/>
          <w:color w:val="000000" w:themeColor="text1"/>
          <w:sz w:val="22"/>
          <w:szCs w:val="22"/>
        </w:rPr>
        <w:t xml:space="preserve"> </w:t>
      </w:r>
      <w:r w:rsidRPr="000C11A8">
        <w:rPr>
          <w:rFonts w:ascii="Times New Roman" w:hAnsi="Times New Roman" w:cs="Times New Roman"/>
          <w:b/>
          <w:color w:val="000000" w:themeColor="text1"/>
          <w:sz w:val="22"/>
          <w:szCs w:val="22"/>
          <w:lang w:val="vi-VN"/>
        </w:rPr>
        <w:t>Chữ viết tắt</w:t>
      </w:r>
      <w:bookmarkEnd w:id="11"/>
    </w:p>
    <w:tbl>
      <w:tblPr>
        <w:tblW w:w="9497" w:type="dxa"/>
        <w:tblInd w:w="392" w:type="dxa"/>
        <w:tblLook w:val="04A0" w:firstRow="1" w:lastRow="0" w:firstColumn="1" w:lastColumn="0" w:noHBand="0" w:noVBand="1"/>
      </w:tblPr>
      <w:tblGrid>
        <w:gridCol w:w="2835"/>
        <w:gridCol w:w="284"/>
        <w:gridCol w:w="6378"/>
      </w:tblGrid>
      <w:tr w:rsidR="000F2F16" w:rsidRPr="000C11A8" w14:paraId="24904636" w14:textId="77777777" w:rsidTr="00454BD6">
        <w:trPr>
          <w:trHeight w:val="300"/>
        </w:trPr>
        <w:tc>
          <w:tcPr>
            <w:tcW w:w="2835" w:type="dxa"/>
            <w:shd w:val="clear" w:color="auto" w:fill="auto"/>
            <w:noWrap/>
            <w:vAlign w:val="center"/>
            <w:hideMark/>
          </w:tcPr>
          <w:p w14:paraId="5043E212"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ASM</w:t>
            </w:r>
          </w:p>
        </w:tc>
        <w:tc>
          <w:tcPr>
            <w:tcW w:w="284" w:type="dxa"/>
            <w:shd w:val="clear" w:color="auto" w:fill="auto"/>
            <w:noWrap/>
            <w:vAlign w:val="center"/>
            <w:hideMark/>
          </w:tcPr>
          <w:p w14:paraId="5744A900"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hideMark/>
          </w:tcPr>
          <w:p w14:paraId="00144463"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Quản lý bán hàng khu vực – Kênh Truyền thống</w:t>
            </w:r>
          </w:p>
        </w:tc>
      </w:tr>
      <w:tr w:rsidR="000F2F16" w:rsidRPr="000C11A8" w14:paraId="6F00A54C" w14:textId="77777777" w:rsidTr="00454BD6">
        <w:trPr>
          <w:trHeight w:val="300"/>
        </w:trPr>
        <w:tc>
          <w:tcPr>
            <w:tcW w:w="2835" w:type="dxa"/>
            <w:shd w:val="clear" w:color="auto" w:fill="auto"/>
            <w:noWrap/>
            <w:vAlign w:val="center"/>
            <w:hideMark/>
          </w:tcPr>
          <w:p w14:paraId="4DE23A98"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BOD</w:t>
            </w:r>
          </w:p>
        </w:tc>
        <w:tc>
          <w:tcPr>
            <w:tcW w:w="284" w:type="dxa"/>
            <w:shd w:val="clear" w:color="auto" w:fill="auto"/>
            <w:noWrap/>
            <w:vAlign w:val="bottom"/>
            <w:hideMark/>
          </w:tcPr>
          <w:p w14:paraId="7AEEAA70"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hideMark/>
          </w:tcPr>
          <w:p w14:paraId="310D86FF"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Ban lãnh đạo công ty</w:t>
            </w:r>
          </w:p>
        </w:tc>
      </w:tr>
      <w:tr w:rsidR="000F2F16" w:rsidRPr="000C11A8" w14:paraId="43FA879D" w14:textId="77777777" w:rsidTr="00454BD6">
        <w:trPr>
          <w:trHeight w:val="300"/>
        </w:trPr>
        <w:tc>
          <w:tcPr>
            <w:tcW w:w="2835" w:type="dxa"/>
            <w:shd w:val="clear" w:color="auto" w:fill="auto"/>
            <w:noWrap/>
            <w:vAlign w:val="center"/>
          </w:tcPr>
          <w:p w14:paraId="2DCDB41D"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GT</w:t>
            </w:r>
          </w:p>
        </w:tc>
        <w:tc>
          <w:tcPr>
            <w:tcW w:w="284" w:type="dxa"/>
            <w:shd w:val="clear" w:color="auto" w:fill="auto"/>
            <w:noWrap/>
            <w:vAlign w:val="center"/>
          </w:tcPr>
          <w:p w14:paraId="478384FE"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tcPr>
          <w:p w14:paraId="1B91D08E" w14:textId="77777777" w:rsidR="000F2F16" w:rsidRPr="000C11A8" w:rsidRDefault="000F2F16" w:rsidP="008A73C9">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Kênh bán hàng truyền thống</w:t>
            </w:r>
          </w:p>
        </w:tc>
      </w:tr>
      <w:tr w:rsidR="00E212D5" w:rsidRPr="000C11A8" w14:paraId="12F35540" w14:textId="77777777" w:rsidTr="00454BD6">
        <w:trPr>
          <w:trHeight w:val="300"/>
        </w:trPr>
        <w:tc>
          <w:tcPr>
            <w:tcW w:w="2835" w:type="dxa"/>
            <w:shd w:val="clear" w:color="auto" w:fill="auto"/>
            <w:noWrap/>
            <w:vAlign w:val="center"/>
          </w:tcPr>
          <w:p w14:paraId="37F42157" w14:textId="1CC95D68" w:rsidR="00E212D5" w:rsidRPr="00ED7BCF" w:rsidRDefault="00E212D5" w:rsidP="008A73C9">
            <w:pPr>
              <w:spacing w:line="312" w:lineRule="auto"/>
              <w:jc w:val="both"/>
              <w:rPr>
                <w:rFonts w:ascii="Times New Roman" w:hAnsi="Times New Roman" w:cs="Times New Roman"/>
                <w:color w:val="000000" w:themeColor="text1"/>
                <w:sz w:val="22"/>
                <w:szCs w:val="22"/>
              </w:rPr>
            </w:pPr>
            <w:r w:rsidRPr="00ED7BCF">
              <w:rPr>
                <w:rFonts w:ascii="Times New Roman" w:hAnsi="Times New Roman" w:cs="Times New Roman"/>
                <w:color w:val="000000" w:themeColor="text1"/>
                <w:sz w:val="22"/>
                <w:szCs w:val="22"/>
              </w:rPr>
              <w:t>HRMS</w:t>
            </w:r>
          </w:p>
        </w:tc>
        <w:tc>
          <w:tcPr>
            <w:tcW w:w="284" w:type="dxa"/>
            <w:shd w:val="clear" w:color="auto" w:fill="auto"/>
            <w:noWrap/>
            <w:vAlign w:val="center"/>
          </w:tcPr>
          <w:p w14:paraId="2BAFE49B" w14:textId="74112210" w:rsidR="00E212D5" w:rsidRPr="00ED7BCF" w:rsidRDefault="00E212D5" w:rsidP="008A73C9">
            <w:pPr>
              <w:spacing w:line="312" w:lineRule="auto"/>
              <w:jc w:val="both"/>
              <w:rPr>
                <w:rFonts w:ascii="Times New Roman" w:hAnsi="Times New Roman" w:cs="Times New Roman"/>
                <w:color w:val="000000" w:themeColor="text1"/>
                <w:sz w:val="22"/>
                <w:szCs w:val="22"/>
              </w:rPr>
            </w:pPr>
            <w:r w:rsidRPr="00ED7BCF">
              <w:rPr>
                <w:rFonts w:ascii="Times New Roman" w:hAnsi="Times New Roman" w:cs="Times New Roman"/>
                <w:color w:val="000000" w:themeColor="text1"/>
                <w:sz w:val="22"/>
                <w:szCs w:val="22"/>
              </w:rPr>
              <w:t>:</w:t>
            </w:r>
          </w:p>
        </w:tc>
        <w:tc>
          <w:tcPr>
            <w:tcW w:w="6378" w:type="dxa"/>
            <w:shd w:val="clear" w:color="auto" w:fill="auto"/>
            <w:noWrap/>
            <w:vAlign w:val="center"/>
          </w:tcPr>
          <w:p w14:paraId="15E1CFF3" w14:textId="3F2057F4" w:rsidR="00E212D5" w:rsidRPr="00ED7BCF" w:rsidRDefault="00E212D5" w:rsidP="008A73C9">
            <w:pPr>
              <w:spacing w:line="312" w:lineRule="auto"/>
              <w:jc w:val="both"/>
              <w:rPr>
                <w:rFonts w:ascii="Times New Roman" w:hAnsi="Times New Roman" w:cs="Times New Roman"/>
                <w:color w:val="000000" w:themeColor="text1"/>
                <w:sz w:val="22"/>
                <w:szCs w:val="22"/>
              </w:rPr>
            </w:pPr>
            <w:r w:rsidRPr="00ED7BCF">
              <w:rPr>
                <w:rFonts w:ascii="Times New Roman" w:hAnsi="Times New Roman" w:cs="Times New Roman"/>
                <w:color w:val="000000" w:themeColor="text1"/>
                <w:sz w:val="22"/>
                <w:szCs w:val="22"/>
              </w:rPr>
              <w:t xml:space="preserve">Phòng </w:t>
            </w:r>
            <w:r w:rsidR="00172B34" w:rsidRPr="00ED7BCF">
              <w:rPr>
                <w:rFonts w:ascii="Times New Roman" w:hAnsi="Times New Roman" w:cs="Times New Roman"/>
                <w:color w:val="000000" w:themeColor="text1"/>
                <w:sz w:val="22"/>
                <w:szCs w:val="22"/>
              </w:rPr>
              <w:t>Quản trị chiến lược NNL</w:t>
            </w:r>
          </w:p>
        </w:tc>
      </w:tr>
      <w:tr w:rsidR="00202C88" w:rsidRPr="000C11A8" w14:paraId="3FD51F3E" w14:textId="77777777" w:rsidTr="00454BD6">
        <w:trPr>
          <w:trHeight w:val="300"/>
        </w:trPr>
        <w:tc>
          <w:tcPr>
            <w:tcW w:w="2835" w:type="dxa"/>
            <w:shd w:val="clear" w:color="auto" w:fill="auto"/>
            <w:noWrap/>
            <w:vAlign w:val="center"/>
          </w:tcPr>
          <w:p w14:paraId="1F7AE44B" w14:textId="2C84932B"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KA</w:t>
            </w:r>
          </w:p>
        </w:tc>
        <w:tc>
          <w:tcPr>
            <w:tcW w:w="284" w:type="dxa"/>
            <w:shd w:val="clear" w:color="auto" w:fill="auto"/>
            <w:noWrap/>
            <w:vAlign w:val="center"/>
          </w:tcPr>
          <w:p w14:paraId="4894CE3D" w14:textId="750E98E8"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tcPr>
          <w:p w14:paraId="0FB8CE75" w14:textId="4C0CF6A4"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Kênh Trọng điểm</w:t>
            </w:r>
          </w:p>
        </w:tc>
      </w:tr>
      <w:tr w:rsidR="00202C88" w:rsidRPr="000C11A8" w14:paraId="26EF73BC" w14:textId="77777777" w:rsidTr="00454BD6">
        <w:trPr>
          <w:trHeight w:val="300"/>
        </w:trPr>
        <w:tc>
          <w:tcPr>
            <w:tcW w:w="2835" w:type="dxa"/>
            <w:shd w:val="clear" w:color="auto" w:fill="auto"/>
            <w:noWrap/>
            <w:vAlign w:val="center"/>
            <w:hideMark/>
          </w:tcPr>
          <w:p w14:paraId="7D317C6E"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MT</w:t>
            </w:r>
          </w:p>
        </w:tc>
        <w:tc>
          <w:tcPr>
            <w:tcW w:w="284" w:type="dxa"/>
            <w:shd w:val="clear" w:color="auto" w:fill="auto"/>
            <w:noWrap/>
            <w:vAlign w:val="center"/>
            <w:hideMark/>
          </w:tcPr>
          <w:p w14:paraId="6E7F8577"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hideMark/>
          </w:tcPr>
          <w:p w14:paraId="2D3009A9"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Kênh Siêu thị</w:t>
            </w:r>
          </w:p>
        </w:tc>
      </w:tr>
      <w:tr w:rsidR="00202C88" w:rsidRPr="000C11A8" w14:paraId="48825EAC" w14:textId="77777777" w:rsidTr="00454BD6">
        <w:trPr>
          <w:trHeight w:val="300"/>
        </w:trPr>
        <w:tc>
          <w:tcPr>
            <w:tcW w:w="2835" w:type="dxa"/>
            <w:shd w:val="clear" w:color="auto" w:fill="auto"/>
            <w:noWrap/>
            <w:vAlign w:val="center"/>
          </w:tcPr>
          <w:p w14:paraId="46C0062B"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NNL</w:t>
            </w:r>
          </w:p>
        </w:tc>
        <w:tc>
          <w:tcPr>
            <w:tcW w:w="284" w:type="dxa"/>
            <w:shd w:val="clear" w:color="auto" w:fill="auto"/>
            <w:noWrap/>
            <w:vAlign w:val="center"/>
          </w:tcPr>
          <w:p w14:paraId="4FB96D05"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tcPr>
          <w:p w14:paraId="17984B03"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Nguồn nhân lực</w:t>
            </w:r>
          </w:p>
        </w:tc>
      </w:tr>
      <w:tr w:rsidR="00202C88" w:rsidRPr="000C11A8" w14:paraId="727A478A" w14:textId="77777777" w:rsidTr="00454BD6">
        <w:trPr>
          <w:trHeight w:val="300"/>
        </w:trPr>
        <w:tc>
          <w:tcPr>
            <w:tcW w:w="2835" w:type="dxa"/>
            <w:shd w:val="clear" w:color="auto" w:fill="auto"/>
            <w:noWrap/>
            <w:vAlign w:val="center"/>
          </w:tcPr>
          <w:p w14:paraId="6B162242" w14:textId="58175AEA" w:rsidR="00202C88" w:rsidRPr="000C11A8" w:rsidRDefault="00202C88" w:rsidP="00202C88">
            <w:pPr>
              <w:spacing w:line="312" w:lineRule="auto"/>
              <w:jc w:val="both"/>
              <w:rPr>
                <w:rFonts w:ascii="Times New Roman" w:hAnsi="Times New Roman" w:cs="Times New Roman"/>
                <w:color w:val="000000" w:themeColor="text1"/>
                <w:sz w:val="22"/>
                <w:szCs w:val="22"/>
              </w:rPr>
            </w:pPr>
            <w:proofErr w:type="gramStart"/>
            <w:r w:rsidRPr="000C11A8">
              <w:rPr>
                <w:rFonts w:ascii="Times New Roman" w:hAnsi="Times New Roman" w:cs="Times New Roman"/>
                <w:color w:val="000000" w:themeColor="text1"/>
                <w:sz w:val="22"/>
                <w:szCs w:val="22"/>
              </w:rPr>
              <w:t>P.TGĐ</w:t>
            </w:r>
            <w:proofErr w:type="gramEnd"/>
          </w:p>
        </w:tc>
        <w:tc>
          <w:tcPr>
            <w:tcW w:w="284" w:type="dxa"/>
            <w:shd w:val="clear" w:color="auto" w:fill="auto"/>
            <w:noWrap/>
            <w:vAlign w:val="center"/>
          </w:tcPr>
          <w:p w14:paraId="4B2D2BE5" w14:textId="13079E80"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tcPr>
          <w:p w14:paraId="1EF9DC04" w14:textId="26583FA9"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Phó Tổng Giám đốc</w:t>
            </w:r>
          </w:p>
        </w:tc>
      </w:tr>
      <w:tr w:rsidR="00202C88" w:rsidRPr="000C11A8" w14:paraId="103F14B1" w14:textId="77777777" w:rsidTr="00454BD6">
        <w:trPr>
          <w:trHeight w:val="300"/>
        </w:trPr>
        <w:tc>
          <w:tcPr>
            <w:tcW w:w="2835" w:type="dxa"/>
            <w:shd w:val="clear" w:color="auto" w:fill="auto"/>
            <w:noWrap/>
            <w:vAlign w:val="center"/>
            <w:hideMark/>
          </w:tcPr>
          <w:p w14:paraId="05640021"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Sales Cap</w:t>
            </w:r>
          </w:p>
        </w:tc>
        <w:tc>
          <w:tcPr>
            <w:tcW w:w="284" w:type="dxa"/>
            <w:shd w:val="clear" w:color="auto" w:fill="auto"/>
            <w:noWrap/>
            <w:vAlign w:val="center"/>
            <w:hideMark/>
          </w:tcPr>
          <w:p w14:paraId="686594C1"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hideMark/>
          </w:tcPr>
          <w:p w14:paraId="1C0894BF" w14:textId="77777777"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Huấn luyện bán hàng</w:t>
            </w:r>
          </w:p>
        </w:tc>
      </w:tr>
      <w:tr w:rsidR="00202C88" w:rsidRPr="000C11A8" w14:paraId="6AC24EC6" w14:textId="77777777" w:rsidTr="00454BD6">
        <w:trPr>
          <w:trHeight w:val="300"/>
        </w:trPr>
        <w:tc>
          <w:tcPr>
            <w:tcW w:w="2835" w:type="dxa"/>
            <w:shd w:val="clear" w:color="auto" w:fill="auto"/>
            <w:noWrap/>
            <w:vAlign w:val="center"/>
          </w:tcPr>
          <w:p w14:paraId="3B1CA713" w14:textId="3E5F3E91"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TGĐ</w:t>
            </w:r>
          </w:p>
        </w:tc>
        <w:tc>
          <w:tcPr>
            <w:tcW w:w="284" w:type="dxa"/>
            <w:shd w:val="clear" w:color="auto" w:fill="auto"/>
            <w:noWrap/>
            <w:vAlign w:val="center"/>
          </w:tcPr>
          <w:p w14:paraId="554264C9" w14:textId="66F02899"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w:t>
            </w:r>
          </w:p>
        </w:tc>
        <w:tc>
          <w:tcPr>
            <w:tcW w:w="6378" w:type="dxa"/>
            <w:shd w:val="clear" w:color="auto" w:fill="auto"/>
            <w:noWrap/>
            <w:vAlign w:val="center"/>
          </w:tcPr>
          <w:p w14:paraId="6F214789" w14:textId="30DB5553" w:rsidR="00202C88" w:rsidRPr="000C11A8" w:rsidRDefault="00202C88" w:rsidP="00202C88">
            <w:pPr>
              <w:spacing w:line="312" w:lineRule="auto"/>
              <w:jc w:val="both"/>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Tổng Giám Đốc</w:t>
            </w:r>
          </w:p>
        </w:tc>
      </w:tr>
    </w:tbl>
    <w:p w14:paraId="7BE97994" w14:textId="1D348896" w:rsidR="000F2F16" w:rsidRPr="000C11A8" w:rsidRDefault="00903C86" w:rsidP="008A73C9">
      <w:pPr>
        <w:pStyle w:val="NoSpacing"/>
        <w:spacing w:line="312" w:lineRule="auto"/>
        <w:jc w:val="both"/>
        <w:outlineLvl w:val="0"/>
        <w:rPr>
          <w:rFonts w:ascii="Times New Roman" w:hAnsi="Times New Roman" w:cs="Times New Roman"/>
          <w:b/>
          <w:color w:val="000000" w:themeColor="text1"/>
          <w:sz w:val="22"/>
          <w:szCs w:val="22"/>
        </w:rPr>
      </w:pPr>
      <w:bookmarkStart w:id="12" w:name="_Toc93407517"/>
      <w:bookmarkStart w:id="13" w:name="_Toc93413922"/>
      <w:bookmarkStart w:id="14" w:name="_Toc95827946"/>
      <w:bookmarkStart w:id="15" w:name="_Toc97296296"/>
      <w:r w:rsidRPr="000C11A8">
        <w:rPr>
          <w:rFonts w:ascii="Times New Roman" w:hAnsi="Times New Roman" w:cs="Times New Roman"/>
          <w:b/>
          <w:color w:val="000000" w:themeColor="text1"/>
          <w:sz w:val="22"/>
          <w:szCs w:val="22"/>
        </w:rPr>
        <w:t xml:space="preserve">IV. </w:t>
      </w:r>
      <w:r w:rsidR="000F2F16" w:rsidRPr="000C11A8">
        <w:rPr>
          <w:rFonts w:ascii="Times New Roman" w:hAnsi="Times New Roman" w:cs="Times New Roman"/>
          <w:b/>
          <w:color w:val="000000" w:themeColor="text1"/>
          <w:sz w:val="22"/>
          <w:szCs w:val="22"/>
        </w:rPr>
        <w:t>TRÁCH NHIỆM THI HÀNH</w:t>
      </w:r>
      <w:bookmarkEnd w:id="12"/>
      <w:bookmarkEnd w:id="13"/>
      <w:bookmarkEnd w:id="14"/>
      <w:bookmarkEnd w:id="15"/>
    </w:p>
    <w:p w14:paraId="46EA13D5" w14:textId="74B2C6EF" w:rsidR="000F2F16" w:rsidRPr="000C11A8" w:rsidRDefault="000F2F16" w:rsidP="000005F2">
      <w:pPr>
        <w:pStyle w:val="ListParagraph"/>
        <w:numPr>
          <w:ilvl w:val="0"/>
          <w:numId w:val="1"/>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 xml:space="preserve">Toàn thể nhân viên có trách nhiệm tuân thủ các nội dung được trình bày trong </w:t>
      </w:r>
      <w:r w:rsidR="007678EA" w:rsidRPr="000C11A8">
        <w:rPr>
          <w:rFonts w:ascii="Times New Roman" w:hAnsi="Times New Roman"/>
          <w:color w:val="000000" w:themeColor="text1"/>
          <w:szCs w:val="22"/>
        </w:rPr>
        <w:t>quy định</w:t>
      </w:r>
      <w:r w:rsidRPr="000C11A8">
        <w:rPr>
          <w:rFonts w:ascii="Times New Roman" w:hAnsi="Times New Roman"/>
          <w:color w:val="000000" w:themeColor="text1"/>
          <w:szCs w:val="22"/>
          <w:lang w:val="vi-VN"/>
        </w:rPr>
        <w:t xml:space="preserve"> </w:t>
      </w:r>
      <w:r w:rsidRPr="000C11A8">
        <w:rPr>
          <w:rFonts w:ascii="Times New Roman" w:hAnsi="Times New Roman"/>
          <w:color w:val="000000" w:themeColor="text1"/>
          <w:szCs w:val="22"/>
        </w:rPr>
        <w:t xml:space="preserve">này. </w:t>
      </w:r>
    </w:p>
    <w:p w14:paraId="1D07AFF8" w14:textId="77777777" w:rsidR="000F2F16" w:rsidRPr="000C11A8" w:rsidRDefault="000F2F16" w:rsidP="000005F2">
      <w:pPr>
        <w:pStyle w:val="ListParagraph"/>
        <w:numPr>
          <w:ilvl w:val="0"/>
          <w:numId w:val="1"/>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 xml:space="preserve">Phòng Quản trị chiến lược NNL có trách nhiệm hướng dẫn, đào tạo, giám sát việc thực hiện. </w:t>
      </w:r>
    </w:p>
    <w:p w14:paraId="4AF66B8D" w14:textId="4E6F9A9F" w:rsidR="000F2F16" w:rsidRPr="000C11A8" w:rsidRDefault="000F2F16" w:rsidP="000005F2">
      <w:pPr>
        <w:pStyle w:val="ListParagraph"/>
        <w:numPr>
          <w:ilvl w:val="0"/>
          <w:numId w:val="1"/>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 xml:space="preserve">Phòng Kiểm soát nội bộ có trách nhiệm kiểm tra định kỳ để đảm bảo </w:t>
      </w:r>
      <w:r w:rsidR="007678EA" w:rsidRPr="000C11A8">
        <w:rPr>
          <w:rFonts w:ascii="Times New Roman" w:hAnsi="Times New Roman"/>
          <w:color w:val="000000" w:themeColor="text1"/>
          <w:szCs w:val="22"/>
        </w:rPr>
        <w:t>quy định</w:t>
      </w:r>
      <w:r w:rsidRPr="000C11A8">
        <w:rPr>
          <w:rFonts w:ascii="Times New Roman" w:hAnsi="Times New Roman"/>
          <w:color w:val="000000" w:themeColor="text1"/>
          <w:szCs w:val="22"/>
        </w:rPr>
        <w:t xml:space="preserve"> được tuân thủ. Trong trường hợp cần thiết, báo cáo cho Ban điều hành các trường hợp vi phạm nghiêm trọng (có nhiều rủi ro cho công ty).</w:t>
      </w:r>
    </w:p>
    <w:p w14:paraId="6A88CB60" w14:textId="77777777" w:rsidR="000F2F16" w:rsidRPr="000C11A8" w:rsidRDefault="000F2F16" w:rsidP="000005F2">
      <w:pPr>
        <w:pStyle w:val="ListParagraph"/>
        <w:numPr>
          <w:ilvl w:val="0"/>
          <w:numId w:val="1"/>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Đối với những trường hợp khác ngoài quy định này sẽ do Tổng Giám đốc phê duyệt.</w:t>
      </w:r>
    </w:p>
    <w:p w14:paraId="46DC2BA8" w14:textId="4E5CFBEE" w:rsidR="003C4C07" w:rsidRDefault="00903C86" w:rsidP="008A73C9">
      <w:pPr>
        <w:pStyle w:val="NoSpacing"/>
        <w:spacing w:line="312" w:lineRule="auto"/>
        <w:jc w:val="both"/>
        <w:outlineLvl w:val="0"/>
        <w:rPr>
          <w:rFonts w:ascii="Times New Roman" w:hAnsi="Times New Roman" w:cs="Times New Roman"/>
          <w:b/>
          <w:color w:val="000000" w:themeColor="text1"/>
          <w:sz w:val="22"/>
          <w:szCs w:val="22"/>
        </w:rPr>
      </w:pPr>
      <w:bookmarkStart w:id="16" w:name="_Toc93407518"/>
      <w:bookmarkStart w:id="17" w:name="_Toc93413923"/>
      <w:bookmarkStart w:id="18" w:name="_Toc95827947"/>
      <w:bookmarkStart w:id="19" w:name="_Toc97296297"/>
      <w:r w:rsidRPr="000C11A8">
        <w:rPr>
          <w:rFonts w:ascii="Times New Roman" w:hAnsi="Times New Roman" w:cs="Times New Roman"/>
          <w:b/>
          <w:color w:val="000000" w:themeColor="text1"/>
          <w:sz w:val="22"/>
          <w:szCs w:val="22"/>
        </w:rPr>
        <w:t xml:space="preserve">V. </w:t>
      </w:r>
      <w:r w:rsidR="000F2F16" w:rsidRPr="000C11A8">
        <w:rPr>
          <w:rFonts w:ascii="Times New Roman" w:hAnsi="Times New Roman" w:cs="Times New Roman"/>
          <w:b/>
          <w:color w:val="000000" w:themeColor="text1"/>
          <w:sz w:val="22"/>
          <w:szCs w:val="22"/>
        </w:rPr>
        <w:t>NỘI DUNG</w:t>
      </w:r>
      <w:bookmarkEnd w:id="16"/>
      <w:bookmarkEnd w:id="17"/>
      <w:bookmarkEnd w:id="18"/>
      <w:bookmarkEnd w:id="19"/>
    </w:p>
    <w:p w14:paraId="2257A834" w14:textId="04573402" w:rsidR="00AF5BF8" w:rsidRDefault="00AF5BF8" w:rsidP="00AF5BF8">
      <w:pPr>
        <w:pStyle w:val="NoSpacing"/>
        <w:spacing w:line="312" w:lineRule="auto"/>
        <w:jc w:val="both"/>
        <w:outlineLvl w:val="1"/>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V.1 Quy định chung</w:t>
      </w:r>
    </w:p>
    <w:p w14:paraId="310BF5D8" w14:textId="79D02AA2" w:rsidR="000A4FAB" w:rsidRPr="00ED7BCF" w:rsidRDefault="00BA1225" w:rsidP="008E18A3">
      <w:pPr>
        <w:pStyle w:val="NoSpacing"/>
        <w:spacing w:line="312" w:lineRule="auto"/>
        <w:jc w:val="both"/>
        <w:outlineLvl w:val="2"/>
        <w:rPr>
          <w:rFonts w:ascii="Times New Roman" w:hAnsi="Times New Roman" w:cs="Times New Roman"/>
          <w:b/>
          <w:color w:val="000000" w:themeColor="text1"/>
          <w:sz w:val="22"/>
          <w:szCs w:val="22"/>
        </w:rPr>
      </w:pPr>
      <w:r w:rsidRPr="00ED7BCF">
        <w:rPr>
          <w:rFonts w:ascii="Times New Roman" w:hAnsi="Times New Roman" w:cs="Times New Roman"/>
          <w:b/>
          <w:color w:val="000000" w:themeColor="text1"/>
          <w:sz w:val="22"/>
          <w:szCs w:val="22"/>
        </w:rPr>
        <w:t>V.1</w:t>
      </w:r>
      <w:r w:rsidR="008E18A3" w:rsidRPr="00ED7BCF">
        <w:rPr>
          <w:rFonts w:ascii="Times New Roman" w:hAnsi="Times New Roman" w:cs="Times New Roman"/>
          <w:b/>
          <w:color w:val="000000" w:themeColor="text1"/>
          <w:sz w:val="22"/>
          <w:szCs w:val="22"/>
        </w:rPr>
        <w:t>.1</w:t>
      </w:r>
      <w:r w:rsidRPr="00ED7BCF">
        <w:rPr>
          <w:rFonts w:ascii="Times New Roman" w:hAnsi="Times New Roman" w:cs="Times New Roman"/>
          <w:b/>
          <w:color w:val="000000" w:themeColor="text1"/>
          <w:sz w:val="22"/>
          <w:szCs w:val="22"/>
        </w:rPr>
        <w:t xml:space="preserve"> </w:t>
      </w:r>
      <w:r w:rsidR="00DA13B3" w:rsidRPr="00ED7BCF">
        <w:rPr>
          <w:rFonts w:ascii="Times New Roman" w:hAnsi="Times New Roman" w:cs="Times New Roman"/>
          <w:b/>
          <w:color w:val="000000" w:themeColor="text1"/>
          <w:sz w:val="22"/>
          <w:szCs w:val="22"/>
        </w:rPr>
        <w:t>Nguyên tắc</w:t>
      </w:r>
      <w:r w:rsidR="000A4FAB" w:rsidRPr="00ED7BCF">
        <w:rPr>
          <w:rFonts w:ascii="Times New Roman" w:hAnsi="Times New Roman" w:cs="Times New Roman"/>
          <w:b/>
          <w:color w:val="000000" w:themeColor="text1"/>
          <w:sz w:val="22"/>
          <w:szCs w:val="22"/>
        </w:rPr>
        <w:t xml:space="preserve"> chung</w:t>
      </w:r>
    </w:p>
    <w:p w14:paraId="39BDEF44" w14:textId="22E285A5" w:rsidR="00FE6A1E" w:rsidRPr="00ED7BCF" w:rsidRDefault="00FE6A1E" w:rsidP="00B17A15">
      <w:pPr>
        <w:pStyle w:val="NoSpacing"/>
        <w:numPr>
          <w:ilvl w:val="0"/>
          <w:numId w:val="25"/>
        </w:numPr>
        <w:spacing w:line="312" w:lineRule="auto"/>
        <w:ind w:hanging="294"/>
        <w:jc w:val="both"/>
        <w:rPr>
          <w:rFonts w:ascii="Times New Roman" w:hAnsi="Times New Roman" w:cs="Times New Roman"/>
          <w:bCs/>
          <w:color w:val="000000" w:themeColor="text1"/>
          <w:sz w:val="22"/>
          <w:szCs w:val="22"/>
        </w:rPr>
      </w:pPr>
      <w:r w:rsidRPr="00ED7BCF">
        <w:rPr>
          <w:rFonts w:ascii="Times New Roman" w:hAnsi="Times New Roman" w:cs="Times New Roman"/>
          <w:bCs/>
          <w:color w:val="000000" w:themeColor="text1"/>
          <w:sz w:val="22"/>
          <w:szCs w:val="22"/>
        </w:rPr>
        <w:t>Quy định này được ưu tiên áp dụng theo cấp bậc nội bộ (Job Band), các vị trí tham chiếu chỉ có tính tham khảo.</w:t>
      </w:r>
    </w:p>
    <w:p w14:paraId="0007FA0E" w14:textId="33C1B923" w:rsidR="004A57F9" w:rsidRPr="004A57F9" w:rsidRDefault="004A57F9" w:rsidP="000005F2">
      <w:pPr>
        <w:pStyle w:val="ListParagraph"/>
        <w:numPr>
          <w:ilvl w:val="0"/>
          <w:numId w:val="20"/>
        </w:numPr>
        <w:spacing w:before="0" w:after="0" w:line="312" w:lineRule="auto"/>
        <w:ind w:left="709" w:hanging="283"/>
        <w:jc w:val="both"/>
        <w:rPr>
          <w:rFonts w:ascii="Times New Roman" w:hAnsi="Times New Roman"/>
          <w:color w:val="000000" w:themeColor="text1"/>
          <w:szCs w:val="22"/>
        </w:rPr>
      </w:pPr>
      <w:r w:rsidRPr="000C11A8">
        <w:rPr>
          <w:rFonts w:ascii="Times New Roman" w:hAnsi="Times New Roman"/>
          <w:color w:val="000000" w:themeColor="text1"/>
          <w:szCs w:val="22"/>
        </w:rPr>
        <w:t>Các phòng ban khi cần thiết phải cử nhân viên đi công tác có thể ưu tiên sử dụng phương tiện xe Công ty. Tuy nhiên, khi không thể bố trí xe Công ty được thì sẽ sử dụng phương tiện giao thông công cộng, như: Taxi, xe khách, xe lửa, máy bay… tùy vào quãng đường và mức độ cấp bách của chuyến đi.</w:t>
      </w:r>
      <w:r w:rsidR="00454BD6">
        <w:rPr>
          <w:rFonts w:ascii="Times New Roman" w:hAnsi="Times New Roman"/>
          <w:color w:val="000000" w:themeColor="text1"/>
          <w:szCs w:val="22"/>
        </w:rPr>
        <w:tab/>
      </w:r>
    </w:p>
    <w:p w14:paraId="49F8962C" w14:textId="5848E863" w:rsidR="000F2F16" w:rsidRPr="000C11A8" w:rsidRDefault="00BF4DAD" w:rsidP="000005F2">
      <w:pPr>
        <w:pStyle w:val="ListParagraph"/>
        <w:numPr>
          <w:ilvl w:val="0"/>
          <w:numId w:val="4"/>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Khi đi công tác</w:t>
      </w:r>
      <w:r w:rsidR="000F2F16" w:rsidRPr="000C11A8">
        <w:rPr>
          <w:rFonts w:ascii="Times New Roman" w:hAnsi="Times New Roman"/>
          <w:color w:val="000000" w:themeColor="text1"/>
          <w:szCs w:val="22"/>
        </w:rPr>
        <w:t xml:space="preserve"> </w:t>
      </w:r>
      <w:r w:rsidR="007678EA" w:rsidRPr="000C11A8">
        <w:rPr>
          <w:rFonts w:ascii="Times New Roman" w:hAnsi="Times New Roman"/>
          <w:color w:val="000000" w:themeColor="text1"/>
          <w:szCs w:val="22"/>
        </w:rPr>
        <w:t xml:space="preserve">nhân viên </w:t>
      </w:r>
      <w:r w:rsidR="000F2F16" w:rsidRPr="000C11A8">
        <w:rPr>
          <w:rFonts w:ascii="Times New Roman" w:hAnsi="Times New Roman"/>
          <w:color w:val="000000" w:themeColor="text1"/>
          <w:szCs w:val="22"/>
        </w:rPr>
        <w:t xml:space="preserve">phải sử dụng </w:t>
      </w:r>
      <w:r w:rsidR="008D1751" w:rsidRPr="000C11A8">
        <w:rPr>
          <w:rFonts w:ascii="Times New Roman" w:hAnsi="Times New Roman"/>
          <w:color w:val="000000" w:themeColor="text1"/>
          <w:szCs w:val="22"/>
        </w:rPr>
        <w:t>quy trình công tác phí</w:t>
      </w:r>
      <w:r w:rsidR="007678EA" w:rsidRPr="000C11A8">
        <w:rPr>
          <w:rFonts w:ascii="Times New Roman" w:hAnsi="Times New Roman"/>
          <w:color w:val="000000" w:themeColor="text1"/>
          <w:szCs w:val="22"/>
        </w:rPr>
        <w:t xml:space="preserve"> trên e-office, </w:t>
      </w:r>
      <w:r w:rsidR="008D1751" w:rsidRPr="000C11A8">
        <w:rPr>
          <w:rFonts w:ascii="Times New Roman" w:hAnsi="Times New Roman"/>
          <w:color w:val="000000" w:themeColor="text1"/>
          <w:szCs w:val="22"/>
        </w:rPr>
        <w:t xml:space="preserve">quy định cấp </w:t>
      </w:r>
      <w:r w:rsidR="000F2F16" w:rsidRPr="000C11A8">
        <w:rPr>
          <w:rFonts w:ascii="Times New Roman" w:hAnsi="Times New Roman"/>
          <w:color w:val="000000" w:themeColor="text1"/>
          <w:szCs w:val="22"/>
        </w:rPr>
        <w:t>duyệt</w:t>
      </w:r>
      <w:r w:rsidR="008D1751" w:rsidRPr="000C11A8">
        <w:rPr>
          <w:rFonts w:ascii="Times New Roman" w:hAnsi="Times New Roman"/>
          <w:color w:val="000000" w:themeColor="text1"/>
          <w:szCs w:val="22"/>
        </w:rPr>
        <w:t xml:space="preserve"> </w:t>
      </w:r>
      <w:r w:rsidR="00BD0130" w:rsidRPr="000C11A8">
        <w:rPr>
          <w:rFonts w:ascii="Times New Roman" w:hAnsi="Times New Roman"/>
          <w:color w:val="000000" w:themeColor="text1"/>
          <w:szCs w:val="22"/>
        </w:rPr>
        <w:t xml:space="preserve">theo từng đề xuất công tác </w:t>
      </w:r>
      <w:r w:rsidR="008D1751" w:rsidRPr="000C11A8">
        <w:rPr>
          <w:rFonts w:ascii="Times New Roman" w:hAnsi="Times New Roman"/>
          <w:color w:val="000000" w:themeColor="text1"/>
          <w:szCs w:val="22"/>
        </w:rPr>
        <w:t>như sau</w:t>
      </w:r>
      <w:r w:rsidR="000F2F16" w:rsidRPr="000C11A8">
        <w:rPr>
          <w:rFonts w:ascii="Times New Roman" w:hAnsi="Times New Roman"/>
          <w:color w:val="000000" w:themeColor="text1"/>
          <w:szCs w:val="22"/>
        </w:rPr>
        <w:t>:</w:t>
      </w:r>
    </w:p>
    <w:p w14:paraId="7319A1F1" w14:textId="3A68590E" w:rsidR="00D53383" w:rsidRPr="000C11A8" w:rsidRDefault="001D36E7" w:rsidP="008A73C9">
      <w:pPr>
        <w:pStyle w:val="ListParagraph"/>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(i)</w:t>
      </w:r>
      <w:r w:rsidR="00D53383" w:rsidRPr="000C11A8">
        <w:rPr>
          <w:rFonts w:ascii="Times New Roman" w:hAnsi="Times New Roman"/>
          <w:color w:val="000000" w:themeColor="text1"/>
          <w:szCs w:val="22"/>
        </w:rPr>
        <w:t xml:space="preserve"> </w:t>
      </w:r>
      <w:r w:rsidR="002329D2" w:rsidRPr="000C11A8">
        <w:rPr>
          <w:rFonts w:ascii="Times New Roman" w:hAnsi="Times New Roman"/>
          <w:color w:val="000000" w:themeColor="text1"/>
          <w:szCs w:val="22"/>
        </w:rPr>
        <w:t>Các vị trí báo cáo trực tiếp TGĐ được duyệt bởi TGĐ</w:t>
      </w:r>
      <w:r w:rsidRPr="000C11A8">
        <w:rPr>
          <w:rFonts w:ascii="Times New Roman" w:hAnsi="Times New Roman"/>
          <w:color w:val="000000" w:themeColor="text1"/>
          <w:szCs w:val="22"/>
        </w:rPr>
        <w:t>.</w:t>
      </w:r>
    </w:p>
    <w:p w14:paraId="68DEA790" w14:textId="562B0939" w:rsidR="00190199" w:rsidRPr="000C11A8" w:rsidRDefault="001D36E7" w:rsidP="008A73C9">
      <w:pPr>
        <w:pStyle w:val="ListParagraph"/>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(ii)</w:t>
      </w:r>
      <w:r w:rsidR="00190199" w:rsidRPr="000C11A8">
        <w:rPr>
          <w:rFonts w:ascii="Times New Roman" w:hAnsi="Times New Roman"/>
          <w:color w:val="000000" w:themeColor="text1"/>
          <w:szCs w:val="22"/>
        </w:rPr>
        <w:t xml:space="preserve"> Các </w:t>
      </w:r>
      <w:r w:rsidR="00F34933" w:rsidRPr="000C11A8">
        <w:rPr>
          <w:rFonts w:ascii="Times New Roman" w:hAnsi="Times New Roman"/>
          <w:color w:val="000000" w:themeColor="text1"/>
          <w:szCs w:val="22"/>
        </w:rPr>
        <w:t>đề xuất công tác nước ngoài và/hoặc ngoài kế hoạch được duyệt bởi cấp trên trực tiếp và cấp trên/phụ trách cấp khối/phòng (cấp n + 2) và TGĐ.</w:t>
      </w:r>
    </w:p>
    <w:p w14:paraId="75C8E949" w14:textId="2D9B3F5D" w:rsidR="00F34933" w:rsidRDefault="001D36E7" w:rsidP="008A73C9">
      <w:pPr>
        <w:pStyle w:val="ListParagraph"/>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(iii)</w:t>
      </w:r>
      <w:r w:rsidR="00F34933" w:rsidRPr="000C11A8">
        <w:rPr>
          <w:rFonts w:ascii="Times New Roman" w:hAnsi="Times New Roman"/>
          <w:color w:val="000000" w:themeColor="text1"/>
          <w:szCs w:val="22"/>
        </w:rPr>
        <w:t xml:space="preserve"> Các trường hợp còn lại </w:t>
      </w:r>
      <w:r w:rsidRPr="000C11A8">
        <w:rPr>
          <w:rFonts w:ascii="Times New Roman" w:hAnsi="Times New Roman"/>
          <w:color w:val="000000" w:themeColor="text1"/>
          <w:szCs w:val="22"/>
        </w:rPr>
        <w:t xml:space="preserve">khác (i), (ii) </w:t>
      </w:r>
      <w:r w:rsidR="00F34933" w:rsidRPr="000C11A8">
        <w:rPr>
          <w:rFonts w:ascii="Times New Roman" w:hAnsi="Times New Roman"/>
          <w:color w:val="000000" w:themeColor="text1"/>
          <w:szCs w:val="22"/>
        </w:rPr>
        <w:t>được duyệt bởi cấp trên trực tiếp và cấp trên/phụ trách cấp khối/phòng (cấp n + 2).</w:t>
      </w:r>
    </w:p>
    <w:p w14:paraId="0E573D9F" w14:textId="77777777" w:rsidR="004A57F9" w:rsidRPr="000C11A8" w:rsidRDefault="004A57F9" w:rsidP="00BF5FFB">
      <w:pPr>
        <w:pStyle w:val="ListParagraph"/>
        <w:numPr>
          <w:ilvl w:val="0"/>
          <w:numId w:val="6"/>
        </w:numPr>
        <w:tabs>
          <w:tab w:val="left" w:pos="5387"/>
        </w:tabs>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 xml:space="preserve">Nhân viên đi công tác phải gửi đính kèm kế hoạch công tác đã được xét duyệt </w:t>
      </w:r>
      <w:r w:rsidRPr="000C11A8">
        <w:rPr>
          <w:rFonts w:ascii="Times New Roman" w:hAnsi="Times New Roman"/>
          <w:i/>
          <w:color w:val="000000" w:themeColor="text1"/>
          <w:szCs w:val="22"/>
          <w:lang w:val="en-AU"/>
        </w:rPr>
        <w:t>(trong đó có ghi rõ chi phí thuê xe/thẻ taxi)</w:t>
      </w:r>
      <w:r w:rsidRPr="000C11A8">
        <w:rPr>
          <w:rFonts w:ascii="Times New Roman" w:hAnsi="Times New Roman"/>
          <w:color w:val="000000" w:themeColor="text1"/>
          <w:szCs w:val="22"/>
        </w:rPr>
        <w:t xml:space="preserve"> đến Phòng hành chính thông qua </w:t>
      </w:r>
      <w:r w:rsidRPr="000C11A8">
        <w:rPr>
          <w:rFonts w:ascii="Times New Roman" w:eastAsiaTheme="minorHAnsi" w:hAnsi="Times New Roman"/>
          <w:color w:val="000000" w:themeColor="text1"/>
          <w:szCs w:val="22"/>
        </w:rPr>
        <w:t xml:space="preserve">Quy trình E-OFFICE &gt; tại mục </w:t>
      </w:r>
      <w:r w:rsidRPr="000C11A8">
        <w:rPr>
          <w:rFonts w:ascii="Times New Roman" w:eastAsia="Times New Roman,Bold" w:hAnsi="Times New Roman"/>
          <w:color w:val="000000" w:themeColor="text1"/>
          <w:szCs w:val="22"/>
        </w:rPr>
        <w:t xml:space="preserve">QUY TRÌNH HÀNH CHÍNH </w:t>
      </w:r>
      <w:r w:rsidRPr="000C11A8">
        <w:rPr>
          <w:rFonts w:ascii="Times New Roman" w:eastAsiaTheme="minorHAnsi" w:hAnsi="Times New Roman"/>
          <w:color w:val="000000" w:themeColor="text1"/>
          <w:szCs w:val="22"/>
        </w:rPr>
        <w:t xml:space="preserve">chọn </w:t>
      </w:r>
      <w:r w:rsidRPr="000C11A8">
        <w:rPr>
          <w:rFonts w:ascii="Times New Roman" w:eastAsia="Times New Roman,Bold" w:hAnsi="Times New Roman"/>
          <w:color w:val="000000" w:themeColor="text1"/>
          <w:szCs w:val="22"/>
        </w:rPr>
        <w:t xml:space="preserve">Công tác </w:t>
      </w:r>
      <w:r w:rsidRPr="000C11A8">
        <w:rPr>
          <w:rFonts w:ascii="Times New Roman" w:eastAsiaTheme="minorHAnsi" w:hAnsi="Times New Roman"/>
          <w:color w:val="000000" w:themeColor="text1"/>
          <w:szCs w:val="22"/>
        </w:rPr>
        <w:t xml:space="preserve">&gt; chọn </w:t>
      </w:r>
      <w:r w:rsidRPr="000C11A8">
        <w:rPr>
          <w:rFonts w:ascii="Times New Roman" w:eastAsia="Times New Roman,Bold" w:hAnsi="Times New Roman"/>
          <w:color w:val="000000" w:themeColor="text1"/>
          <w:szCs w:val="22"/>
        </w:rPr>
        <w:t>Đề xuất Công tác</w:t>
      </w:r>
      <w:r w:rsidRPr="000C11A8">
        <w:rPr>
          <w:rFonts w:ascii="Times New Roman" w:hAnsi="Times New Roman"/>
          <w:color w:val="000000" w:themeColor="text1"/>
          <w:szCs w:val="22"/>
        </w:rPr>
        <w:t>.</w:t>
      </w:r>
    </w:p>
    <w:p w14:paraId="43E3C764" w14:textId="101DB785" w:rsidR="004A57F9" w:rsidRPr="000C11A8" w:rsidRDefault="00D6167C" w:rsidP="00BF5FFB">
      <w:pPr>
        <w:pStyle w:val="ListParagraph"/>
        <w:numPr>
          <w:ilvl w:val="0"/>
          <w:numId w:val="10"/>
        </w:numPr>
        <w:tabs>
          <w:tab w:val="left" w:pos="5387"/>
        </w:tabs>
        <w:spacing w:before="0" w:after="0" w:line="312" w:lineRule="auto"/>
        <w:jc w:val="both"/>
        <w:rPr>
          <w:rFonts w:ascii="Times New Roman" w:hAnsi="Times New Roman"/>
          <w:color w:val="000000" w:themeColor="text1"/>
          <w:szCs w:val="22"/>
        </w:rPr>
      </w:pPr>
      <w:r>
        <w:rPr>
          <w:rFonts w:ascii="Times New Roman" w:hAnsi="Times New Roman"/>
          <w:color w:val="000000" w:themeColor="text1"/>
          <w:szCs w:val="22"/>
        </w:rPr>
        <w:lastRenderedPageBreak/>
        <w:t xml:space="preserve">Đối với các trường hợp đi công tác từ Band 8 trở xuống: </w:t>
      </w:r>
      <w:r w:rsidR="004A57F9" w:rsidRPr="000C11A8">
        <w:rPr>
          <w:rFonts w:ascii="Times New Roman" w:hAnsi="Times New Roman"/>
          <w:color w:val="000000" w:themeColor="text1"/>
          <w:szCs w:val="22"/>
        </w:rPr>
        <w:t xml:space="preserve">Nhân viên </w:t>
      </w:r>
      <w:r w:rsidR="0094451B">
        <w:rPr>
          <w:rFonts w:ascii="Times New Roman" w:hAnsi="Times New Roman"/>
          <w:color w:val="000000" w:themeColor="text1"/>
          <w:szCs w:val="22"/>
        </w:rPr>
        <w:t>đi</w:t>
      </w:r>
      <w:r w:rsidR="0028424C">
        <w:rPr>
          <w:rFonts w:ascii="Times New Roman" w:hAnsi="Times New Roman"/>
          <w:color w:val="000000" w:themeColor="text1"/>
          <w:szCs w:val="22"/>
        </w:rPr>
        <w:t xml:space="preserve"> </w:t>
      </w:r>
      <w:r w:rsidR="004A57F9" w:rsidRPr="000C11A8">
        <w:rPr>
          <w:rFonts w:ascii="Times New Roman" w:hAnsi="Times New Roman"/>
          <w:color w:val="000000" w:themeColor="text1"/>
          <w:szCs w:val="22"/>
        </w:rPr>
        <w:t>công tác linh động trong việc tự đặt vé các phương tiện công cộng (trừ vé máy bay sẽ được đặt thông qua Phòng Hành chính) và phòng khách sạn lưu trú.</w:t>
      </w:r>
    </w:p>
    <w:p w14:paraId="14651DE0" w14:textId="0156112C" w:rsidR="004A57F9" w:rsidRPr="000C11A8" w:rsidRDefault="004A57F9" w:rsidP="00BF5FFB">
      <w:pPr>
        <w:pStyle w:val="ListParagraph"/>
        <w:numPr>
          <w:ilvl w:val="0"/>
          <w:numId w:val="10"/>
        </w:numPr>
        <w:tabs>
          <w:tab w:val="left" w:pos="5387"/>
        </w:tabs>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Đối với các trường hợp đi công tác từ Band 9 trở lên</w:t>
      </w:r>
      <w:r w:rsidR="00475357">
        <w:rPr>
          <w:rFonts w:ascii="Times New Roman" w:hAnsi="Times New Roman"/>
          <w:color w:val="000000" w:themeColor="text1"/>
          <w:szCs w:val="22"/>
        </w:rPr>
        <w:t>,</w:t>
      </w:r>
      <w:r w:rsidRPr="000C11A8">
        <w:rPr>
          <w:rFonts w:ascii="Times New Roman" w:hAnsi="Times New Roman"/>
          <w:color w:val="000000" w:themeColor="text1"/>
          <w:szCs w:val="22"/>
        </w:rPr>
        <w:t xml:space="preserve"> họp, hội nghị do công ty tổ chức: Phòng Hành chính sẽ tiến hành sắp xếp xe Công ty hoặc đặt vé các phương tiện công cộng và phòng khách sạn lưu trú.</w:t>
      </w:r>
    </w:p>
    <w:p w14:paraId="37DA99BE" w14:textId="249B706C" w:rsidR="004A57F9" w:rsidRPr="004A57F9" w:rsidRDefault="004A57F9" w:rsidP="000005F2">
      <w:pPr>
        <w:pStyle w:val="ListParagraph"/>
        <w:numPr>
          <w:ilvl w:val="0"/>
          <w:numId w:val="18"/>
        </w:numPr>
        <w:spacing w:line="312" w:lineRule="auto"/>
        <w:ind w:left="1134"/>
        <w:jc w:val="both"/>
        <w:rPr>
          <w:rFonts w:ascii="Times New Roman" w:hAnsi="Times New Roman"/>
          <w:color w:val="000000" w:themeColor="text1"/>
          <w:szCs w:val="22"/>
        </w:rPr>
      </w:pPr>
      <w:r w:rsidRPr="000C11A8">
        <w:rPr>
          <w:rFonts w:ascii="Times New Roman" w:hAnsi="Times New Roman"/>
          <w:color w:val="000000" w:themeColor="text1"/>
          <w:szCs w:val="22"/>
        </w:rPr>
        <w:t xml:space="preserve">Yêu cầu đặt vé máy bay phải được gửi đến Phòng Hành chính trước ít nhất 3 ngày làm việc. </w:t>
      </w:r>
    </w:p>
    <w:p w14:paraId="12CA358A" w14:textId="62C9A97E" w:rsidR="000F2F16" w:rsidRPr="000C11A8" w:rsidRDefault="000F2F16" w:rsidP="000005F2">
      <w:pPr>
        <w:pStyle w:val="ListParagraph"/>
        <w:numPr>
          <w:ilvl w:val="0"/>
          <w:numId w:val="4"/>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Chế độ công tác phí chỉ được thanh toán khi có đầy đủ chứng từ hợp lệ</w:t>
      </w:r>
      <w:r w:rsidR="00C2092F" w:rsidRPr="000C11A8">
        <w:rPr>
          <w:rFonts w:ascii="Times New Roman" w:hAnsi="Times New Roman"/>
          <w:color w:val="000000" w:themeColor="text1"/>
          <w:szCs w:val="22"/>
        </w:rPr>
        <w:t xml:space="preserve"> (*)</w:t>
      </w:r>
      <w:r w:rsidRPr="000C11A8">
        <w:rPr>
          <w:rFonts w:ascii="Times New Roman" w:hAnsi="Times New Roman"/>
          <w:color w:val="000000" w:themeColor="text1"/>
          <w:szCs w:val="22"/>
        </w:rPr>
        <w:t xml:space="preserve">: Hóa đơn, vé tàu </w:t>
      </w:r>
      <w:proofErr w:type="gramStart"/>
      <w:r w:rsidRPr="000C11A8">
        <w:rPr>
          <w:rFonts w:ascii="Times New Roman" w:hAnsi="Times New Roman"/>
          <w:color w:val="000000" w:themeColor="text1"/>
          <w:szCs w:val="22"/>
        </w:rPr>
        <w:t>xe,…</w:t>
      </w:r>
      <w:proofErr w:type="gramEnd"/>
      <w:r w:rsidRPr="000C11A8">
        <w:rPr>
          <w:rFonts w:ascii="Times New Roman" w:hAnsi="Times New Roman"/>
          <w:color w:val="000000" w:themeColor="text1"/>
          <w:szCs w:val="22"/>
        </w:rPr>
        <w:t xml:space="preserve">Phiếu xác nhận công tác và được thanh toán </w:t>
      </w:r>
      <w:r w:rsidR="006D4900" w:rsidRPr="000C11A8">
        <w:rPr>
          <w:rFonts w:ascii="Times New Roman" w:hAnsi="Times New Roman"/>
          <w:color w:val="000000" w:themeColor="text1"/>
          <w:szCs w:val="22"/>
        </w:rPr>
        <w:t xml:space="preserve">trong vòng </w:t>
      </w:r>
      <w:r w:rsidRPr="000C11A8">
        <w:rPr>
          <w:rFonts w:ascii="Times New Roman" w:hAnsi="Times New Roman"/>
          <w:color w:val="000000" w:themeColor="text1"/>
          <w:szCs w:val="22"/>
        </w:rPr>
        <w:t>7 ngày</w:t>
      </w:r>
      <w:r w:rsidR="006D4900" w:rsidRPr="000C11A8">
        <w:rPr>
          <w:rFonts w:ascii="Times New Roman" w:hAnsi="Times New Roman"/>
          <w:color w:val="000000" w:themeColor="text1"/>
          <w:szCs w:val="22"/>
        </w:rPr>
        <w:t xml:space="preserve"> kể từ ngày nhân viên </w:t>
      </w:r>
      <w:r w:rsidRPr="000C11A8">
        <w:rPr>
          <w:rFonts w:ascii="Times New Roman" w:hAnsi="Times New Roman"/>
          <w:color w:val="000000" w:themeColor="text1"/>
          <w:szCs w:val="22"/>
        </w:rPr>
        <w:t xml:space="preserve">nộp đủ các chứng từ hợp lệ. Trường hợp tạm ứng chi phí trước khi đi công tác thì phải thực hiện đầy đủ các thủ tục thanh toán hoàn tạm ứng cho kế toán Công ty </w:t>
      </w:r>
      <w:r w:rsidR="00A75C39" w:rsidRPr="000C11A8">
        <w:rPr>
          <w:rFonts w:ascii="Times New Roman" w:hAnsi="Times New Roman"/>
          <w:color w:val="000000" w:themeColor="text1"/>
          <w:szCs w:val="22"/>
        </w:rPr>
        <w:t xml:space="preserve">thông qua </w:t>
      </w:r>
      <w:r w:rsidR="00A75C39" w:rsidRPr="000C11A8">
        <w:rPr>
          <w:rFonts w:ascii="Times New Roman" w:eastAsiaTheme="minorHAnsi" w:hAnsi="Times New Roman"/>
          <w:color w:val="000000" w:themeColor="text1"/>
          <w:szCs w:val="22"/>
        </w:rPr>
        <w:t xml:space="preserve">Quy trình E-OFFICE &gt; tại mục </w:t>
      </w:r>
      <w:r w:rsidR="00A75C39" w:rsidRPr="000C11A8">
        <w:rPr>
          <w:rFonts w:ascii="Times New Roman" w:eastAsia="Times New Roman,Bold" w:hAnsi="Times New Roman"/>
          <w:color w:val="000000" w:themeColor="text1"/>
          <w:szCs w:val="22"/>
        </w:rPr>
        <w:t xml:space="preserve">QUY TRÌNH TÀI CHÍNH KẾ TOÁN </w:t>
      </w:r>
      <w:r w:rsidR="00A75C39" w:rsidRPr="000C11A8">
        <w:rPr>
          <w:rFonts w:ascii="Times New Roman" w:eastAsiaTheme="minorHAnsi" w:hAnsi="Times New Roman"/>
          <w:color w:val="000000" w:themeColor="text1"/>
          <w:szCs w:val="22"/>
        </w:rPr>
        <w:t xml:space="preserve">chọn </w:t>
      </w:r>
      <w:r w:rsidR="00A75C39" w:rsidRPr="000C11A8">
        <w:rPr>
          <w:rFonts w:ascii="Times New Roman" w:eastAsia="Times New Roman,Bold" w:hAnsi="Times New Roman"/>
          <w:color w:val="000000" w:themeColor="text1"/>
          <w:szCs w:val="22"/>
        </w:rPr>
        <w:t xml:space="preserve">Tạm ứng, hoàn ứng, thanh toán </w:t>
      </w:r>
      <w:r w:rsidR="00A75C39" w:rsidRPr="000C11A8">
        <w:rPr>
          <w:rFonts w:ascii="Times New Roman" w:eastAsiaTheme="minorHAnsi" w:hAnsi="Times New Roman"/>
          <w:color w:val="000000" w:themeColor="text1"/>
          <w:szCs w:val="22"/>
        </w:rPr>
        <w:t xml:space="preserve">&gt; chọn </w:t>
      </w:r>
      <w:r w:rsidR="00A75C39" w:rsidRPr="000C11A8">
        <w:rPr>
          <w:rFonts w:ascii="Times New Roman" w:eastAsia="Times New Roman,Bold" w:hAnsi="Times New Roman"/>
          <w:color w:val="000000" w:themeColor="text1"/>
          <w:szCs w:val="22"/>
        </w:rPr>
        <w:t>Đề nghị thanh toán</w:t>
      </w:r>
      <w:r w:rsidRPr="000C11A8">
        <w:rPr>
          <w:rFonts w:ascii="Times New Roman" w:hAnsi="Times New Roman"/>
          <w:color w:val="000000" w:themeColor="text1"/>
          <w:szCs w:val="22"/>
        </w:rPr>
        <w:t>.</w:t>
      </w:r>
    </w:p>
    <w:p w14:paraId="416F4676" w14:textId="2191E21A" w:rsidR="00C2092F" w:rsidRPr="000C11A8" w:rsidRDefault="00C2092F" w:rsidP="008A73C9">
      <w:pPr>
        <w:spacing w:line="312" w:lineRule="auto"/>
        <w:ind w:left="720"/>
        <w:jc w:val="both"/>
        <w:rPr>
          <w:rFonts w:ascii="Times New Roman" w:hAnsi="Times New Roman" w:cs="Times New Roman"/>
          <w:bCs/>
          <w:color w:val="000000" w:themeColor="text1"/>
          <w:sz w:val="22"/>
          <w:szCs w:val="22"/>
        </w:rPr>
      </w:pPr>
      <w:r w:rsidRPr="000C11A8">
        <w:rPr>
          <w:rFonts w:ascii="Times New Roman" w:hAnsi="Times New Roman" w:cs="Times New Roman"/>
          <w:bCs/>
          <w:color w:val="000000" w:themeColor="text1"/>
          <w:sz w:val="22"/>
          <w:szCs w:val="22"/>
        </w:rPr>
        <w:t>(*) Chứng từ thanh toán hợp lệ:</w:t>
      </w:r>
    </w:p>
    <w:p w14:paraId="64EEEEC3" w14:textId="080E9828" w:rsidR="00C2092F" w:rsidRPr="000C11A8" w:rsidRDefault="00C2092F" w:rsidP="000005F2">
      <w:pPr>
        <w:pStyle w:val="ListParagraph"/>
        <w:numPr>
          <w:ilvl w:val="0"/>
          <w:numId w:val="17"/>
        </w:numPr>
        <w:spacing w:before="0" w:after="0" w:line="312" w:lineRule="auto"/>
        <w:ind w:left="1350"/>
        <w:jc w:val="both"/>
        <w:rPr>
          <w:rFonts w:ascii="Times New Roman" w:hAnsi="Times New Roman"/>
          <w:color w:val="000000" w:themeColor="text1"/>
          <w:szCs w:val="22"/>
        </w:rPr>
      </w:pPr>
      <w:r w:rsidRPr="000C11A8">
        <w:rPr>
          <w:rFonts w:ascii="Times New Roman" w:hAnsi="Times New Roman"/>
          <w:color w:val="000000" w:themeColor="text1"/>
          <w:szCs w:val="22"/>
        </w:rPr>
        <w:t xml:space="preserve">Chi phí di chuyển: </w:t>
      </w:r>
      <w:r w:rsidR="008C38F8">
        <w:rPr>
          <w:rFonts w:ascii="Times New Roman" w:hAnsi="Times New Roman"/>
          <w:color w:val="000000" w:themeColor="text1"/>
          <w:szCs w:val="22"/>
        </w:rPr>
        <w:t>Vé m</w:t>
      </w:r>
      <w:r w:rsidRPr="000C11A8">
        <w:rPr>
          <w:rFonts w:ascii="Times New Roman" w:hAnsi="Times New Roman"/>
          <w:color w:val="000000" w:themeColor="text1"/>
          <w:szCs w:val="22"/>
        </w:rPr>
        <w:t>áy bay, taxi, xe lửa, xe khách, xe buýt là các loại phương tiện hợp lệ cho chứng từ thanh toán.</w:t>
      </w:r>
    </w:p>
    <w:p w14:paraId="3D4A9D23" w14:textId="77777777" w:rsidR="00C2092F" w:rsidRPr="000C11A8" w:rsidRDefault="00C2092F" w:rsidP="000005F2">
      <w:pPr>
        <w:pStyle w:val="ListParagraph"/>
        <w:numPr>
          <w:ilvl w:val="0"/>
          <w:numId w:val="17"/>
        </w:numPr>
        <w:spacing w:before="0" w:after="0" w:line="312" w:lineRule="auto"/>
        <w:ind w:left="1350"/>
        <w:jc w:val="both"/>
        <w:rPr>
          <w:rFonts w:ascii="Times New Roman" w:hAnsi="Times New Roman"/>
          <w:color w:val="000000" w:themeColor="text1"/>
          <w:szCs w:val="22"/>
        </w:rPr>
      </w:pPr>
      <w:r w:rsidRPr="000C11A8">
        <w:rPr>
          <w:rFonts w:ascii="Times New Roman" w:hAnsi="Times New Roman"/>
          <w:color w:val="000000" w:themeColor="text1"/>
          <w:szCs w:val="22"/>
        </w:rPr>
        <w:t>Chi phí thuê khách sạn, xe con thuê ngoài, vv… chứng từ hợp lệ cho việc thanh toán là các hóa đơn đỏ (invoices).</w:t>
      </w:r>
    </w:p>
    <w:p w14:paraId="72749BCA" w14:textId="7412270B" w:rsidR="000F2F16" w:rsidRPr="00ED7BCF" w:rsidRDefault="000F2F16" w:rsidP="000005F2">
      <w:pPr>
        <w:pStyle w:val="ListParagraph"/>
        <w:numPr>
          <w:ilvl w:val="0"/>
          <w:numId w:val="4"/>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Khi nghỉ qua đêm tại khách sạn, nhà nghỉ: Các Band 7</w:t>
      </w:r>
      <w:r w:rsidR="007678EA" w:rsidRPr="000C11A8">
        <w:rPr>
          <w:rFonts w:ascii="Times New Roman" w:hAnsi="Times New Roman"/>
          <w:color w:val="000000" w:themeColor="text1"/>
          <w:szCs w:val="22"/>
        </w:rPr>
        <w:t xml:space="preserve"> đến Band 10</w:t>
      </w:r>
      <w:r w:rsidRPr="000C11A8">
        <w:rPr>
          <w:rFonts w:ascii="Times New Roman" w:hAnsi="Times New Roman"/>
          <w:color w:val="000000" w:themeColor="text1"/>
          <w:szCs w:val="22"/>
        </w:rPr>
        <w:t xml:space="preserve"> có tiêu chuẩn nghỉ 01 phòng riêng, các Band </w:t>
      </w:r>
      <w:r w:rsidR="007678EA" w:rsidRPr="000C11A8">
        <w:rPr>
          <w:rFonts w:ascii="Times New Roman" w:hAnsi="Times New Roman"/>
          <w:color w:val="000000" w:themeColor="text1"/>
          <w:szCs w:val="22"/>
        </w:rPr>
        <w:t>còn lại</w:t>
      </w:r>
      <w:r w:rsidRPr="000C11A8">
        <w:rPr>
          <w:rFonts w:ascii="Times New Roman" w:hAnsi="Times New Roman"/>
          <w:color w:val="000000" w:themeColor="text1"/>
          <w:szCs w:val="22"/>
        </w:rPr>
        <w:t xml:space="preserve"> theo tiêu chuẩn 02 người 01 phòng (cùng giới), trừ trường hợp đi lẻ hoặc sau khi bố trí còn thừa 01 nam, 01 nữ phải bố trí phòng riêng </w:t>
      </w:r>
      <w:r w:rsidRPr="00ED7BCF">
        <w:rPr>
          <w:rFonts w:ascii="Times New Roman" w:hAnsi="Times New Roman"/>
          <w:color w:val="000000" w:themeColor="text1"/>
          <w:szCs w:val="22"/>
        </w:rPr>
        <w:t xml:space="preserve">(trường hợp </w:t>
      </w:r>
      <w:r w:rsidR="000504FE" w:rsidRPr="00ED7BCF">
        <w:rPr>
          <w:rFonts w:ascii="Times New Roman" w:hAnsi="Times New Roman"/>
          <w:color w:val="000000" w:themeColor="text1"/>
          <w:szCs w:val="22"/>
        </w:rPr>
        <w:t>nhiều</w:t>
      </w:r>
      <w:r w:rsidRPr="00ED7BCF">
        <w:rPr>
          <w:rFonts w:ascii="Times New Roman" w:hAnsi="Times New Roman"/>
          <w:color w:val="000000" w:themeColor="text1"/>
          <w:szCs w:val="22"/>
        </w:rPr>
        <w:t xml:space="preserve"> người ở cùng phòng </w:t>
      </w:r>
      <w:r w:rsidR="00853BA1" w:rsidRPr="00ED7BCF">
        <w:rPr>
          <w:rFonts w:ascii="Times New Roman" w:hAnsi="Times New Roman"/>
          <w:color w:val="000000" w:themeColor="text1"/>
          <w:szCs w:val="22"/>
        </w:rPr>
        <w:t>thì sẽ được chi trả tối đa bằng tổng hạn mức của mỗi người cộng lại)</w:t>
      </w:r>
      <w:r w:rsidRPr="00ED7BCF">
        <w:rPr>
          <w:rFonts w:ascii="Times New Roman" w:hAnsi="Times New Roman"/>
          <w:color w:val="000000" w:themeColor="text1"/>
          <w:szCs w:val="22"/>
        </w:rPr>
        <w:t>.</w:t>
      </w:r>
    </w:p>
    <w:p w14:paraId="7E89781C" w14:textId="77777777" w:rsidR="000F2F16" w:rsidRPr="000C11A8" w:rsidRDefault="000F2F16" w:rsidP="000005F2">
      <w:pPr>
        <w:pStyle w:val="ListParagraph"/>
        <w:numPr>
          <w:ilvl w:val="0"/>
          <w:numId w:val="4"/>
        </w:numPr>
        <w:suppressAutoHyphens w:val="0"/>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Chi phí di chuyển được thanh toán cho việc chuyên chở từ sân bay đến khách sạn và từ khách sạn đến nơi làm việc, hội họp và ngược lại. Những chi phí dành cho mục đích cá nhân sẽ không được thanh toán.</w:t>
      </w:r>
    </w:p>
    <w:p w14:paraId="058A46ED" w14:textId="14375572" w:rsidR="00F36230" w:rsidRPr="00ED7BCF" w:rsidRDefault="00F36230" w:rsidP="000005F2">
      <w:pPr>
        <w:pStyle w:val="ListParagraph"/>
        <w:numPr>
          <w:ilvl w:val="0"/>
          <w:numId w:val="4"/>
        </w:numPr>
        <w:suppressAutoHyphens w:val="0"/>
        <w:spacing w:before="0" w:after="0" w:line="312" w:lineRule="auto"/>
        <w:jc w:val="both"/>
        <w:rPr>
          <w:rFonts w:ascii="Times New Roman" w:hAnsi="Times New Roman"/>
          <w:color w:val="000000" w:themeColor="text1"/>
          <w:szCs w:val="22"/>
        </w:rPr>
      </w:pPr>
      <w:r w:rsidRPr="00ED7BCF">
        <w:rPr>
          <w:rFonts w:ascii="Times New Roman" w:hAnsi="Times New Roman"/>
          <w:color w:val="000000" w:themeColor="text1"/>
          <w:szCs w:val="22"/>
        </w:rPr>
        <w:t>Đối với các trường hợp phát sinh số ngày c</w:t>
      </w:r>
      <w:r w:rsidR="007F6FF3" w:rsidRPr="00ED7BCF">
        <w:rPr>
          <w:rFonts w:ascii="Times New Roman" w:hAnsi="Times New Roman"/>
          <w:color w:val="000000" w:themeColor="text1"/>
          <w:szCs w:val="22"/>
        </w:rPr>
        <w:t>ông tác so với kế hoạch, nhân viên</w:t>
      </w:r>
      <w:r w:rsidRPr="00ED7BCF">
        <w:rPr>
          <w:rFonts w:ascii="Times New Roman" w:hAnsi="Times New Roman"/>
          <w:color w:val="000000" w:themeColor="text1"/>
          <w:szCs w:val="22"/>
        </w:rPr>
        <w:t xml:space="preserve"> cần bổ sung Đề xuất công tác</w:t>
      </w:r>
      <w:r w:rsidR="009F0293" w:rsidRPr="00ED7BCF">
        <w:rPr>
          <w:rFonts w:ascii="Times New Roman" w:hAnsi="Times New Roman"/>
          <w:color w:val="000000" w:themeColor="text1"/>
          <w:szCs w:val="22"/>
        </w:rPr>
        <w:t xml:space="preserve"> </w:t>
      </w:r>
      <w:r w:rsidR="00E07224" w:rsidRPr="00ED7BCF">
        <w:rPr>
          <w:rFonts w:ascii="Times New Roman" w:hAnsi="Times New Roman"/>
          <w:color w:val="000000" w:themeColor="text1"/>
          <w:szCs w:val="22"/>
        </w:rPr>
        <w:t xml:space="preserve">cho </w:t>
      </w:r>
      <w:r w:rsidR="00FB41DB" w:rsidRPr="00ED7BCF">
        <w:rPr>
          <w:rFonts w:ascii="Times New Roman" w:hAnsi="Times New Roman"/>
          <w:color w:val="000000" w:themeColor="text1"/>
          <w:szCs w:val="22"/>
        </w:rPr>
        <w:t>thời gian phát sinh</w:t>
      </w:r>
      <w:r w:rsidRPr="00ED7BCF">
        <w:rPr>
          <w:rFonts w:ascii="Times New Roman" w:hAnsi="Times New Roman"/>
          <w:color w:val="000000" w:themeColor="text1"/>
          <w:szCs w:val="22"/>
        </w:rPr>
        <w:t xml:space="preserve"> </w:t>
      </w:r>
      <w:r w:rsidR="008B5DC3" w:rsidRPr="00ED7BCF">
        <w:rPr>
          <w:rFonts w:ascii="Times New Roman" w:hAnsi="Times New Roman"/>
          <w:color w:val="000000" w:themeColor="text1"/>
          <w:szCs w:val="22"/>
        </w:rPr>
        <w:t xml:space="preserve">trước </w:t>
      </w:r>
      <w:r w:rsidR="00E07224" w:rsidRPr="00ED7BCF">
        <w:rPr>
          <w:rFonts w:ascii="Times New Roman" w:hAnsi="Times New Roman"/>
          <w:color w:val="000000" w:themeColor="text1"/>
          <w:szCs w:val="22"/>
        </w:rPr>
        <w:t>ít nhất 0</w:t>
      </w:r>
      <w:r w:rsidR="008B5DC3" w:rsidRPr="00ED7BCF">
        <w:rPr>
          <w:rFonts w:ascii="Times New Roman" w:hAnsi="Times New Roman"/>
          <w:color w:val="000000" w:themeColor="text1"/>
          <w:szCs w:val="22"/>
        </w:rPr>
        <w:t>2 ngày (trừ các trường hợp có sự điều động đột xuất từ BOD)</w:t>
      </w:r>
      <w:r w:rsidRPr="00ED7BCF">
        <w:rPr>
          <w:rFonts w:ascii="Times New Roman" w:hAnsi="Times New Roman"/>
          <w:color w:val="000000" w:themeColor="text1"/>
          <w:szCs w:val="22"/>
        </w:rPr>
        <w:t xml:space="preserve"> để Phòng Hành chính và Kế toán có cơ sở cung cấp dịch vụ và quyết toán chế độ công tác phí.</w:t>
      </w:r>
    </w:p>
    <w:p w14:paraId="7AD1C161" w14:textId="77777777" w:rsidR="000F2F16" w:rsidRPr="00ED7BCF" w:rsidRDefault="000F2F16" w:rsidP="000005F2">
      <w:pPr>
        <w:pStyle w:val="ListParagraph"/>
        <w:numPr>
          <w:ilvl w:val="0"/>
          <w:numId w:val="4"/>
        </w:numPr>
        <w:suppressAutoHyphens w:val="0"/>
        <w:spacing w:before="0" w:after="0" w:line="312" w:lineRule="auto"/>
        <w:jc w:val="both"/>
        <w:rPr>
          <w:rFonts w:ascii="Times New Roman" w:hAnsi="Times New Roman"/>
          <w:color w:val="000000" w:themeColor="text1"/>
          <w:szCs w:val="22"/>
        </w:rPr>
      </w:pPr>
      <w:r w:rsidRPr="00ED7BCF">
        <w:rPr>
          <w:rFonts w:ascii="Times New Roman" w:hAnsi="Times New Roman"/>
          <w:color w:val="000000" w:themeColor="text1"/>
          <w:szCs w:val="22"/>
        </w:rPr>
        <w:t>Các trường hợp không được hưởng công tác phí theo quy định này:</w:t>
      </w:r>
    </w:p>
    <w:p w14:paraId="53968F50" w14:textId="2B71AFEF" w:rsidR="000F2F16" w:rsidRPr="00ED7BCF" w:rsidRDefault="000F2F16" w:rsidP="000005F2">
      <w:pPr>
        <w:pStyle w:val="ListParagraph"/>
        <w:numPr>
          <w:ilvl w:val="0"/>
          <w:numId w:val="5"/>
        </w:numPr>
        <w:spacing w:before="0" w:after="0" w:line="312" w:lineRule="auto"/>
        <w:jc w:val="both"/>
        <w:rPr>
          <w:rFonts w:ascii="Times New Roman" w:hAnsi="Times New Roman"/>
          <w:color w:val="000000" w:themeColor="text1"/>
          <w:szCs w:val="22"/>
        </w:rPr>
      </w:pPr>
      <w:r w:rsidRPr="00ED7BCF">
        <w:rPr>
          <w:rFonts w:ascii="Times New Roman" w:hAnsi="Times New Roman"/>
          <w:color w:val="000000" w:themeColor="text1"/>
          <w:szCs w:val="22"/>
        </w:rPr>
        <w:t>Những ngày nghỉ làm việc riêng trong thời gian công tác hoặc thời gian lưu trú tại nơi công tác nhưng không phải phục vụ cho mục đích chuyến công tác.</w:t>
      </w:r>
    </w:p>
    <w:p w14:paraId="10B64BA1" w14:textId="6E7E1AD8" w:rsidR="00060F33" w:rsidRPr="00ED7BCF" w:rsidRDefault="00796A81" w:rsidP="000005F2">
      <w:pPr>
        <w:pStyle w:val="ListParagraph"/>
        <w:widowControl w:val="0"/>
        <w:numPr>
          <w:ilvl w:val="0"/>
          <w:numId w:val="5"/>
        </w:numPr>
        <w:tabs>
          <w:tab w:val="left" w:pos="656"/>
        </w:tabs>
        <w:suppressAutoHyphens w:val="0"/>
        <w:autoSpaceDE w:val="0"/>
        <w:autoSpaceDN w:val="0"/>
        <w:spacing w:before="0" w:after="0" w:line="312" w:lineRule="auto"/>
        <w:ind w:right="125"/>
        <w:contextualSpacing w:val="0"/>
        <w:jc w:val="both"/>
        <w:rPr>
          <w:rFonts w:ascii="Times New Roman" w:hAnsi="Times New Roman"/>
          <w:color w:val="000000" w:themeColor="text1"/>
        </w:rPr>
      </w:pPr>
      <w:r w:rsidRPr="00ED7BCF">
        <w:rPr>
          <w:rFonts w:ascii="Times New Roman" w:hAnsi="Times New Roman"/>
          <w:color w:val="000000" w:themeColor="text1"/>
        </w:rPr>
        <w:t xml:space="preserve">Chi phí xăng xe hỗ trợ di chuyển trong base </w:t>
      </w:r>
      <w:r w:rsidR="00060F33" w:rsidRPr="00ED7BCF">
        <w:rPr>
          <w:rFonts w:ascii="Times New Roman" w:hAnsi="Times New Roman"/>
          <w:color w:val="000000" w:themeColor="text1"/>
        </w:rPr>
        <w:t xml:space="preserve">không áp dụng cho trường hợp đã có chế độ đi lại hoặc đang hưởng theo </w:t>
      </w:r>
      <w:r w:rsidR="00547B7A" w:rsidRPr="00ED7BCF">
        <w:rPr>
          <w:rFonts w:ascii="Times New Roman" w:hAnsi="Times New Roman"/>
          <w:color w:val="000000" w:themeColor="text1"/>
        </w:rPr>
        <w:t>tờ trình</w:t>
      </w:r>
      <w:r w:rsidR="00060F33" w:rsidRPr="00ED7BCF">
        <w:rPr>
          <w:rFonts w:ascii="Times New Roman" w:hAnsi="Times New Roman"/>
          <w:color w:val="000000" w:themeColor="text1"/>
        </w:rPr>
        <w:t xml:space="preserve"> hoặc thỏa thuận riêng khác với quy định này.</w:t>
      </w:r>
    </w:p>
    <w:p w14:paraId="47EC2E74" w14:textId="6296252D" w:rsidR="000C0904" w:rsidRPr="00ED7BCF" w:rsidRDefault="0026489E" w:rsidP="0026489E">
      <w:pPr>
        <w:pStyle w:val="NoSpacing"/>
        <w:spacing w:line="312" w:lineRule="auto"/>
        <w:jc w:val="both"/>
        <w:outlineLvl w:val="2"/>
        <w:rPr>
          <w:rFonts w:ascii="Times New Roman" w:hAnsi="Times New Roman"/>
          <w:color w:val="000000" w:themeColor="text1"/>
          <w:szCs w:val="22"/>
        </w:rPr>
      </w:pPr>
      <w:r w:rsidRPr="00ED7BCF">
        <w:rPr>
          <w:rFonts w:ascii="Times New Roman" w:hAnsi="Times New Roman" w:cs="Times New Roman"/>
          <w:b/>
          <w:color w:val="000000" w:themeColor="text1"/>
          <w:sz w:val="22"/>
          <w:szCs w:val="22"/>
        </w:rPr>
        <w:t>V.1.</w:t>
      </w:r>
      <w:r w:rsidR="008E18A3" w:rsidRPr="00ED7BCF">
        <w:rPr>
          <w:rFonts w:ascii="Times New Roman" w:hAnsi="Times New Roman" w:cs="Times New Roman"/>
          <w:b/>
          <w:color w:val="000000" w:themeColor="text1"/>
          <w:sz w:val="22"/>
          <w:szCs w:val="22"/>
        </w:rPr>
        <w:t>2</w:t>
      </w:r>
      <w:r w:rsidRPr="00ED7BCF">
        <w:rPr>
          <w:rFonts w:ascii="Times New Roman" w:hAnsi="Times New Roman" w:cs="Times New Roman"/>
          <w:b/>
          <w:color w:val="000000" w:themeColor="text1"/>
          <w:sz w:val="22"/>
          <w:szCs w:val="22"/>
        </w:rPr>
        <w:t xml:space="preserve"> </w:t>
      </w:r>
      <w:r w:rsidR="000C0904" w:rsidRPr="00ED7BCF">
        <w:rPr>
          <w:rFonts w:ascii="Times New Roman" w:hAnsi="Times New Roman" w:cs="Times New Roman"/>
          <w:b/>
          <w:color w:val="000000" w:themeColor="text1"/>
          <w:sz w:val="22"/>
          <w:szCs w:val="22"/>
        </w:rPr>
        <w:t>Chi phí tiếp khách</w:t>
      </w:r>
    </w:p>
    <w:p w14:paraId="4ABEED1C" w14:textId="77777777" w:rsidR="000C0904" w:rsidRPr="00ED7BCF" w:rsidRDefault="000C0904" w:rsidP="000C0904">
      <w:pPr>
        <w:pStyle w:val="ListParagraph"/>
        <w:numPr>
          <w:ilvl w:val="0"/>
          <w:numId w:val="28"/>
        </w:numPr>
        <w:spacing w:before="0" w:after="0" w:line="312" w:lineRule="auto"/>
        <w:ind w:left="360" w:hanging="360"/>
        <w:jc w:val="both"/>
        <w:rPr>
          <w:rFonts w:ascii="Times New Roman" w:hAnsi="Times New Roman"/>
          <w:color w:val="000000" w:themeColor="text1"/>
          <w:szCs w:val="22"/>
        </w:rPr>
      </w:pPr>
      <w:r w:rsidRPr="00ED7BCF">
        <w:rPr>
          <w:rFonts w:ascii="Times New Roman" w:hAnsi="Times New Roman"/>
          <w:color w:val="000000" w:themeColor="text1"/>
          <w:szCs w:val="22"/>
        </w:rPr>
        <w:t>Đối với nhân viên thuộc nhóm Sales thị trường và nhóm phát triển mặt bằng, chi phí tiếp khách được quy định như sau:</w:t>
      </w:r>
    </w:p>
    <w:tbl>
      <w:tblPr>
        <w:tblpPr w:leftFromText="180" w:rightFromText="180" w:vertAnchor="text" w:tblpX="79" w:tblpY="1"/>
        <w:tblOverlap w:val="neve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03"/>
        <w:gridCol w:w="2629"/>
        <w:gridCol w:w="1838"/>
        <w:gridCol w:w="1994"/>
      </w:tblGrid>
      <w:tr w:rsidR="000C0904" w:rsidRPr="000C11A8" w14:paraId="0D17E433" w14:textId="77777777" w:rsidTr="001477CC">
        <w:trPr>
          <w:trHeight w:val="952"/>
          <w:tblHeader/>
        </w:trPr>
        <w:tc>
          <w:tcPr>
            <w:tcW w:w="1165" w:type="dxa"/>
            <w:shd w:val="clear" w:color="auto" w:fill="auto"/>
            <w:noWrap/>
            <w:vAlign w:val="center"/>
            <w:hideMark/>
          </w:tcPr>
          <w:p w14:paraId="199B2444" w14:textId="77777777" w:rsidR="000C0904" w:rsidRPr="000C11A8" w:rsidRDefault="000C0904" w:rsidP="001477CC">
            <w:pPr>
              <w:spacing w:line="276" w:lineRule="auto"/>
              <w:jc w:val="center"/>
              <w:rPr>
                <w:rFonts w:ascii="Times New Roman" w:hAnsi="Times New Roman" w:cs="Times New Roman"/>
                <w:b/>
                <w:bCs/>
                <w:color w:val="000000" w:themeColor="text1"/>
                <w:sz w:val="22"/>
                <w:szCs w:val="22"/>
              </w:rPr>
            </w:pPr>
            <w:r w:rsidRPr="000C11A8">
              <w:rPr>
                <w:rFonts w:ascii="Times New Roman" w:hAnsi="Times New Roman" w:cs="Times New Roman"/>
                <w:b/>
                <w:bCs/>
                <w:color w:val="000000" w:themeColor="text1"/>
                <w:sz w:val="22"/>
                <w:szCs w:val="22"/>
              </w:rPr>
              <w:lastRenderedPageBreak/>
              <w:t>Job Band</w:t>
            </w:r>
          </w:p>
        </w:tc>
        <w:tc>
          <w:tcPr>
            <w:tcW w:w="2003" w:type="dxa"/>
            <w:vAlign w:val="center"/>
          </w:tcPr>
          <w:p w14:paraId="6FCAF70D" w14:textId="77777777" w:rsidR="000C0904" w:rsidRDefault="000C0904" w:rsidP="001477CC">
            <w:pPr>
              <w:spacing w:line="276" w:lineRule="auto"/>
              <w:ind w:hanging="102"/>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Kênh</w:t>
            </w:r>
          </w:p>
          <w:p w14:paraId="5874B052" w14:textId="77777777" w:rsidR="000C0904" w:rsidRPr="000C11A8" w:rsidRDefault="000C0904" w:rsidP="001477CC">
            <w:pPr>
              <w:spacing w:line="276" w:lineRule="auto"/>
              <w:ind w:hanging="102"/>
              <w:jc w:val="center"/>
              <w:rPr>
                <w:rFonts w:ascii="Times New Roman" w:hAnsi="Times New Roman" w:cs="Times New Roman"/>
                <w:b/>
                <w:bCs/>
                <w:color w:val="000000" w:themeColor="text1"/>
                <w:sz w:val="22"/>
                <w:szCs w:val="22"/>
              </w:rPr>
            </w:pPr>
          </w:p>
        </w:tc>
        <w:tc>
          <w:tcPr>
            <w:tcW w:w="2629" w:type="dxa"/>
            <w:shd w:val="clear" w:color="auto" w:fill="auto"/>
            <w:vAlign w:val="center"/>
            <w:hideMark/>
          </w:tcPr>
          <w:p w14:paraId="0F9D2AB6" w14:textId="69952015" w:rsidR="000C0904" w:rsidRPr="000C11A8" w:rsidRDefault="000C0904" w:rsidP="001477CC">
            <w:pPr>
              <w:spacing w:line="276" w:lineRule="auto"/>
              <w:ind w:hanging="102"/>
              <w:jc w:val="center"/>
              <w:rPr>
                <w:rFonts w:ascii="Times New Roman" w:hAnsi="Times New Roman" w:cs="Times New Roman"/>
                <w:b/>
                <w:bCs/>
                <w:color w:val="000000" w:themeColor="text1"/>
                <w:sz w:val="22"/>
                <w:szCs w:val="22"/>
              </w:rPr>
            </w:pPr>
            <w:r w:rsidRPr="000C11A8">
              <w:rPr>
                <w:rFonts w:ascii="Times New Roman" w:hAnsi="Times New Roman" w:cs="Times New Roman"/>
                <w:b/>
                <w:bCs/>
                <w:color w:val="000000" w:themeColor="text1"/>
                <w:sz w:val="22"/>
                <w:szCs w:val="22"/>
              </w:rPr>
              <w:t xml:space="preserve">Vị trí </w:t>
            </w:r>
            <w:r w:rsidR="00ED7BCF">
              <w:rPr>
                <w:rFonts w:ascii="Times New Roman" w:hAnsi="Times New Roman" w:cs="Times New Roman"/>
                <w:b/>
                <w:bCs/>
                <w:color w:val="000000" w:themeColor="text1"/>
                <w:sz w:val="22"/>
                <w:szCs w:val="22"/>
              </w:rPr>
              <w:t>áp dụng</w:t>
            </w:r>
          </w:p>
        </w:tc>
        <w:tc>
          <w:tcPr>
            <w:tcW w:w="1838" w:type="dxa"/>
            <w:shd w:val="clear" w:color="auto" w:fill="auto"/>
            <w:vAlign w:val="center"/>
            <w:hideMark/>
          </w:tcPr>
          <w:p w14:paraId="1B7C3155" w14:textId="77777777" w:rsidR="000C0904" w:rsidRPr="000C11A8" w:rsidRDefault="000C0904" w:rsidP="001477CC">
            <w:pPr>
              <w:spacing w:line="276" w:lineRule="auto"/>
              <w:jc w:val="center"/>
              <w:rPr>
                <w:rFonts w:ascii="Times New Roman" w:hAnsi="Times New Roman" w:cs="Times New Roman"/>
                <w:b/>
                <w:bCs/>
                <w:color w:val="000000" w:themeColor="text1"/>
                <w:sz w:val="22"/>
                <w:szCs w:val="22"/>
              </w:rPr>
            </w:pPr>
            <w:r w:rsidRPr="000C11A8">
              <w:rPr>
                <w:rFonts w:ascii="Times New Roman" w:hAnsi="Times New Roman" w:cs="Times New Roman"/>
                <w:b/>
                <w:bCs/>
                <w:color w:val="000000" w:themeColor="text1"/>
                <w:sz w:val="22"/>
                <w:szCs w:val="22"/>
              </w:rPr>
              <w:t>Định mức chi phí tiếp khách</w:t>
            </w:r>
          </w:p>
        </w:tc>
        <w:tc>
          <w:tcPr>
            <w:tcW w:w="1994" w:type="dxa"/>
            <w:vAlign w:val="center"/>
          </w:tcPr>
          <w:p w14:paraId="067D399D" w14:textId="77777777" w:rsidR="000C0904" w:rsidRPr="000C11A8" w:rsidRDefault="000C0904" w:rsidP="001477CC">
            <w:pPr>
              <w:spacing w:line="276" w:lineRule="auto"/>
              <w:jc w:val="center"/>
              <w:rPr>
                <w:rFonts w:ascii="Times New Roman" w:hAnsi="Times New Roman" w:cs="Times New Roman"/>
                <w:b/>
                <w:bCs/>
                <w:color w:val="000000" w:themeColor="text1"/>
                <w:sz w:val="22"/>
                <w:szCs w:val="22"/>
              </w:rPr>
            </w:pPr>
            <w:r w:rsidRPr="000C11A8">
              <w:rPr>
                <w:rFonts w:ascii="Times New Roman" w:hAnsi="Times New Roman" w:cs="Times New Roman"/>
                <w:b/>
                <w:bCs/>
                <w:color w:val="000000" w:themeColor="text1"/>
                <w:sz w:val="22"/>
                <w:szCs w:val="22"/>
              </w:rPr>
              <w:t>Hình thức thanh toán</w:t>
            </w:r>
          </w:p>
        </w:tc>
      </w:tr>
      <w:tr w:rsidR="000C0904" w:rsidRPr="000C11A8" w14:paraId="0DDBEE9D" w14:textId="77777777" w:rsidTr="001477CC">
        <w:trPr>
          <w:trHeight w:val="600"/>
          <w:tblHeader/>
        </w:trPr>
        <w:tc>
          <w:tcPr>
            <w:tcW w:w="1165" w:type="dxa"/>
            <w:shd w:val="clear" w:color="auto" w:fill="auto"/>
            <w:noWrap/>
            <w:vAlign w:val="center"/>
            <w:hideMark/>
          </w:tcPr>
          <w:p w14:paraId="689A39CA" w14:textId="77777777" w:rsidR="000C0904" w:rsidRPr="000C11A8" w:rsidRDefault="000C0904" w:rsidP="001477CC">
            <w:pPr>
              <w:spacing w:line="276" w:lineRule="auto"/>
              <w:rPr>
                <w:rFonts w:ascii="Times New Roman" w:hAnsi="Times New Roman" w:cs="Times New Roman"/>
                <w:color w:val="000000" w:themeColor="text1"/>
                <w:sz w:val="22"/>
                <w:szCs w:val="22"/>
                <w:highlight w:val="yellow"/>
              </w:rPr>
            </w:pPr>
            <w:r w:rsidRPr="000C11A8">
              <w:rPr>
                <w:rFonts w:ascii="Times New Roman" w:hAnsi="Times New Roman" w:cs="Times New Roman"/>
                <w:color w:val="000000" w:themeColor="text1"/>
                <w:sz w:val="22"/>
                <w:szCs w:val="22"/>
              </w:rPr>
              <w:t>Từ Band 8 trở lên</w:t>
            </w:r>
          </w:p>
        </w:tc>
        <w:tc>
          <w:tcPr>
            <w:tcW w:w="2003" w:type="dxa"/>
            <w:vAlign w:val="center"/>
          </w:tcPr>
          <w:p w14:paraId="7FA7DC3C" w14:textId="77777777" w:rsidR="000C0904" w:rsidRPr="000C11A8" w:rsidRDefault="000C0904" w:rsidP="001477CC">
            <w:pPr>
              <w:spacing w:line="276" w:lineRule="auto"/>
              <w:rPr>
                <w:rFonts w:ascii="Times New Roman" w:hAnsi="Times New Roman" w:cs="Times New Roman"/>
                <w:iCs/>
                <w:color w:val="000000" w:themeColor="text1"/>
                <w:sz w:val="22"/>
                <w:szCs w:val="22"/>
              </w:rPr>
            </w:pPr>
          </w:p>
        </w:tc>
        <w:tc>
          <w:tcPr>
            <w:tcW w:w="2629" w:type="dxa"/>
            <w:shd w:val="clear" w:color="auto" w:fill="auto"/>
            <w:vAlign w:val="center"/>
            <w:hideMark/>
          </w:tcPr>
          <w:p w14:paraId="65B8F28A" w14:textId="77777777" w:rsidR="000C0904" w:rsidRPr="00235B6F" w:rsidRDefault="000C0904" w:rsidP="001477CC">
            <w:pPr>
              <w:spacing w:line="276" w:lineRule="auto"/>
              <w:rPr>
                <w:rFonts w:ascii="Times New Roman" w:hAnsi="Times New Roman" w:cs="Times New Roman"/>
                <w:iCs/>
                <w:color w:val="000000" w:themeColor="text1"/>
                <w:sz w:val="22"/>
                <w:szCs w:val="22"/>
              </w:rPr>
            </w:pPr>
            <w:r w:rsidRPr="000C11A8">
              <w:rPr>
                <w:rFonts w:ascii="Times New Roman" w:hAnsi="Times New Roman" w:cs="Times New Roman"/>
                <w:iCs/>
                <w:color w:val="000000" w:themeColor="text1"/>
                <w:sz w:val="22"/>
                <w:szCs w:val="22"/>
              </w:rPr>
              <w:t>Từ cấp Giám đốc</w:t>
            </w:r>
            <w:r>
              <w:rPr>
                <w:rFonts w:ascii="Times New Roman" w:hAnsi="Times New Roman" w:cs="Times New Roman"/>
                <w:iCs/>
                <w:color w:val="000000" w:themeColor="text1"/>
                <w:sz w:val="22"/>
                <w:szCs w:val="22"/>
              </w:rPr>
              <w:t xml:space="preserve"> bán hàng</w:t>
            </w:r>
          </w:p>
        </w:tc>
        <w:tc>
          <w:tcPr>
            <w:tcW w:w="1838" w:type="dxa"/>
            <w:shd w:val="clear" w:color="auto" w:fill="auto"/>
            <w:vAlign w:val="center"/>
            <w:hideMark/>
          </w:tcPr>
          <w:p w14:paraId="033D8502"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3.000.000đ/tháng</w:t>
            </w:r>
          </w:p>
        </w:tc>
        <w:tc>
          <w:tcPr>
            <w:tcW w:w="1994" w:type="dxa"/>
            <w:vAlign w:val="center"/>
          </w:tcPr>
          <w:p w14:paraId="6A244E47"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Thanh toán dựa trên hóa đơn thực tế</w:t>
            </w:r>
          </w:p>
        </w:tc>
      </w:tr>
      <w:tr w:rsidR="000C0904" w:rsidRPr="000C11A8" w14:paraId="1538C6F3" w14:textId="77777777" w:rsidTr="001477CC">
        <w:trPr>
          <w:trHeight w:val="900"/>
          <w:tblHeader/>
        </w:trPr>
        <w:tc>
          <w:tcPr>
            <w:tcW w:w="1165" w:type="dxa"/>
            <w:vMerge w:val="restart"/>
            <w:shd w:val="clear" w:color="auto" w:fill="auto"/>
            <w:noWrap/>
            <w:vAlign w:val="center"/>
            <w:hideMark/>
          </w:tcPr>
          <w:p w14:paraId="495DA7F8" w14:textId="77777777" w:rsidR="000C0904" w:rsidRPr="000C11A8" w:rsidRDefault="000C0904" w:rsidP="001477CC">
            <w:pPr>
              <w:spacing w:line="276" w:lineRule="auto"/>
              <w:rPr>
                <w:rFonts w:ascii="Times New Roman" w:hAnsi="Times New Roman" w:cs="Times New Roman"/>
                <w:color w:val="000000" w:themeColor="text1"/>
                <w:sz w:val="22"/>
                <w:szCs w:val="22"/>
                <w:highlight w:val="yellow"/>
              </w:rPr>
            </w:pPr>
            <w:r w:rsidRPr="000C11A8">
              <w:rPr>
                <w:rFonts w:ascii="Times New Roman" w:hAnsi="Times New Roman" w:cs="Times New Roman"/>
                <w:color w:val="000000" w:themeColor="text1"/>
                <w:sz w:val="22"/>
                <w:szCs w:val="22"/>
              </w:rPr>
              <w:t>Band 7</w:t>
            </w:r>
          </w:p>
        </w:tc>
        <w:tc>
          <w:tcPr>
            <w:tcW w:w="2003" w:type="dxa"/>
            <w:vAlign w:val="center"/>
          </w:tcPr>
          <w:p w14:paraId="2901B202" w14:textId="77777777" w:rsidR="000C0904" w:rsidRPr="000C11A8" w:rsidRDefault="000C0904" w:rsidP="001477CC">
            <w:p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GT</w:t>
            </w:r>
          </w:p>
        </w:tc>
        <w:tc>
          <w:tcPr>
            <w:tcW w:w="2629" w:type="dxa"/>
            <w:shd w:val="clear" w:color="auto" w:fill="auto"/>
            <w:vAlign w:val="center"/>
            <w:hideMark/>
          </w:tcPr>
          <w:p w14:paraId="4116B332"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 xml:space="preserve">Giám đốc bán hàng vùng </w:t>
            </w:r>
          </w:p>
        </w:tc>
        <w:tc>
          <w:tcPr>
            <w:tcW w:w="1838" w:type="dxa"/>
            <w:vMerge w:val="restart"/>
            <w:shd w:val="clear" w:color="auto" w:fill="auto"/>
            <w:vAlign w:val="center"/>
            <w:hideMark/>
          </w:tcPr>
          <w:p w14:paraId="1EE54F0C"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2.000.000đ/tháng</w:t>
            </w:r>
          </w:p>
        </w:tc>
        <w:tc>
          <w:tcPr>
            <w:tcW w:w="1994" w:type="dxa"/>
            <w:vAlign w:val="center"/>
          </w:tcPr>
          <w:p w14:paraId="5E163694"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Chuyển khoản vào lương hàng tháng (nếu làm đủ &gt;=15 ngày/tháng)</w:t>
            </w:r>
          </w:p>
        </w:tc>
      </w:tr>
      <w:tr w:rsidR="000C0904" w:rsidRPr="000C11A8" w14:paraId="458236C1" w14:textId="77777777" w:rsidTr="001477CC">
        <w:trPr>
          <w:trHeight w:val="900"/>
          <w:tblHeader/>
        </w:trPr>
        <w:tc>
          <w:tcPr>
            <w:tcW w:w="1165" w:type="dxa"/>
            <w:vMerge/>
            <w:shd w:val="clear" w:color="auto" w:fill="auto"/>
            <w:noWrap/>
            <w:vAlign w:val="center"/>
          </w:tcPr>
          <w:p w14:paraId="3E35236E" w14:textId="77777777" w:rsidR="000C0904" w:rsidRPr="000C11A8" w:rsidRDefault="000C0904" w:rsidP="001477CC">
            <w:pPr>
              <w:spacing w:line="276" w:lineRule="auto"/>
              <w:rPr>
                <w:rFonts w:ascii="Times New Roman" w:hAnsi="Times New Roman" w:cs="Times New Roman"/>
                <w:color w:val="000000" w:themeColor="text1"/>
                <w:sz w:val="22"/>
                <w:szCs w:val="22"/>
              </w:rPr>
            </w:pPr>
          </w:p>
        </w:tc>
        <w:tc>
          <w:tcPr>
            <w:tcW w:w="2003" w:type="dxa"/>
            <w:vAlign w:val="center"/>
          </w:tcPr>
          <w:p w14:paraId="179D13EC" w14:textId="77777777" w:rsidR="000C0904" w:rsidRDefault="000C0904" w:rsidP="001477CC">
            <w:p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MT, KA</w:t>
            </w:r>
          </w:p>
        </w:tc>
        <w:tc>
          <w:tcPr>
            <w:tcW w:w="2629" w:type="dxa"/>
            <w:shd w:val="clear" w:color="auto" w:fill="auto"/>
            <w:vAlign w:val="center"/>
          </w:tcPr>
          <w:p w14:paraId="0011F9DD" w14:textId="77777777" w:rsidR="000C0904" w:rsidRPr="000C11A8" w:rsidRDefault="000C0904" w:rsidP="001477CC">
            <w:p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Giám đốc bán hàng</w:t>
            </w:r>
          </w:p>
        </w:tc>
        <w:tc>
          <w:tcPr>
            <w:tcW w:w="1838" w:type="dxa"/>
            <w:vMerge/>
            <w:shd w:val="clear" w:color="auto" w:fill="auto"/>
            <w:vAlign w:val="center"/>
          </w:tcPr>
          <w:p w14:paraId="4CAB3E72" w14:textId="77777777" w:rsidR="000C0904" w:rsidRPr="000C11A8" w:rsidRDefault="000C0904" w:rsidP="001477CC">
            <w:pPr>
              <w:spacing w:line="276" w:lineRule="auto"/>
              <w:rPr>
                <w:rFonts w:ascii="Times New Roman" w:hAnsi="Times New Roman" w:cs="Times New Roman"/>
                <w:color w:val="000000" w:themeColor="text1"/>
                <w:sz w:val="22"/>
                <w:szCs w:val="22"/>
              </w:rPr>
            </w:pPr>
          </w:p>
        </w:tc>
        <w:tc>
          <w:tcPr>
            <w:tcW w:w="1994" w:type="dxa"/>
            <w:vAlign w:val="center"/>
          </w:tcPr>
          <w:p w14:paraId="608766DE"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Thanh toán dựa trên hóa đơn thực tế</w:t>
            </w:r>
          </w:p>
        </w:tc>
      </w:tr>
      <w:tr w:rsidR="000C0904" w:rsidRPr="000C11A8" w14:paraId="50BAC59D" w14:textId="77777777" w:rsidTr="001477CC">
        <w:trPr>
          <w:trHeight w:val="1200"/>
          <w:tblHeader/>
        </w:trPr>
        <w:tc>
          <w:tcPr>
            <w:tcW w:w="1165" w:type="dxa"/>
            <w:vMerge w:val="restart"/>
            <w:shd w:val="clear" w:color="auto" w:fill="auto"/>
            <w:noWrap/>
            <w:vAlign w:val="center"/>
            <w:hideMark/>
          </w:tcPr>
          <w:p w14:paraId="2F7B575E" w14:textId="77777777" w:rsidR="000C0904" w:rsidRPr="000C11A8" w:rsidRDefault="000C0904" w:rsidP="001477CC">
            <w:pPr>
              <w:spacing w:line="276" w:lineRule="auto"/>
              <w:rPr>
                <w:rFonts w:ascii="Times New Roman" w:hAnsi="Times New Roman" w:cs="Times New Roman"/>
                <w:strike/>
                <w:color w:val="000000" w:themeColor="text1"/>
                <w:sz w:val="22"/>
                <w:szCs w:val="22"/>
                <w:highlight w:val="yellow"/>
              </w:rPr>
            </w:pPr>
            <w:r w:rsidRPr="000C11A8">
              <w:rPr>
                <w:rFonts w:ascii="Times New Roman" w:hAnsi="Times New Roman" w:cs="Times New Roman"/>
                <w:color w:val="000000" w:themeColor="text1"/>
                <w:sz w:val="22"/>
                <w:szCs w:val="22"/>
              </w:rPr>
              <w:t>Band 5, 6</w:t>
            </w:r>
          </w:p>
        </w:tc>
        <w:tc>
          <w:tcPr>
            <w:tcW w:w="2003" w:type="dxa"/>
            <w:vAlign w:val="center"/>
          </w:tcPr>
          <w:p w14:paraId="29D36F0A" w14:textId="77777777" w:rsidR="000C0904" w:rsidRPr="000C11A8" w:rsidRDefault="000C0904" w:rsidP="001477CC">
            <w:pPr>
              <w:spacing w:line="276"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GT</w:t>
            </w:r>
          </w:p>
        </w:tc>
        <w:tc>
          <w:tcPr>
            <w:tcW w:w="2629" w:type="dxa"/>
            <w:shd w:val="clear" w:color="auto" w:fill="auto"/>
            <w:vAlign w:val="center"/>
            <w:hideMark/>
          </w:tcPr>
          <w:p w14:paraId="2F57ADD2" w14:textId="77777777" w:rsidR="000C0904" w:rsidRPr="000C11A8" w:rsidRDefault="000C0904" w:rsidP="001477CC">
            <w:pPr>
              <w:spacing w:line="276" w:lineRule="auto"/>
              <w:rPr>
                <w:rFonts w:ascii="Times New Roman" w:hAnsi="Times New Roman" w:cs="Times New Roman"/>
                <w:bCs/>
                <w:color w:val="000000" w:themeColor="text1"/>
                <w:sz w:val="22"/>
                <w:szCs w:val="22"/>
              </w:rPr>
            </w:pPr>
            <w:r w:rsidRPr="000C11A8">
              <w:rPr>
                <w:rFonts w:ascii="Times New Roman" w:hAnsi="Times New Roman" w:cs="Times New Roman"/>
                <w:bCs/>
                <w:color w:val="000000" w:themeColor="text1"/>
                <w:sz w:val="22"/>
                <w:szCs w:val="22"/>
              </w:rPr>
              <w:t xml:space="preserve">Quản lý bán hàng khu vực </w:t>
            </w:r>
          </w:p>
        </w:tc>
        <w:tc>
          <w:tcPr>
            <w:tcW w:w="1838" w:type="dxa"/>
            <w:vMerge w:val="restart"/>
            <w:shd w:val="clear" w:color="auto" w:fill="auto"/>
            <w:vAlign w:val="center"/>
            <w:hideMark/>
          </w:tcPr>
          <w:p w14:paraId="51B42D4D"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1.200.000đ/tháng</w:t>
            </w:r>
          </w:p>
        </w:tc>
        <w:tc>
          <w:tcPr>
            <w:tcW w:w="1994" w:type="dxa"/>
            <w:vAlign w:val="center"/>
          </w:tcPr>
          <w:p w14:paraId="083ABEEA"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Chuyển khoản vào lương hàng tháng (nếu làm đủ &gt;=15 ngày/tháng)</w:t>
            </w:r>
          </w:p>
        </w:tc>
      </w:tr>
      <w:tr w:rsidR="000C0904" w:rsidRPr="000C11A8" w14:paraId="14BCC451" w14:textId="77777777" w:rsidTr="001477CC">
        <w:trPr>
          <w:trHeight w:val="1200"/>
          <w:tblHeader/>
        </w:trPr>
        <w:tc>
          <w:tcPr>
            <w:tcW w:w="1165" w:type="dxa"/>
            <w:vMerge/>
            <w:shd w:val="clear" w:color="auto" w:fill="auto"/>
            <w:noWrap/>
            <w:vAlign w:val="center"/>
          </w:tcPr>
          <w:p w14:paraId="283BF120" w14:textId="77777777" w:rsidR="000C0904" w:rsidRPr="000C11A8" w:rsidRDefault="000C0904" w:rsidP="001477CC">
            <w:pPr>
              <w:spacing w:line="276" w:lineRule="auto"/>
              <w:rPr>
                <w:rFonts w:ascii="Times New Roman" w:hAnsi="Times New Roman" w:cs="Times New Roman"/>
                <w:color w:val="000000" w:themeColor="text1"/>
                <w:sz w:val="22"/>
                <w:szCs w:val="22"/>
              </w:rPr>
            </w:pPr>
          </w:p>
        </w:tc>
        <w:tc>
          <w:tcPr>
            <w:tcW w:w="2003" w:type="dxa"/>
            <w:vAlign w:val="center"/>
          </w:tcPr>
          <w:p w14:paraId="1E9E3158" w14:textId="77777777" w:rsidR="000C0904" w:rsidRPr="000C11A8" w:rsidRDefault="000C0904" w:rsidP="001477CC">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MT, KA</w:t>
            </w:r>
          </w:p>
        </w:tc>
        <w:tc>
          <w:tcPr>
            <w:tcW w:w="2629" w:type="dxa"/>
            <w:shd w:val="clear" w:color="auto" w:fill="auto"/>
            <w:vAlign w:val="center"/>
          </w:tcPr>
          <w:p w14:paraId="35D7B2D8" w14:textId="77777777" w:rsidR="000C0904" w:rsidRPr="00235B6F" w:rsidRDefault="000C0904" w:rsidP="001477CC">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Quản lý bán hàng khu vực</w:t>
            </w:r>
          </w:p>
        </w:tc>
        <w:tc>
          <w:tcPr>
            <w:tcW w:w="1838" w:type="dxa"/>
            <w:vMerge/>
            <w:shd w:val="clear" w:color="auto" w:fill="auto"/>
            <w:vAlign w:val="center"/>
          </w:tcPr>
          <w:p w14:paraId="2EF4D2F3" w14:textId="77777777" w:rsidR="000C0904" w:rsidRPr="000C11A8" w:rsidRDefault="000C0904" w:rsidP="001477CC">
            <w:pPr>
              <w:spacing w:line="276" w:lineRule="auto"/>
              <w:rPr>
                <w:rFonts w:ascii="Times New Roman" w:hAnsi="Times New Roman" w:cs="Times New Roman"/>
                <w:color w:val="000000" w:themeColor="text1"/>
                <w:sz w:val="22"/>
                <w:szCs w:val="22"/>
              </w:rPr>
            </w:pPr>
          </w:p>
        </w:tc>
        <w:tc>
          <w:tcPr>
            <w:tcW w:w="1994" w:type="dxa"/>
            <w:vAlign w:val="center"/>
          </w:tcPr>
          <w:p w14:paraId="014D7CE3"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Thanh toán dựa trên hóa đơn thực tế</w:t>
            </w:r>
          </w:p>
        </w:tc>
      </w:tr>
      <w:tr w:rsidR="000C0904" w:rsidRPr="000C11A8" w14:paraId="4A83DEBB" w14:textId="77777777" w:rsidTr="001477CC">
        <w:trPr>
          <w:trHeight w:val="900"/>
          <w:tblHeader/>
        </w:trPr>
        <w:tc>
          <w:tcPr>
            <w:tcW w:w="1165" w:type="dxa"/>
            <w:vMerge w:val="restart"/>
            <w:shd w:val="clear" w:color="auto" w:fill="auto"/>
            <w:noWrap/>
            <w:vAlign w:val="center"/>
            <w:hideMark/>
          </w:tcPr>
          <w:p w14:paraId="28C42594"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 xml:space="preserve">Đến Band 4 </w:t>
            </w:r>
          </w:p>
        </w:tc>
        <w:tc>
          <w:tcPr>
            <w:tcW w:w="2003" w:type="dxa"/>
            <w:vAlign w:val="center"/>
          </w:tcPr>
          <w:p w14:paraId="07E26F0E" w14:textId="77777777" w:rsidR="000C0904" w:rsidRPr="000C11A8" w:rsidRDefault="000C0904" w:rsidP="001477CC">
            <w:p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GD, MT, KA</w:t>
            </w:r>
          </w:p>
        </w:tc>
        <w:tc>
          <w:tcPr>
            <w:tcW w:w="2629" w:type="dxa"/>
            <w:shd w:val="clear" w:color="auto" w:fill="auto"/>
            <w:vAlign w:val="center"/>
            <w:hideMark/>
          </w:tcPr>
          <w:p w14:paraId="14CB2479"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 xml:space="preserve">Đại diện thương mại </w:t>
            </w:r>
            <w:r>
              <w:rPr>
                <w:rFonts w:ascii="Times New Roman" w:hAnsi="Times New Roman" w:cs="Times New Roman"/>
                <w:color w:val="000000" w:themeColor="text1"/>
                <w:sz w:val="22"/>
                <w:szCs w:val="22"/>
              </w:rPr>
              <w:t>(</w:t>
            </w:r>
            <w:r w:rsidRPr="000C11A8">
              <w:rPr>
                <w:rFonts w:ascii="Times New Roman" w:hAnsi="Times New Roman" w:cs="Times New Roman"/>
                <w:color w:val="000000" w:themeColor="text1"/>
                <w:sz w:val="22"/>
                <w:szCs w:val="22"/>
              </w:rPr>
              <w:t>GD</w:t>
            </w:r>
            <w:r>
              <w:rPr>
                <w:rFonts w:ascii="Times New Roman" w:hAnsi="Times New Roman" w:cs="Times New Roman"/>
                <w:color w:val="000000" w:themeColor="text1"/>
                <w:sz w:val="22"/>
                <w:szCs w:val="22"/>
              </w:rPr>
              <w:t>)</w:t>
            </w:r>
            <w:r w:rsidRPr="000C11A8">
              <w:rPr>
                <w:rFonts w:ascii="Times New Roman" w:hAnsi="Times New Roman" w:cs="Times New Roman"/>
                <w:color w:val="000000" w:themeColor="text1"/>
                <w:sz w:val="22"/>
                <w:szCs w:val="22"/>
              </w:rPr>
              <w:t>, Giám sát bán hàng (MT),</w:t>
            </w:r>
            <w:r>
              <w:rPr>
                <w:rFonts w:ascii="Times New Roman" w:hAnsi="Times New Roman" w:cs="Times New Roman"/>
                <w:color w:val="000000" w:themeColor="text1"/>
                <w:sz w:val="22"/>
                <w:szCs w:val="22"/>
              </w:rPr>
              <w:t xml:space="preserve"> Chuyên viên phát triển khách hàng (KAE)</w:t>
            </w:r>
          </w:p>
        </w:tc>
        <w:tc>
          <w:tcPr>
            <w:tcW w:w="1838" w:type="dxa"/>
            <w:shd w:val="clear" w:color="auto" w:fill="auto"/>
            <w:vAlign w:val="center"/>
            <w:hideMark/>
          </w:tcPr>
          <w:p w14:paraId="5042F083"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700.000đ/tháng</w:t>
            </w:r>
          </w:p>
        </w:tc>
        <w:tc>
          <w:tcPr>
            <w:tcW w:w="1994" w:type="dxa"/>
            <w:vAlign w:val="center"/>
          </w:tcPr>
          <w:p w14:paraId="3311BCC7"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Chuyển khoản vào lương hàng tháng (nếu làm đủ &gt;=15 ngày/tháng)</w:t>
            </w:r>
          </w:p>
        </w:tc>
      </w:tr>
      <w:tr w:rsidR="000C0904" w:rsidRPr="000C11A8" w14:paraId="31816F35" w14:textId="77777777" w:rsidTr="001477CC">
        <w:trPr>
          <w:trHeight w:val="1256"/>
          <w:tblHeader/>
        </w:trPr>
        <w:tc>
          <w:tcPr>
            <w:tcW w:w="1165" w:type="dxa"/>
            <w:vMerge/>
            <w:shd w:val="clear" w:color="auto" w:fill="auto"/>
            <w:noWrap/>
            <w:vAlign w:val="center"/>
          </w:tcPr>
          <w:p w14:paraId="40048DDD" w14:textId="77777777" w:rsidR="000C0904" w:rsidRPr="000C11A8" w:rsidRDefault="000C0904" w:rsidP="001477CC">
            <w:pPr>
              <w:spacing w:line="276" w:lineRule="auto"/>
              <w:rPr>
                <w:rFonts w:ascii="Times New Roman" w:hAnsi="Times New Roman" w:cs="Times New Roman"/>
                <w:color w:val="000000" w:themeColor="text1"/>
                <w:sz w:val="22"/>
                <w:szCs w:val="22"/>
              </w:rPr>
            </w:pPr>
          </w:p>
        </w:tc>
        <w:tc>
          <w:tcPr>
            <w:tcW w:w="2003" w:type="dxa"/>
            <w:vAlign w:val="center"/>
          </w:tcPr>
          <w:p w14:paraId="09C340A3" w14:textId="77777777" w:rsidR="000C0904" w:rsidRPr="000C11A8" w:rsidRDefault="000C0904" w:rsidP="001477CC">
            <w:p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Y tế</w:t>
            </w:r>
          </w:p>
        </w:tc>
        <w:tc>
          <w:tcPr>
            <w:tcW w:w="2629" w:type="dxa"/>
            <w:shd w:val="clear" w:color="auto" w:fill="auto"/>
            <w:vAlign w:val="center"/>
          </w:tcPr>
          <w:p w14:paraId="22936F87"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Đại diện thương mạ</w:t>
            </w:r>
            <w:r>
              <w:rPr>
                <w:rFonts w:ascii="Times New Roman" w:hAnsi="Times New Roman" w:cs="Times New Roman"/>
                <w:color w:val="000000" w:themeColor="text1"/>
                <w:sz w:val="22"/>
                <w:szCs w:val="22"/>
              </w:rPr>
              <w:t>i</w:t>
            </w:r>
          </w:p>
        </w:tc>
        <w:tc>
          <w:tcPr>
            <w:tcW w:w="1838" w:type="dxa"/>
            <w:shd w:val="clear" w:color="auto" w:fill="auto"/>
            <w:vAlign w:val="center"/>
          </w:tcPr>
          <w:p w14:paraId="0D2A5E5F"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700.000đ/tháng</w:t>
            </w:r>
          </w:p>
        </w:tc>
        <w:tc>
          <w:tcPr>
            <w:tcW w:w="1994" w:type="dxa"/>
            <w:vAlign w:val="center"/>
          </w:tcPr>
          <w:p w14:paraId="2D730B33"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Chuyển khoản vào lương hàng tháng (nếu làm đủ &gt;=15 ngày/tháng)</w:t>
            </w:r>
          </w:p>
        </w:tc>
      </w:tr>
      <w:tr w:rsidR="000C0904" w:rsidRPr="000C11A8" w14:paraId="62D8C93B" w14:textId="77777777" w:rsidTr="001477CC">
        <w:trPr>
          <w:trHeight w:val="70"/>
          <w:tblHeader/>
        </w:trPr>
        <w:tc>
          <w:tcPr>
            <w:tcW w:w="1165" w:type="dxa"/>
            <w:vMerge/>
            <w:shd w:val="clear" w:color="auto" w:fill="auto"/>
            <w:noWrap/>
            <w:vAlign w:val="center"/>
          </w:tcPr>
          <w:p w14:paraId="4D940943" w14:textId="77777777" w:rsidR="000C0904" w:rsidRPr="000C11A8" w:rsidRDefault="000C0904" w:rsidP="001477CC">
            <w:pPr>
              <w:spacing w:line="276" w:lineRule="auto"/>
              <w:rPr>
                <w:rFonts w:ascii="Times New Roman" w:hAnsi="Times New Roman" w:cs="Times New Roman"/>
                <w:color w:val="000000" w:themeColor="text1"/>
                <w:sz w:val="22"/>
                <w:szCs w:val="22"/>
              </w:rPr>
            </w:pPr>
          </w:p>
        </w:tc>
        <w:tc>
          <w:tcPr>
            <w:tcW w:w="2003" w:type="dxa"/>
            <w:vAlign w:val="center"/>
          </w:tcPr>
          <w:p w14:paraId="43343458"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Nutistore/Ông Bầu</w:t>
            </w:r>
          </w:p>
        </w:tc>
        <w:tc>
          <w:tcPr>
            <w:tcW w:w="2629" w:type="dxa"/>
            <w:shd w:val="clear" w:color="auto" w:fill="auto"/>
            <w:vAlign w:val="center"/>
          </w:tcPr>
          <w:p w14:paraId="44C8E81D"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 xml:space="preserve">Phát triển mặt bằng </w:t>
            </w:r>
          </w:p>
        </w:tc>
        <w:tc>
          <w:tcPr>
            <w:tcW w:w="1838" w:type="dxa"/>
            <w:shd w:val="clear" w:color="auto" w:fill="auto"/>
            <w:vAlign w:val="center"/>
          </w:tcPr>
          <w:p w14:paraId="6A7D79B3" w14:textId="77777777" w:rsidR="000C0904" w:rsidRPr="000C11A8" w:rsidRDefault="000C0904" w:rsidP="001477CC">
            <w:pPr>
              <w:spacing w:line="276" w:lineRule="auto"/>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700.000 đ/tháng</w:t>
            </w:r>
          </w:p>
        </w:tc>
        <w:tc>
          <w:tcPr>
            <w:tcW w:w="1994" w:type="dxa"/>
            <w:vAlign w:val="center"/>
          </w:tcPr>
          <w:p w14:paraId="6AB2A7B5" w14:textId="77777777" w:rsidR="000C0904" w:rsidRPr="000C11A8" w:rsidRDefault="000C0904" w:rsidP="001477CC">
            <w:pPr>
              <w:spacing w:line="276" w:lineRule="auto"/>
              <w:rPr>
                <w:rFonts w:ascii="Times New Roman" w:hAnsi="Times New Roman" w:cs="Times New Roman"/>
                <w:color w:val="000000" w:themeColor="text1"/>
                <w:sz w:val="22"/>
                <w:szCs w:val="22"/>
                <w:highlight w:val="yellow"/>
              </w:rPr>
            </w:pPr>
            <w:r w:rsidRPr="000C11A8">
              <w:rPr>
                <w:rFonts w:ascii="Times New Roman" w:hAnsi="Times New Roman" w:cs="Times New Roman"/>
                <w:color w:val="000000" w:themeColor="text1"/>
                <w:sz w:val="22"/>
                <w:szCs w:val="22"/>
              </w:rPr>
              <w:t>Chuyển khoản vào lương hàng tháng (nếu làm đủ &gt;=15 ngày/tháng)</w:t>
            </w:r>
          </w:p>
        </w:tc>
      </w:tr>
    </w:tbl>
    <w:p w14:paraId="31ACCDA7" w14:textId="77777777" w:rsidR="000C0904" w:rsidRDefault="000C0904" w:rsidP="000C0904">
      <w:pPr>
        <w:rPr>
          <w:rFonts w:ascii="Times New Roman" w:hAnsi="Times New Roman" w:cs="Times New Roman"/>
          <w:color w:val="000000" w:themeColor="text1"/>
          <w:sz w:val="22"/>
          <w:szCs w:val="22"/>
          <w:lang w:val="vi-VN"/>
        </w:rPr>
      </w:pPr>
    </w:p>
    <w:p w14:paraId="4D5A44C0" w14:textId="77777777" w:rsidR="000C0904" w:rsidRPr="00ED7BCF" w:rsidRDefault="000C0904" w:rsidP="000C0904">
      <w:pPr>
        <w:pStyle w:val="ListParagraph"/>
        <w:numPr>
          <w:ilvl w:val="0"/>
          <w:numId w:val="28"/>
        </w:numPr>
        <w:spacing w:before="0" w:after="0" w:line="312" w:lineRule="auto"/>
        <w:ind w:left="360" w:hanging="360"/>
        <w:jc w:val="both"/>
        <w:rPr>
          <w:rFonts w:ascii="Times New Roman" w:hAnsi="Times New Roman"/>
          <w:color w:val="000000" w:themeColor="text1"/>
          <w:szCs w:val="22"/>
        </w:rPr>
      </w:pPr>
      <w:r w:rsidRPr="00ED7BCF">
        <w:rPr>
          <w:rFonts w:ascii="Times New Roman" w:hAnsi="Times New Roman"/>
          <w:color w:val="000000" w:themeColor="text1"/>
          <w:szCs w:val="22"/>
        </w:rPr>
        <w:t>Nhân viên lái xe khi đưa các cấp BOD đi tiếp khách buổi tối mà thời gian kết thúc sau 20 giờ thì được bồi dưỡng 80.000 đồng/lần (khi ở lại bên ngoài giữ xe và không tham dự), không áp dụng nếu trong chuyến công tác nhiều ngày.</w:t>
      </w:r>
    </w:p>
    <w:p w14:paraId="1B0C65B9" w14:textId="77777777" w:rsidR="000C0904" w:rsidRPr="00ED7BCF" w:rsidRDefault="000C0904" w:rsidP="000C0904">
      <w:pPr>
        <w:pStyle w:val="ListParagraph"/>
        <w:numPr>
          <w:ilvl w:val="0"/>
          <w:numId w:val="28"/>
        </w:numPr>
        <w:spacing w:before="0" w:after="0" w:line="312" w:lineRule="auto"/>
        <w:ind w:left="360" w:hanging="360"/>
        <w:jc w:val="both"/>
        <w:rPr>
          <w:rFonts w:ascii="Times New Roman" w:hAnsi="Times New Roman"/>
          <w:color w:val="000000" w:themeColor="text1"/>
          <w:szCs w:val="22"/>
        </w:rPr>
      </w:pPr>
      <w:r w:rsidRPr="00ED7BCF">
        <w:rPr>
          <w:rFonts w:ascii="Times New Roman" w:hAnsi="Times New Roman"/>
          <w:color w:val="000000" w:themeColor="text1"/>
          <w:szCs w:val="22"/>
        </w:rPr>
        <w:t xml:space="preserve">Nhân viên không thuộc nhóm (i), (ii) bên trên, khi có yêu cầu cần tiếp khách cần thực hiện xin ngân sách thông qua </w:t>
      </w:r>
      <w:r w:rsidRPr="00ED7BCF">
        <w:rPr>
          <w:rFonts w:ascii="Times New Roman" w:eastAsiaTheme="minorHAnsi" w:hAnsi="Times New Roman"/>
          <w:color w:val="000000" w:themeColor="text1"/>
          <w:szCs w:val="22"/>
        </w:rPr>
        <w:t xml:space="preserve">Quy trình E-OFFICE &gt; tại mục </w:t>
      </w:r>
      <w:r w:rsidRPr="00ED7BCF">
        <w:rPr>
          <w:rFonts w:ascii="Times New Roman" w:eastAsia="Times New Roman,Bold" w:hAnsi="Times New Roman"/>
          <w:color w:val="000000" w:themeColor="text1"/>
          <w:szCs w:val="22"/>
        </w:rPr>
        <w:t xml:space="preserve">QUY TRÌNH BAN HÀNH VĂN BẢN &gt; </w:t>
      </w:r>
      <w:r w:rsidRPr="00ED7BCF">
        <w:rPr>
          <w:rFonts w:ascii="Times New Roman" w:eastAsiaTheme="minorHAnsi" w:hAnsi="Times New Roman"/>
          <w:color w:val="000000" w:themeColor="text1"/>
          <w:szCs w:val="22"/>
        </w:rPr>
        <w:t xml:space="preserve">chọn </w:t>
      </w:r>
      <w:r w:rsidRPr="00ED7BCF">
        <w:rPr>
          <w:rFonts w:ascii="Times New Roman" w:eastAsia="Times New Roman,Bold" w:hAnsi="Times New Roman"/>
          <w:color w:val="000000" w:themeColor="text1"/>
          <w:szCs w:val="22"/>
        </w:rPr>
        <w:t>Tờ trình &gt; chọn Đề xuất tờ trình và được phê duyệt bởi các cấp có thẩm quyền theo Bảng phân quyền phê duyệt hiện hành (</w:t>
      </w:r>
      <w:r w:rsidRPr="00ED7BCF">
        <w:rPr>
          <w:rFonts w:ascii="Times New Roman" w:eastAsia="Times New Roman,Bold" w:hAnsi="Times New Roman"/>
          <w:b/>
          <w:bCs/>
          <w:color w:val="000000" w:themeColor="text1"/>
          <w:szCs w:val="22"/>
        </w:rPr>
        <w:t>NTF-ICD-AM220002</w:t>
      </w:r>
      <w:r w:rsidRPr="00ED7BCF">
        <w:rPr>
          <w:rFonts w:ascii="Times New Roman" w:eastAsia="Times New Roman,Bold" w:hAnsi="Times New Roman"/>
          <w:color w:val="000000" w:themeColor="text1"/>
          <w:szCs w:val="22"/>
        </w:rPr>
        <w:t>).</w:t>
      </w:r>
    </w:p>
    <w:p w14:paraId="45A73A3B" w14:textId="07AE6F06" w:rsidR="000C0904" w:rsidRDefault="000C0904" w:rsidP="000C0904">
      <w:pPr>
        <w:spacing w:line="312" w:lineRule="auto"/>
        <w:jc w:val="both"/>
        <w:rPr>
          <w:rFonts w:ascii="Times New Roman" w:hAnsi="Times New Roman"/>
          <w:color w:val="000000" w:themeColor="text1"/>
          <w:sz w:val="22"/>
          <w:szCs w:val="22"/>
        </w:rPr>
      </w:pPr>
      <w:r w:rsidRPr="00ED7BCF">
        <w:rPr>
          <w:rFonts w:ascii="Times New Roman" w:hAnsi="Times New Roman"/>
          <w:b/>
          <w:bCs/>
          <w:color w:val="000000" w:themeColor="text1"/>
          <w:sz w:val="22"/>
          <w:szCs w:val="22"/>
          <w:u w:val="single"/>
        </w:rPr>
        <w:t xml:space="preserve">Lưu ý: </w:t>
      </w:r>
      <w:r w:rsidRPr="00ED7BCF">
        <w:rPr>
          <w:rFonts w:ascii="Times New Roman" w:hAnsi="Times New Roman"/>
          <w:color w:val="000000" w:themeColor="text1"/>
          <w:sz w:val="22"/>
          <w:szCs w:val="22"/>
        </w:rPr>
        <w:t>Khi làm thanh toán chi phí tiếp khách, hội họp: Trường hợp vượt ngân sách được duyệt thì người tiếp khách phải xin ý kiến chấp thuận của Tổng Giám Đốc.</w:t>
      </w:r>
    </w:p>
    <w:p w14:paraId="49E5EC5B" w14:textId="14A93B39" w:rsidR="00ED7BCF" w:rsidRDefault="00ED7BCF" w:rsidP="000C0904">
      <w:pPr>
        <w:spacing w:line="312" w:lineRule="auto"/>
        <w:jc w:val="both"/>
        <w:rPr>
          <w:rFonts w:ascii="Times New Roman" w:hAnsi="Times New Roman"/>
          <w:color w:val="000000" w:themeColor="text1"/>
          <w:sz w:val="22"/>
          <w:szCs w:val="22"/>
        </w:rPr>
      </w:pPr>
    </w:p>
    <w:p w14:paraId="3B51BD38" w14:textId="77777777" w:rsidR="00ED7BCF" w:rsidRPr="00ED7BCF" w:rsidRDefault="00ED7BCF" w:rsidP="000C0904">
      <w:pPr>
        <w:spacing w:line="312" w:lineRule="auto"/>
        <w:jc w:val="both"/>
        <w:rPr>
          <w:rFonts w:ascii="Times New Roman" w:hAnsi="Times New Roman"/>
          <w:color w:val="000000" w:themeColor="text1"/>
          <w:sz w:val="22"/>
          <w:szCs w:val="22"/>
        </w:rPr>
      </w:pPr>
    </w:p>
    <w:p w14:paraId="3B71C2F9" w14:textId="3AF28EB0" w:rsidR="000C0904" w:rsidRPr="00CB7009" w:rsidRDefault="000C0904" w:rsidP="00505818">
      <w:pPr>
        <w:pStyle w:val="NoSpacing"/>
        <w:spacing w:line="312" w:lineRule="auto"/>
        <w:jc w:val="both"/>
        <w:outlineLvl w:val="2"/>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V.</w:t>
      </w:r>
      <w:r w:rsidR="0026489E">
        <w:rPr>
          <w:rFonts w:ascii="Times New Roman" w:hAnsi="Times New Roman" w:cs="Times New Roman"/>
          <w:b/>
          <w:color w:val="000000" w:themeColor="text1"/>
          <w:sz w:val="22"/>
          <w:szCs w:val="22"/>
        </w:rPr>
        <w:t>1.</w:t>
      </w:r>
      <w:r w:rsidR="008E18A3">
        <w:rPr>
          <w:rFonts w:ascii="Times New Roman" w:hAnsi="Times New Roman" w:cs="Times New Roman"/>
          <w:b/>
          <w:color w:val="000000" w:themeColor="text1"/>
          <w:sz w:val="22"/>
          <w:szCs w:val="22"/>
        </w:rPr>
        <w:t>3</w:t>
      </w:r>
      <w:r w:rsidR="0026489E">
        <w:rPr>
          <w:rFonts w:ascii="Times New Roman" w:hAnsi="Times New Roman" w:cs="Times New Roman"/>
          <w:b/>
          <w:color w:val="000000" w:themeColor="text1"/>
          <w:sz w:val="22"/>
          <w:szCs w:val="22"/>
        </w:rPr>
        <w:t xml:space="preserve"> </w:t>
      </w:r>
      <w:r w:rsidRPr="00CB7009">
        <w:rPr>
          <w:rFonts w:ascii="Times New Roman" w:hAnsi="Times New Roman" w:cs="Times New Roman"/>
          <w:b/>
          <w:color w:val="000000" w:themeColor="text1"/>
          <w:sz w:val="22"/>
          <w:szCs w:val="22"/>
        </w:rPr>
        <w:t xml:space="preserve">Định mức chi phí in ấn (in, photo, </w:t>
      </w:r>
      <w:proofErr w:type="gramStart"/>
      <w:r w:rsidRPr="00CB7009">
        <w:rPr>
          <w:rFonts w:ascii="Times New Roman" w:hAnsi="Times New Roman" w:cs="Times New Roman"/>
          <w:b/>
          <w:color w:val="000000" w:themeColor="text1"/>
          <w:sz w:val="22"/>
          <w:szCs w:val="22"/>
        </w:rPr>
        <w:t>fax,…</w:t>
      </w:r>
      <w:proofErr w:type="gramEnd"/>
      <w:r w:rsidRPr="00CB7009">
        <w:rPr>
          <w:rFonts w:ascii="Times New Roman" w:hAnsi="Times New Roman" w:cs="Times New Roman"/>
          <w:b/>
          <w:color w:val="000000" w:themeColor="text1"/>
          <w:sz w:val="22"/>
          <w:szCs w:val="22"/>
        </w:rPr>
        <w:t>)</w:t>
      </w:r>
    </w:p>
    <w:p w14:paraId="1651A69F" w14:textId="77777777" w:rsidR="000C0904" w:rsidRPr="000C11A8" w:rsidRDefault="000C0904" w:rsidP="000C0904">
      <w:pPr>
        <w:pStyle w:val="ListParagraph"/>
        <w:numPr>
          <w:ilvl w:val="0"/>
          <w:numId w:val="11"/>
        </w:numPr>
        <w:spacing w:before="0" w:after="0" w:line="312" w:lineRule="auto"/>
        <w:ind w:left="709" w:hanging="425"/>
        <w:jc w:val="both"/>
        <w:rPr>
          <w:rFonts w:ascii="Times New Roman" w:hAnsi="Times New Roman"/>
          <w:color w:val="000000" w:themeColor="text1"/>
          <w:szCs w:val="22"/>
        </w:rPr>
      </w:pPr>
      <w:r w:rsidRPr="00ED7BCF">
        <w:rPr>
          <w:rFonts w:ascii="Times New Roman" w:hAnsi="Times New Roman"/>
          <w:color w:val="000000" w:themeColor="text1"/>
          <w:szCs w:val="22"/>
        </w:rPr>
        <w:t>Chi phí: 300.000 đồng/tháng (chỉ</w:t>
      </w:r>
      <w:r w:rsidRPr="000C11A8">
        <w:rPr>
          <w:rFonts w:ascii="Times New Roman" w:hAnsi="Times New Roman"/>
          <w:color w:val="000000" w:themeColor="text1"/>
          <w:szCs w:val="22"/>
        </w:rPr>
        <w:t xml:space="preserve"> áp dụng cho nhân viên bộ phận Kiểm soát thị trường - Sales Audit) thanh toán theo hóa đơn thực tế.</w:t>
      </w:r>
    </w:p>
    <w:p w14:paraId="5571E545" w14:textId="77777777" w:rsidR="000C0904" w:rsidRPr="000C11A8" w:rsidRDefault="000C0904" w:rsidP="000C0904">
      <w:pPr>
        <w:pStyle w:val="ListParagraph"/>
        <w:numPr>
          <w:ilvl w:val="0"/>
          <w:numId w:val="11"/>
        </w:numPr>
        <w:spacing w:before="0" w:after="0" w:line="312" w:lineRule="auto"/>
        <w:ind w:left="709" w:hanging="425"/>
        <w:jc w:val="both"/>
        <w:rPr>
          <w:rFonts w:ascii="Times New Roman" w:hAnsi="Times New Roman"/>
          <w:color w:val="000000" w:themeColor="text1"/>
          <w:szCs w:val="22"/>
        </w:rPr>
      </w:pPr>
      <w:r w:rsidRPr="000C11A8">
        <w:rPr>
          <w:rFonts w:ascii="Times New Roman" w:hAnsi="Times New Roman"/>
          <w:color w:val="000000" w:themeColor="text1"/>
          <w:szCs w:val="22"/>
        </w:rPr>
        <w:t>Chi phí: 100.000 đồng/tháng đối với vị trí Giám sát bán hàng (kênh GT) thanh toán theo hóa đơn thực tế.</w:t>
      </w:r>
    </w:p>
    <w:p w14:paraId="75D33CBA" w14:textId="25C8E00A" w:rsidR="000A4FAB" w:rsidRDefault="000C0904" w:rsidP="000C0904">
      <w:pPr>
        <w:pStyle w:val="NoSpacing"/>
        <w:spacing w:line="312" w:lineRule="auto"/>
        <w:jc w:val="both"/>
        <w:outlineLvl w:val="1"/>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V.2 </w:t>
      </w:r>
      <w:r w:rsidR="000A4FAB">
        <w:rPr>
          <w:rFonts w:ascii="Times New Roman" w:hAnsi="Times New Roman" w:cs="Times New Roman"/>
          <w:b/>
          <w:color w:val="000000" w:themeColor="text1"/>
          <w:sz w:val="22"/>
          <w:szCs w:val="22"/>
        </w:rPr>
        <w:t>Công tác trong nước</w:t>
      </w:r>
    </w:p>
    <w:p w14:paraId="3FFD6C69" w14:textId="7BA27101" w:rsidR="00B17A15" w:rsidRPr="00B17A15" w:rsidRDefault="000A4FAB" w:rsidP="000005F2">
      <w:pPr>
        <w:pStyle w:val="NoSpacing"/>
        <w:numPr>
          <w:ilvl w:val="0"/>
          <w:numId w:val="22"/>
        </w:numPr>
        <w:spacing w:line="312" w:lineRule="auto"/>
        <w:ind w:hanging="720"/>
        <w:jc w:val="both"/>
        <w:outlineLvl w:val="2"/>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 Phương tiện di chuyển đến nơi công tá</w:t>
      </w:r>
      <w:r w:rsidR="00B17A15">
        <w:rPr>
          <w:rFonts w:ascii="Times New Roman" w:hAnsi="Times New Roman" w:cs="Times New Roman"/>
          <w:b/>
          <w:color w:val="000000" w:themeColor="text1"/>
          <w:sz w:val="22"/>
          <w:szCs w:val="22"/>
        </w:rPr>
        <w:t>c</w:t>
      </w:r>
    </w:p>
    <w:p w14:paraId="5F89CFEF" w14:textId="4378AC2B" w:rsidR="000A4FAB" w:rsidRPr="00DE2899" w:rsidRDefault="00B17A15" w:rsidP="00B17A15">
      <w:pPr>
        <w:pStyle w:val="NoSpacing"/>
        <w:spacing w:line="312" w:lineRule="auto"/>
        <w:ind w:left="720"/>
        <w:jc w:val="both"/>
        <w:rPr>
          <w:rFonts w:ascii="Times New Roman" w:hAnsi="Times New Roman" w:cs="Times New Roman"/>
          <w:b/>
          <w:color w:val="000000" w:themeColor="text1"/>
          <w:sz w:val="22"/>
          <w:szCs w:val="22"/>
        </w:rPr>
      </w:pPr>
      <w:r w:rsidRPr="00B17A15">
        <w:rPr>
          <w:rFonts w:ascii="Times New Roman" w:hAnsi="Times New Roman" w:cs="Times New Roman"/>
          <w:bCs/>
          <w:color w:val="000000" w:themeColor="text1"/>
          <w:sz w:val="22"/>
          <w:szCs w:val="22"/>
        </w:rPr>
        <w:t>T</w:t>
      </w:r>
      <w:r w:rsidR="000A4FAB" w:rsidRPr="00B17A15">
        <w:rPr>
          <w:rFonts w:ascii="Times New Roman" w:hAnsi="Times New Roman" w:cs="Times New Roman"/>
          <w:bCs/>
          <w:color w:val="000000" w:themeColor="text1"/>
          <w:sz w:val="22"/>
          <w:szCs w:val="22"/>
        </w:rPr>
        <w:t>he</w:t>
      </w:r>
      <w:r w:rsidR="000A4FAB" w:rsidRPr="00DE2899">
        <w:rPr>
          <w:rFonts w:ascii="Times New Roman" w:hAnsi="Times New Roman" w:cs="Times New Roman"/>
          <w:bCs/>
          <w:color w:val="000000" w:themeColor="text1"/>
          <w:sz w:val="22"/>
          <w:szCs w:val="22"/>
        </w:rPr>
        <w:t>o phụ lục đính kèm</w:t>
      </w:r>
      <w:r w:rsidR="00DE2899" w:rsidRPr="00DE2899">
        <w:rPr>
          <w:rFonts w:ascii="Times New Roman" w:hAnsi="Times New Roman" w:cs="Times New Roman"/>
          <w:bCs/>
          <w:color w:val="000000" w:themeColor="text1"/>
          <w:sz w:val="22"/>
          <w:szCs w:val="22"/>
        </w:rPr>
        <w:t xml:space="preserve"> </w:t>
      </w:r>
      <w:r w:rsidR="00DE2899" w:rsidRPr="006A4B78">
        <w:rPr>
          <w:rFonts w:ascii="Times New Roman" w:hAnsi="Times New Roman" w:cs="Times New Roman"/>
          <w:b/>
          <w:color w:val="000000" w:themeColor="text1"/>
          <w:sz w:val="22"/>
          <w:szCs w:val="22"/>
        </w:rPr>
        <w:t>NTF-HRD-REG220002.A01</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Non-sales) </w:t>
      </w:r>
      <w:proofErr w:type="gramStart"/>
      <w:r w:rsidR="00DE2899">
        <w:rPr>
          <w:rFonts w:ascii="Times New Roman" w:hAnsi="Times New Roman" w:cs="Times New Roman"/>
          <w:bCs/>
          <w:color w:val="000000" w:themeColor="text1"/>
          <w:sz w:val="22"/>
          <w:szCs w:val="22"/>
        </w:rPr>
        <w:t xml:space="preserve">và </w:t>
      </w:r>
      <w:r w:rsidR="00DE2899" w:rsidRPr="00DE2899">
        <w:rPr>
          <w:rFonts w:ascii="Times New Roman" w:hAnsi="Times New Roman" w:cs="Times New Roman"/>
          <w:bCs/>
          <w:color w:val="000000" w:themeColor="text1"/>
          <w:sz w:val="22"/>
          <w:szCs w:val="22"/>
        </w:rPr>
        <w:t xml:space="preserve"> </w:t>
      </w:r>
      <w:r w:rsidR="00DE2899" w:rsidRPr="006A4B78">
        <w:rPr>
          <w:rFonts w:ascii="Times New Roman" w:hAnsi="Times New Roman" w:cs="Times New Roman"/>
          <w:b/>
          <w:color w:val="000000" w:themeColor="text1"/>
          <w:sz w:val="22"/>
          <w:szCs w:val="22"/>
        </w:rPr>
        <w:t>NTF</w:t>
      </w:r>
      <w:proofErr w:type="gramEnd"/>
      <w:r w:rsidR="00DE2899" w:rsidRPr="006A4B78">
        <w:rPr>
          <w:rFonts w:ascii="Times New Roman" w:hAnsi="Times New Roman" w:cs="Times New Roman"/>
          <w:b/>
          <w:color w:val="000000" w:themeColor="text1"/>
          <w:sz w:val="22"/>
          <w:szCs w:val="22"/>
        </w:rPr>
        <w:t>-HRD-REG220002.A02</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Sales thị trường)</w:t>
      </w:r>
    </w:p>
    <w:p w14:paraId="332329DC" w14:textId="0591AB09" w:rsidR="00B17A15" w:rsidRPr="00B17A15" w:rsidRDefault="000A4FAB" w:rsidP="00DE2899">
      <w:pPr>
        <w:pStyle w:val="NoSpacing"/>
        <w:numPr>
          <w:ilvl w:val="0"/>
          <w:numId w:val="22"/>
        </w:numPr>
        <w:spacing w:line="312" w:lineRule="auto"/>
        <w:ind w:hanging="720"/>
        <w:jc w:val="both"/>
        <w:outlineLvl w:val="2"/>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 Định mức xăng xe tại nơi công tác</w:t>
      </w:r>
    </w:p>
    <w:p w14:paraId="7E8B010F" w14:textId="0C1D703E" w:rsidR="000A4FAB" w:rsidRPr="00DE2899" w:rsidRDefault="00B17A15" w:rsidP="00B17A15">
      <w:pPr>
        <w:pStyle w:val="NoSpacing"/>
        <w:spacing w:line="312" w:lineRule="auto"/>
        <w:ind w:left="720"/>
        <w:jc w:val="both"/>
        <w:rPr>
          <w:rFonts w:ascii="Times New Roman" w:hAnsi="Times New Roman" w:cs="Times New Roman"/>
          <w:b/>
          <w:color w:val="000000" w:themeColor="text1"/>
          <w:sz w:val="22"/>
          <w:szCs w:val="22"/>
        </w:rPr>
      </w:pPr>
      <w:r>
        <w:rPr>
          <w:rFonts w:ascii="Times New Roman" w:hAnsi="Times New Roman" w:cs="Times New Roman"/>
          <w:bCs/>
          <w:color w:val="000000" w:themeColor="text1"/>
          <w:sz w:val="22"/>
          <w:szCs w:val="22"/>
        </w:rPr>
        <w:t>T</w:t>
      </w:r>
      <w:r w:rsidR="00DE2899" w:rsidRPr="00DE2899">
        <w:rPr>
          <w:rFonts w:ascii="Times New Roman" w:hAnsi="Times New Roman" w:cs="Times New Roman"/>
          <w:bCs/>
          <w:color w:val="000000" w:themeColor="text1"/>
          <w:sz w:val="22"/>
          <w:szCs w:val="22"/>
        </w:rPr>
        <w:t xml:space="preserve">heo phụ lục đính kèm </w:t>
      </w:r>
      <w:r w:rsidR="00DE2899" w:rsidRPr="006A4B78">
        <w:rPr>
          <w:rFonts w:ascii="Times New Roman" w:hAnsi="Times New Roman" w:cs="Times New Roman"/>
          <w:b/>
          <w:color w:val="000000" w:themeColor="text1"/>
          <w:sz w:val="22"/>
          <w:szCs w:val="22"/>
        </w:rPr>
        <w:t>NTF-HRD-REG220002.A01</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Non-sales) và </w:t>
      </w:r>
      <w:r w:rsidR="00DE2899" w:rsidRPr="006A4B78">
        <w:rPr>
          <w:rFonts w:ascii="Times New Roman" w:hAnsi="Times New Roman" w:cs="Times New Roman"/>
          <w:b/>
          <w:color w:val="000000" w:themeColor="text1"/>
          <w:sz w:val="22"/>
          <w:szCs w:val="22"/>
        </w:rPr>
        <w:t>NTF-HRD-REG220002.A02</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Sales thị trường)</w:t>
      </w:r>
    </w:p>
    <w:p w14:paraId="0C66D3A2" w14:textId="48FD47F5" w:rsidR="00B17A15" w:rsidRPr="00B17A15" w:rsidRDefault="000A4FAB" w:rsidP="00DE2899">
      <w:pPr>
        <w:pStyle w:val="NoSpacing"/>
        <w:numPr>
          <w:ilvl w:val="0"/>
          <w:numId w:val="22"/>
        </w:numPr>
        <w:spacing w:line="312" w:lineRule="auto"/>
        <w:ind w:hanging="720"/>
        <w:jc w:val="both"/>
        <w:outlineLvl w:val="2"/>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 Định mức lưu trú, ăn uống</w:t>
      </w:r>
    </w:p>
    <w:p w14:paraId="77239DB4" w14:textId="6067B9FC" w:rsidR="000A4FAB" w:rsidRPr="00DE2899" w:rsidRDefault="00B17A15" w:rsidP="00B17A15">
      <w:pPr>
        <w:pStyle w:val="NoSpacing"/>
        <w:spacing w:line="312" w:lineRule="auto"/>
        <w:ind w:left="720"/>
        <w:jc w:val="both"/>
        <w:rPr>
          <w:rFonts w:ascii="Times New Roman" w:hAnsi="Times New Roman" w:cs="Times New Roman"/>
          <w:b/>
          <w:color w:val="000000" w:themeColor="text1"/>
          <w:sz w:val="22"/>
          <w:szCs w:val="22"/>
        </w:rPr>
      </w:pPr>
      <w:r>
        <w:rPr>
          <w:rFonts w:ascii="Times New Roman" w:hAnsi="Times New Roman" w:cs="Times New Roman"/>
          <w:bCs/>
          <w:color w:val="000000" w:themeColor="text1"/>
          <w:sz w:val="22"/>
          <w:szCs w:val="22"/>
        </w:rPr>
        <w:t>T</w:t>
      </w:r>
      <w:r w:rsidR="00DE2899" w:rsidRPr="00DE2899">
        <w:rPr>
          <w:rFonts w:ascii="Times New Roman" w:hAnsi="Times New Roman" w:cs="Times New Roman"/>
          <w:bCs/>
          <w:color w:val="000000" w:themeColor="text1"/>
          <w:sz w:val="22"/>
          <w:szCs w:val="22"/>
        </w:rPr>
        <w:t xml:space="preserve">heo phụ lục đính kèm </w:t>
      </w:r>
      <w:r w:rsidR="00DE2899" w:rsidRPr="006A4B78">
        <w:rPr>
          <w:rFonts w:ascii="Times New Roman" w:hAnsi="Times New Roman" w:cs="Times New Roman"/>
          <w:b/>
          <w:color w:val="000000" w:themeColor="text1"/>
          <w:sz w:val="22"/>
          <w:szCs w:val="22"/>
        </w:rPr>
        <w:t>NTF-HRD-REG220002.A01</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Non-sales) và </w:t>
      </w:r>
      <w:r w:rsidR="00DE2899" w:rsidRPr="006A4B78">
        <w:rPr>
          <w:rFonts w:ascii="Times New Roman" w:hAnsi="Times New Roman" w:cs="Times New Roman"/>
          <w:b/>
          <w:color w:val="000000" w:themeColor="text1"/>
          <w:sz w:val="22"/>
          <w:szCs w:val="22"/>
        </w:rPr>
        <w:t>NTF-HRD-REG220002.A02</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Sales thị trường)</w:t>
      </w:r>
    </w:p>
    <w:p w14:paraId="227E996B" w14:textId="77777777" w:rsidR="000A4FAB" w:rsidRPr="000C11A8" w:rsidRDefault="000A4FAB" w:rsidP="000005F2">
      <w:pPr>
        <w:pStyle w:val="ListParagraph"/>
        <w:numPr>
          <w:ilvl w:val="0"/>
          <w:numId w:val="7"/>
        </w:numPr>
        <w:spacing w:before="0" w:after="0" w:line="312" w:lineRule="auto"/>
        <w:jc w:val="both"/>
        <w:rPr>
          <w:rFonts w:ascii="Times New Roman" w:hAnsi="Times New Roman"/>
          <w:color w:val="000000" w:themeColor="text1"/>
          <w:szCs w:val="22"/>
        </w:rPr>
      </w:pPr>
      <w:r>
        <w:rPr>
          <w:rFonts w:ascii="Times New Roman" w:hAnsi="Times New Roman"/>
          <w:b/>
          <w:color w:val="000000" w:themeColor="text1"/>
          <w:szCs w:val="22"/>
        </w:rPr>
        <w:t xml:space="preserve"> </w:t>
      </w:r>
      <w:r w:rsidRPr="000C11A8">
        <w:rPr>
          <w:rFonts w:ascii="Times New Roman" w:hAnsi="Times New Roman"/>
          <w:color w:val="000000" w:themeColor="text1"/>
          <w:szCs w:val="22"/>
        </w:rPr>
        <w:t>Khu vực loại A: TP. HCM, TP. Hà Nội, TP. Hải Phòng, TP. Nha Trang, TP. Vũng Tàu, TP. Đà Nẵng, TP. Cần Thơ</w:t>
      </w:r>
    </w:p>
    <w:p w14:paraId="6DD0582A" w14:textId="77777777" w:rsidR="000A4FAB" w:rsidRPr="000C11A8" w:rsidRDefault="000A4FAB" w:rsidP="000005F2">
      <w:pPr>
        <w:pStyle w:val="ListParagraph"/>
        <w:numPr>
          <w:ilvl w:val="0"/>
          <w:numId w:val="7"/>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Khu vực loại B: Các tỉnh thành còn lại</w:t>
      </w:r>
    </w:p>
    <w:p w14:paraId="6CD3293C" w14:textId="77777777" w:rsidR="000A4FAB" w:rsidRPr="000C11A8" w:rsidRDefault="000A4FAB" w:rsidP="000005F2">
      <w:pPr>
        <w:pStyle w:val="ListParagraph"/>
        <w:numPr>
          <w:ilvl w:val="0"/>
          <w:numId w:val="7"/>
        </w:numPr>
        <w:spacing w:before="0" w:after="0" w:line="312" w:lineRule="auto"/>
        <w:jc w:val="both"/>
        <w:rPr>
          <w:rFonts w:ascii="Times New Roman" w:hAnsi="Times New Roman"/>
          <w:strike/>
          <w:color w:val="000000" w:themeColor="text1"/>
          <w:szCs w:val="22"/>
        </w:rPr>
      </w:pPr>
      <w:r w:rsidRPr="000C11A8">
        <w:rPr>
          <w:rFonts w:ascii="Times New Roman" w:hAnsi="Times New Roman"/>
          <w:color w:val="000000" w:themeColor="text1"/>
          <w:szCs w:val="22"/>
        </w:rPr>
        <w:t>Chi phí giặt ủi chỉ được áp dụng cho chuyến công tác từ 03 đêm trở lên với 50.000 đồng/ngày và mức thanh toán tối đa là 500.000 đồng cho một chuyến công tác.</w:t>
      </w:r>
    </w:p>
    <w:p w14:paraId="7BE1C4E0" w14:textId="3EA80076" w:rsidR="000A4FAB" w:rsidRPr="005A5B22" w:rsidRDefault="000A4FAB" w:rsidP="000005F2">
      <w:pPr>
        <w:pStyle w:val="ListParagraph"/>
        <w:numPr>
          <w:ilvl w:val="0"/>
          <w:numId w:val="7"/>
        </w:numPr>
        <w:spacing w:before="0" w:after="0" w:line="312" w:lineRule="auto"/>
        <w:jc w:val="both"/>
        <w:rPr>
          <w:rFonts w:ascii="Times New Roman" w:hAnsi="Times New Roman"/>
          <w:b/>
          <w:color w:val="000000" w:themeColor="text1"/>
          <w:szCs w:val="22"/>
        </w:rPr>
      </w:pPr>
      <w:r w:rsidRPr="000C11A8">
        <w:rPr>
          <w:rFonts w:ascii="Times New Roman" w:hAnsi="Times New Roman"/>
          <w:color w:val="000000" w:themeColor="text1"/>
          <w:szCs w:val="22"/>
        </w:rPr>
        <w:t>Trong trường hợp đi công tác ngoài địa bàn làm việc với thời gian &gt;30 ngày, thì tiền lưu trú, tiền ăn</w:t>
      </w:r>
      <w:r w:rsidRPr="000C11A8">
        <w:rPr>
          <w:rFonts w:ascii="Times New Roman" w:hAnsi="Times New Roman"/>
          <w:b/>
          <w:color w:val="000000" w:themeColor="text1"/>
          <w:szCs w:val="22"/>
        </w:rPr>
        <w:t xml:space="preserve"> </w:t>
      </w:r>
      <w:r w:rsidRPr="000C11A8">
        <w:rPr>
          <w:rFonts w:ascii="Times New Roman" w:hAnsi="Times New Roman"/>
          <w:color w:val="000000" w:themeColor="text1"/>
          <w:szCs w:val="22"/>
        </w:rPr>
        <w:t>sẽ được Công ty xem xét duyệt một khoản chi phí cụ thể theo kế hoạch dự kiến cho chuyến công tác tại thời điểm thực hiện.</w:t>
      </w:r>
    </w:p>
    <w:p w14:paraId="1A525C1D" w14:textId="068D53D4" w:rsidR="00B17A15" w:rsidRPr="00B17A15" w:rsidRDefault="00D94089" w:rsidP="00D94089">
      <w:pPr>
        <w:pStyle w:val="NoSpacing"/>
        <w:spacing w:line="312" w:lineRule="auto"/>
        <w:jc w:val="both"/>
        <w:outlineLvl w:val="1"/>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V.</w:t>
      </w:r>
      <w:r w:rsidR="00505818">
        <w:rPr>
          <w:rFonts w:ascii="Times New Roman" w:hAnsi="Times New Roman" w:cs="Times New Roman"/>
          <w:b/>
          <w:bCs/>
          <w:color w:val="000000" w:themeColor="text1"/>
          <w:sz w:val="22"/>
          <w:szCs w:val="22"/>
        </w:rPr>
        <w:t xml:space="preserve">3 </w:t>
      </w:r>
      <w:r w:rsidR="00C61728">
        <w:rPr>
          <w:rFonts w:ascii="Times New Roman" w:hAnsi="Times New Roman" w:cs="Times New Roman"/>
          <w:b/>
          <w:bCs/>
          <w:color w:val="000000" w:themeColor="text1"/>
          <w:sz w:val="22"/>
          <w:szCs w:val="22"/>
        </w:rPr>
        <w:t>C</w:t>
      </w:r>
      <w:r w:rsidR="005A5B22" w:rsidRPr="00B17A15">
        <w:rPr>
          <w:rFonts w:ascii="Times New Roman" w:hAnsi="Times New Roman" w:cs="Times New Roman"/>
          <w:b/>
          <w:bCs/>
          <w:color w:val="000000" w:themeColor="text1"/>
          <w:sz w:val="22"/>
          <w:szCs w:val="22"/>
        </w:rPr>
        <w:t>ông tác nước ngoài</w:t>
      </w:r>
    </w:p>
    <w:p w14:paraId="37BDD0A3" w14:textId="0656F2FC" w:rsidR="005A5B22" w:rsidRPr="00DE2899" w:rsidRDefault="00B17A15" w:rsidP="00821AC0">
      <w:pPr>
        <w:pStyle w:val="NoSpacing"/>
        <w:spacing w:line="312" w:lineRule="auto"/>
        <w:ind w:left="90"/>
        <w:jc w:val="both"/>
        <w:rPr>
          <w:rFonts w:ascii="Times New Roman" w:hAnsi="Times New Roman" w:cs="Times New Roman"/>
          <w:b/>
          <w:color w:val="000000" w:themeColor="text1"/>
          <w:sz w:val="22"/>
          <w:szCs w:val="22"/>
        </w:rPr>
      </w:pPr>
      <w:r>
        <w:rPr>
          <w:rFonts w:ascii="Times New Roman" w:hAnsi="Times New Roman" w:cs="Times New Roman"/>
          <w:bCs/>
          <w:color w:val="000000" w:themeColor="text1"/>
          <w:sz w:val="22"/>
          <w:szCs w:val="22"/>
        </w:rPr>
        <w:t>T</w:t>
      </w:r>
      <w:r w:rsidR="00DE2899" w:rsidRPr="00DE2899">
        <w:rPr>
          <w:rFonts w:ascii="Times New Roman" w:hAnsi="Times New Roman" w:cs="Times New Roman"/>
          <w:bCs/>
          <w:color w:val="000000" w:themeColor="text1"/>
          <w:sz w:val="22"/>
          <w:szCs w:val="22"/>
        </w:rPr>
        <w:t xml:space="preserve">heo phụ lục đính kèm </w:t>
      </w:r>
      <w:r w:rsidR="00DE2899" w:rsidRPr="006A4B78">
        <w:rPr>
          <w:rFonts w:ascii="Times New Roman" w:hAnsi="Times New Roman" w:cs="Times New Roman"/>
          <w:b/>
          <w:color w:val="000000" w:themeColor="text1"/>
          <w:sz w:val="22"/>
          <w:szCs w:val="22"/>
        </w:rPr>
        <w:t>NTF-HRD-REG220002.A01</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Non-sales) và </w:t>
      </w:r>
      <w:r w:rsidR="00DE2899" w:rsidRPr="006A4B78">
        <w:rPr>
          <w:rFonts w:ascii="Times New Roman" w:hAnsi="Times New Roman" w:cs="Times New Roman"/>
          <w:b/>
          <w:color w:val="000000" w:themeColor="text1"/>
          <w:sz w:val="22"/>
          <w:szCs w:val="22"/>
        </w:rPr>
        <w:t>NTF-HRD-REG220002.A02</w:t>
      </w:r>
      <w:r w:rsidR="00DE2899" w:rsidRPr="00DE2899">
        <w:rPr>
          <w:rFonts w:ascii="Times New Roman" w:hAnsi="Times New Roman" w:cs="Times New Roman"/>
          <w:bCs/>
          <w:color w:val="000000" w:themeColor="text1"/>
          <w:sz w:val="22"/>
          <w:szCs w:val="22"/>
        </w:rPr>
        <w:t xml:space="preserve"> Phụ lục định mức công tác phí</w:t>
      </w:r>
      <w:r w:rsidR="00DE2899">
        <w:rPr>
          <w:rFonts w:ascii="Times New Roman" w:hAnsi="Times New Roman" w:cs="Times New Roman"/>
          <w:bCs/>
          <w:color w:val="000000" w:themeColor="text1"/>
          <w:sz w:val="22"/>
          <w:szCs w:val="22"/>
        </w:rPr>
        <w:t xml:space="preserve"> (áp dụng cho nhóm Sales thị trường)</w:t>
      </w:r>
    </w:p>
    <w:p w14:paraId="07F9E046" w14:textId="77777777" w:rsidR="005A5B22" w:rsidRPr="000C11A8" w:rsidRDefault="005A5B22" w:rsidP="000005F2">
      <w:pPr>
        <w:pStyle w:val="ListParagraph"/>
        <w:numPr>
          <w:ilvl w:val="0"/>
          <w:numId w:val="9"/>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 xml:space="preserve">Khi được công ty cử đi công tác nước ngoài, nhân viên gửi đính kèm kế hoạch công tác đã được xét duyệt đến Phòng hành chính thông qua </w:t>
      </w:r>
      <w:r w:rsidRPr="000C11A8">
        <w:rPr>
          <w:rFonts w:ascii="Times New Roman" w:eastAsiaTheme="minorHAnsi" w:hAnsi="Times New Roman"/>
          <w:color w:val="000000" w:themeColor="text1"/>
          <w:szCs w:val="22"/>
        </w:rPr>
        <w:t xml:space="preserve">Quy trình E-OFFICE &gt; tại mục </w:t>
      </w:r>
      <w:r w:rsidRPr="000C11A8">
        <w:rPr>
          <w:rFonts w:ascii="Times New Roman" w:eastAsia="Times New Roman,Bold" w:hAnsi="Times New Roman"/>
          <w:color w:val="000000" w:themeColor="text1"/>
          <w:szCs w:val="22"/>
        </w:rPr>
        <w:t xml:space="preserve">QUY TRÌNH HÀNH CHÍNH </w:t>
      </w:r>
      <w:r w:rsidRPr="000C11A8">
        <w:rPr>
          <w:rFonts w:ascii="Times New Roman" w:eastAsiaTheme="minorHAnsi" w:hAnsi="Times New Roman"/>
          <w:color w:val="000000" w:themeColor="text1"/>
          <w:szCs w:val="22"/>
        </w:rPr>
        <w:t xml:space="preserve">chọn </w:t>
      </w:r>
      <w:r w:rsidRPr="000C11A8">
        <w:rPr>
          <w:rFonts w:ascii="Times New Roman" w:eastAsia="Times New Roman,Bold" w:hAnsi="Times New Roman"/>
          <w:color w:val="000000" w:themeColor="text1"/>
          <w:szCs w:val="22"/>
        </w:rPr>
        <w:t xml:space="preserve">Công tác </w:t>
      </w:r>
      <w:r w:rsidRPr="000C11A8">
        <w:rPr>
          <w:rFonts w:ascii="Times New Roman" w:eastAsiaTheme="minorHAnsi" w:hAnsi="Times New Roman"/>
          <w:color w:val="000000" w:themeColor="text1"/>
          <w:szCs w:val="22"/>
        </w:rPr>
        <w:t xml:space="preserve">&gt; chọn </w:t>
      </w:r>
      <w:r w:rsidRPr="000C11A8">
        <w:rPr>
          <w:rFonts w:ascii="Times New Roman" w:eastAsia="Times New Roman,Bold" w:hAnsi="Times New Roman"/>
          <w:color w:val="000000" w:themeColor="text1"/>
          <w:szCs w:val="22"/>
        </w:rPr>
        <w:t>Đề xuất Công tác</w:t>
      </w:r>
      <w:r w:rsidRPr="000C11A8">
        <w:rPr>
          <w:rFonts w:ascii="Times New Roman" w:hAnsi="Times New Roman"/>
          <w:color w:val="000000" w:themeColor="text1"/>
          <w:szCs w:val="22"/>
        </w:rPr>
        <w:t xml:space="preserve"> theo quy trình công tác trên e-office ít nhất 7 ngày làm việc trước khi đi công tác. </w:t>
      </w:r>
    </w:p>
    <w:p w14:paraId="181D95DA" w14:textId="77777777" w:rsidR="005A5B22" w:rsidRPr="000C11A8" w:rsidRDefault="005A5B22" w:rsidP="000005F2">
      <w:pPr>
        <w:pStyle w:val="ListParagraph"/>
        <w:numPr>
          <w:ilvl w:val="0"/>
          <w:numId w:val="9"/>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Chi phí giặt ủi chỉ được áp dụng cho chuyến công tác từ 03 đêm trở lên với 4USD/ ngày và mức thanh toán tối đa là 40USD cho một chuyến công tác dựa trên hóa đơn thực tế.</w:t>
      </w:r>
    </w:p>
    <w:p w14:paraId="25B8A5D0" w14:textId="6F976CC4" w:rsidR="005A5B22" w:rsidRDefault="005A5B22" w:rsidP="000005F2">
      <w:pPr>
        <w:pStyle w:val="ListParagraph"/>
        <w:numPr>
          <w:ilvl w:val="0"/>
          <w:numId w:val="16"/>
        </w:numPr>
        <w:spacing w:before="0" w:after="0" w:line="312" w:lineRule="auto"/>
        <w:jc w:val="both"/>
        <w:rPr>
          <w:rFonts w:ascii="Times New Roman" w:hAnsi="Times New Roman"/>
          <w:color w:val="000000" w:themeColor="text1"/>
          <w:szCs w:val="22"/>
        </w:rPr>
      </w:pPr>
      <w:r w:rsidRPr="000C11A8">
        <w:rPr>
          <w:rFonts w:ascii="Times New Roman" w:hAnsi="Times New Roman"/>
          <w:color w:val="000000" w:themeColor="text1"/>
          <w:szCs w:val="22"/>
        </w:rPr>
        <w:t xml:space="preserve">Chi phí di chuyển trong trường hợp đi công tác nước ngoài sẽ được thanh toán dựa trên hóa đơn thực tế thông qua </w:t>
      </w:r>
      <w:r w:rsidRPr="000C11A8">
        <w:rPr>
          <w:rFonts w:ascii="Times New Roman" w:eastAsiaTheme="minorHAnsi" w:hAnsi="Times New Roman"/>
          <w:color w:val="000000" w:themeColor="text1"/>
          <w:szCs w:val="22"/>
        </w:rPr>
        <w:t xml:space="preserve">Quy trình E-OFFICE &gt; tại mục </w:t>
      </w:r>
      <w:r w:rsidRPr="000C11A8">
        <w:rPr>
          <w:rFonts w:ascii="Times New Roman" w:eastAsia="Times New Roman,Bold" w:hAnsi="Times New Roman"/>
          <w:color w:val="000000" w:themeColor="text1"/>
          <w:szCs w:val="22"/>
        </w:rPr>
        <w:t xml:space="preserve">QUY TRÌNH TÀI CHÍNH KẾ TOÁN </w:t>
      </w:r>
      <w:r w:rsidRPr="000C11A8">
        <w:rPr>
          <w:rFonts w:ascii="Times New Roman" w:eastAsiaTheme="minorHAnsi" w:hAnsi="Times New Roman"/>
          <w:color w:val="000000" w:themeColor="text1"/>
          <w:szCs w:val="22"/>
        </w:rPr>
        <w:t xml:space="preserve">chọn </w:t>
      </w:r>
      <w:r w:rsidRPr="000C11A8">
        <w:rPr>
          <w:rFonts w:ascii="Times New Roman" w:eastAsia="Times New Roman,Bold" w:hAnsi="Times New Roman"/>
          <w:color w:val="000000" w:themeColor="text1"/>
          <w:szCs w:val="22"/>
        </w:rPr>
        <w:t xml:space="preserve">Tạm ứng, hoàn ứng, thanh toán </w:t>
      </w:r>
      <w:r w:rsidRPr="000C11A8">
        <w:rPr>
          <w:rFonts w:ascii="Times New Roman" w:eastAsiaTheme="minorHAnsi" w:hAnsi="Times New Roman"/>
          <w:color w:val="000000" w:themeColor="text1"/>
          <w:szCs w:val="22"/>
        </w:rPr>
        <w:t xml:space="preserve">&gt; chọn </w:t>
      </w:r>
      <w:r w:rsidRPr="000C11A8">
        <w:rPr>
          <w:rFonts w:ascii="Times New Roman" w:eastAsia="Times New Roman,Bold" w:hAnsi="Times New Roman"/>
          <w:color w:val="000000" w:themeColor="text1"/>
          <w:szCs w:val="22"/>
        </w:rPr>
        <w:t>Đề nghị thanh toán</w:t>
      </w:r>
      <w:r w:rsidRPr="000C11A8">
        <w:rPr>
          <w:rFonts w:ascii="Times New Roman" w:hAnsi="Times New Roman"/>
          <w:color w:val="000000" w:themeColor="text1"/>
          <w:szCs w:val="22"/>
        </w:rPr>
        <w:t>.</w:t>
      </w:r>
    </w:p>
    <w:p w14:paraId="7A0CBF06" w14:textId="3657961F" w:rsidR="009307B2" w:rsidRPr="000C11A8" w:rsidRDefault="009307B2" w:rsidP="009307B2">
      <w:pPr>
        <w:pStyle w:val="Heading1"/>
        <w:spacing w:before="80" w:after="80" w:line="312" w:lineRule="auto"/>
        <w:jc w:val="both"/>
        <w:rPr>
          <w:rFonts w:ascii="Times New Roman" w:hAnsi="Times New Roman" w:cs="Times New Roman"/>
          <w:b w:val="0"/>
          <w:color w:val="000000" w:themeColor="text1"/>
          <w:sz w:val="22"/>
          <w:szCs w:val="22"/>
        </w:rPr>
      </w:pPr>
      <w:bookmarkStart w:id="20" w:name="_Toc109313883"/>
      <w:r w:rsidRPr="000C11A8">
        <w:rPr>
          <w:rFonts w:ascii="Times New Roman" w:hAnsi="Times New Roman" w:cs="Times New Roman"/>
          <w:color w:val="000000" w:themeColor="text1"/>
          <w:sz w:val="22"/>
          <w:szCs w:val="22"/>
        </w:rPr>
        <w:t>VI. PHÒNG BAN ĐƯỢC BAN HÀNH</w:t>
      </w:r>
      <w:bookmarkEnd w:id="20"/>
      <w:r w:rsidRPr="000C11A8">
        <w:rPr>
          <w:rFonts w:ascii="Times New Roman" w:hAnsi="Times New Roman" w:cs="Times New Roman"/>
          <w:color w:val="000000" w:themeColor="text1"/>
          <w:sz w:val="22"/>
          <w:szCs w:val="22"/>
        </w:rPr>
        <w:t xml:space="preserve"> </w:t>
      </w:r>
    </w:p>
    <w:p w14:paraId="51E593A7" w14:textId="628B4064" w:rsidR="00877ED8" w:rsidRDefault="00EA10B4" w:rsidP="00EA10B4">
      <w:pPr>
        <w:rPr>
          <w:rFonts w:ascii="Times New Roman" w:hAnsi="Times New Roman" w:cs="Times New Roman"/>
          <w:color w:val="000000" w:themeColor="text1"/>
          <w:sz w:val="22"/>
          <w:szCs w:val="22"/>
        </w:rPr>
      </w:pPr>
      <w:r w:rsidRPr="000C11A8">
        <w:rPr>
          <w:rFonts w:ascii="Times New Roman" w:hAnsi="Times New Roman" w:cs="Times New Roman"/>
          <w:color w:val="000000" w:themeColor="text1"/>
          <w:sz w:val="22"/>
          <w:szCs w:val="22"/>
        </w:rPr>
        <w:t>Tất cả Khối/Phòng ban thuộc NTF và các công ty thành viên.</w:t>
      </w:r>
    </w:p>
    <w:p w14:paraId="133215A5" w14:textId="77777777" w:rsidR="006077C3" w:rsidRDefault="006077C3" w:rsidP="00EA10B4">
      <w:pPr>
        <w:rPr>
          <w:rFonts w:ascii="Times New Roman" w:hAnsi="Times New Roman" w:cs="Times New Roman"/>
          <w:color w:val="000000" w:themeColor="text1"/>
          <w:sz w:val="22"/>
          <w:szCs w:val="22"/>
        </w:rPr>
      </w:pPr>
    </w:p>
    <w:p w14:paraId="746F3738" w14:textId="50B72DCA" w:rsidR="006077C3" w:rsidRPr="00ED7BCF" w:rsidRDefault="006077C3" w:rsidP="006077C3">
      <w:pPr>
        <w:pStyle w:val="Heading1"/>
        <w:spacing w:before="80" w:after="80" w:line="312" w:lineRule="auto"/>
        <w:jc w:val="both"/>
        <w:rPr>
          <w:rFonts w:ascii="Times New Roman" w:hAnsi="Times New Roman" w:cs="Times New Roman"/>
          <w:color w:val="000000" w:themeColor="text1"/>
          <w:sz w:val="22"/>
          <w:szCs w:val="22"/>
        </w:rPr>
      </w:pPr>
      <w:r w:rsidRPr="00ED7BCF">
        <w:rPr>
          <w:rFonts w:ascii="Times New Roman" w:hAnsi="Times New Roman" w:cs="Times New Roman"/>
          <w:color w:val="000000" w:themeColor="text1"/>
          <w:sz w:val="22"/>
          <w:szCs w:val="22"/>
        </w:rPr>
        <w:t>VII. BIỂU MẪU PHỤ LỤC ĐÍNH K</w:t>
      </w:r>
      <w:r w:rsidR="00DE2899" w:rsidRPr="00ED7BCF">
        <w:rPr>
          <w:rFonts w:ascii="Times New Roman" w:hAnsi="Times New Roman" w:cs="Times New Roman"/>
          <w:color w:val="000000" w:themeColor="text1"/>
          <w:sz w:val="22"/>
          <w:szCs w:val="22"/>
        </w:rPr>
        <w:t>È</w:t>
      </w:r>
      <w:r w:rsidRPr="00ED7BCF">
        <w:rPr>
          <w:rFonts w:ascii="Times New Roman" w:hAnsi="Times New Roman" w:cs="Times New Roman"/>
          <w:color w:val="000000" w:themeColor="text1"/>
          <w:sz w:val="22"/>
          <w:szCs w:val="22"/>
        </w:rPr>
        <w:t>M</w:t>
      </w:r>
    </w:p>
    <w:tbl>
      <w:tblPr>
        <w:tblW w:w="5078"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5"/>
        <w:gridCol w:w="2940"/>
        <w:gridCol w:w="2742"/>
        <w:gridCol w:w="1187"/>
        <w:gridCol w:w="1179"/>
        <w:gridCol w:w="6"/>
        <w:gridCol w:w="1260"/>
      </w:tblGrid>
      <w:tr w:rsidR="00ED7BCF" w:rsidRPr="00ED7BCF" w14:paraId="76162D93" w14:textId="77777777" w:rsidTr="00CD7BB9">
        <w:trPr>
          <w:trHeight w:val="121"/>
          <w:tblHeader/>
        </w:trPr>
        <w:tc>
          <w:tcPr>
            <w:tcW w:w="238" w:type="pct"/>
            <w:vMerge w:val="restart"/>
            <w:shd w:val="clear" w:color="auto" w:fill="auto"/>
            <w:vAlign w:val="center"/>
          </w:tcPr>
          <w:p w14:paraId="1DA2E38F" w14:textId="77777777" w:rsidR="00DE2899" w:rsidRPr="00ED7BCF" w:rsidRDefault="00DE2899" w:rsidP="00DE2899">
            <w:pPr>
              <w:pStyle w:val="TableContents"/>
              <w:snapToGrid w:val="0"/>
              <w:spacing w:before="0" w:after="0" w:line="312" w:lineRule="auto"/>
              <w:ind w:right="-17"/>
              <w:jc w:val="center"/>
              <w:rPr>
                <w:rFonts w:ascii="Times New Roman" w:hAnsi="Times New Roman"/>
                <w:b/>
                <w:bCs/>
                <w:color w:val="000000" w:themeColor="text1"/>
                <w:szCs w:val="22"/>
              </w:rPr>
            </w:pPr>
            <w:r w:rsidRPr="00ED7BCF">
              <w:rPr>
                <w:rFonts w:ascii="Times New Roman" w:hAnsi="Times New Roman"/>
                <w:b/>
                <w:bCs/>
                <w:color w:val="000000" w:themeColor="text1"/>
                <w:szCs w:val="22"/>
              </w:rPr>
              <w:t>STT</w:t>
            </w:r>
          </w:p>
        </w:tc>
        <w:tc>
          <w:tcPr>
            <w:tcW w:w="1503" w:type="pct"/>
            <w:vMerge w:val="restart"/>
            <w:shd w:val="clear" w:color="auto" w:fill="auto"/>
            <w:vAlign w:val="center"/>
          </w:tcPr>
          <w:p w14:paraId="0D00A28B" w14:textId="77777777" w:rsidR="00DE2899" w:rsidRPr="00ED7BCF" w:rsidRDefault="00DE2899" w:rsidP="00DE2899">
            <w:pPr>
              <w:pStyle w:val="TableContents"/>
              <w:snapToGrid w:val="0"/>
              <w:spacing w:before="0" w:after="0" w:line="312" w:lineRule="auto"/>
              <w:ind w:right="-17"/>
              <w:jc w:val="center"/>
              <w:rPr>
                <w:rFonts w:ascii="Times New Roman" w:hAnsi="Times New Roman"/>
                <w:b/>
                <w:bCs/>
                <w:color w:val="000000" w:themeColor="text1"/>
                <w:szCs w:val="22"/>
              </w:rPr>
            </w:pPr>
            <w:r w:rsidRPr="00ED7BCF">
              <w:rPr>
                <w:rFonts w:ascii="Times New Roman" w:hAnsi="Times New Roman"/>
                <w:b/>
                <w:bCs/>
                <w:color w:val="000000" w:themeColor="text1"/>
                <w:szCs w:val="22"/>
              </w:rPr>
              <w:t>Tên biểu mẫu</w:t>
            </w:r>
          </w:p>
        </w:tc>
        <w:tc>
          <w:tcPr>
            <w:tcW w:w="1402" w:type="pct"/>
            <w:vMerge w:val="restart"/>
            <w:shd w:val="clear" w:color="auto" w:fill="auto"/>
            <w:vAlign w:val="center"/>
          </w:tcPr>
          <w:p w14:paraId="6C686DCF" w14:textId="77777777" w:rsidR="00DE2899" w:rsidRPr="00ED7BCF" w:rsidRDefault="00DE2899" w:rsidP="00DE2899">
            <w:pPr>
              <w:pStyle w:val="TableContents"/>
              <w:snapToGrid w:val="0"/>
              <w:spacing w:before="0" w:after="0" w:line="312" w:lineRule="auto"/>
              <w:ind w:right="-17"/>
              <w:jc w:val="center"/>
              <w:rPr>
                <w:rFonts w:ascii="Times New Roman" w:hAnsi="Times New Roman"/>
                <w:b/>
                <w:bCs/>
                <w:color w:val="000000" w:themeColor="text1"/>
                <w:szCs w:val="22"/>
              </w:rPr>
            </w:pPr>
            <w:r w:rsidRPr="00ED7BCF">
              <w:rPr>
                <w:rFonts w:ascii="Times New Roman" w:hAnsi="Times New Roman"/>
                <w:b/>
                <w:bCs/>
                <w:color w:val="000000" w:themeColor="text1"/>
                <w:szCs w:val="22"/>
              </w:rPr>
              <w:t>Mã số</w:t>
            </w:r>
          </w:p>
        </w:tc>
        <w:tc>
          <w:tcPr>
            <w:tcW w:w="607" w:type="pct"/>
            <w:vMerge w:val="restart"/>
            <w:vAlign w:val="center"/>
          </w:tcPr>
          <w:p w14:paraId="7D498AB1" w14:textId="77777777" w:rsidR="00DE2899" w:rsidRPr="00ED7BCF" w:rsidRDefault="00DE2899" w:rsidP="00DE2899">
            <w:pPr>
              <w:pStyle w:val="TableContents"/>
              <w:snapToGrid w:val="0"/>
              <w:spacing w:before="0" w:after="0" w:line="312" w:lineRule="auto"/>
              <w:ind w:right="-13"/>
              <w:jc w:val="center"/>
              <w:rPr>
                <w:rFonts w:ascii="Times New Roman" w:hAnsi="Times New Roman"/>
                <w:b/>
                <w:bCs/>
                <w:color w:val="000000" w:themeColor="text1"/>
                <w:szCs w:val="22"/>
              </w:rPr>
            </w:pPr>
            <w:r w:rsidRPr="00ED7BCF">
              <w:rPr>
                <w:rFonts w:ascii="Times New Roman" w:hAnsi="Times New Roman"/>
                <w:b/>
                <w:bCs/>
                <w:color w:val="000000" w:themeColor="text1"/>
                <w:szCs w:val="22"/>
              </w:rPr>
              <w:t xml:space="preserve">Nơi lưu </w:t>
            </w:r>
            <w:r w:rsidRPr="00ED7BCF">
              <w:rPr>
                <w:rFonts w:ascii="Times New Roman" w:hAnsi="Times New Roman"/>
                <w:b/>
                <w:bCs/>
                <w:color w:val="000000" w:themeColor="text1"/>
                <w:szCs w:val="22"/>
              </w:rPr>
              <w:br/>
              <w:t>hồ sơ</w:t>
            </w:r>
          </w:p>
        </w:tc>
        <w:tc>
          <w:tcPr>
            <w:tcW w:w="1250" w:type="pct"/>
            <w:gridSpan w:val="3"/>
            <w:vAlign w:val="center"/>
          </w:tcPr>
          <w:p w14:paraId="095AA91B" w14:textId="77777777" w:rsidR="00DE2899" w:rsidRPr="00ED7BCF" w:rsidRDefault="00DE2899" w:rsidP="00DE2899">
            <w:pPr>
              <w:pStyle w:val="TableContents"/>
              <w:snapToGrid w:val="0"/>
              <w:spacing w:before="0" w:after="0" w:line="312" w:lineRule="auto"/>
              <w:jc w:val="center"/>
              <w:rPr>
                <w:rFonts w:ascii="Times New Roman" w:hAnsi="Times New Roman"/>
                <w:b/>
                <w:bCs/>
                <w:color w:val="000000" w:themeColor="text1"/>
                <w:szCs w:val="22"/>
              </w:rPr>
            </w:pPr>
            <w:r w:rsidRPr="00ED7BCF">
              <w:rPr>
                <w:rFonts w:ascii="Times New Roman" w:hAnsi="Times New Roman"/>
                <w:b/>
                <w:bCs/>
                <w:color w:val="000000" w:themeColor="text1"/>
                <w:szCs w:val="22"/>
              </w:rPr>
              <w:t>Thời hạn lưu hồ sơ</w:t>
            </w:r>
          </w:p>
        </w:tc>
      </w:tr>
      <w:tr w:rsidR="00ED7BCF" w:rsidRPr="00ED7BCF" w14:paraId="20D7F6AD" w14:textId="77777777" w:rsidTr="00CD7BB9">
        <w:trPr>
          <w:trHeight w:val="301"/>
          <w:tblHeader/>
        </w:trPr>
        <w:tc>
          <w:tcPr>
            <w:tcW w:w="238" w:type="pct"/>
            <w:vMerge/>
            <w:shd w:val="clear" w:color="auto" w:fill="auto"/>
            <w:vAlign w:val="center"/>
          </w:tcPr>
          <w:p w14:paraId="4BDF4628" w14:textId="77777777" w:rsidR="00DE2899" w:rsidRPr="00ED7BCF" w:rsidRDefault="00DE2899" w:rsidP="00DE2899">
            <w:pPr>
              <w:pStyle w:val="TableContents"/>
              <w:snapToGrid w:val="0"/>
              <w:spacing w:before="0" w:after="0" w:line="312" w:lineRule="auto"/>
              <w:ind w:right="-17"/>
              <w:jc w:val="center"/>
              <w:rPr>
                <w:rFonts w:ascii="Times New Roman" w:hAnsi="Times New Roman"/>
                <w:b/>
                <w:bCs/>
                <w:color w:val="000000" w:themeColor="text1"/>
                <w:szCs w:val="22"/>
              </w:rPr>
            </w:pPr>
          </w:p>
        </w:tc>
        <w:tc>
          <w:tcPr>
            <w:tcW w:w="1503" w:type="pct"/>
            <w:vMerge/>
            <w:shd w:val="clear" w:color="auto" w:fill="auto"/>
            <w:vAlign w:val="center"/>
          </w:tcPr>
          <w:p w14:paraId="4F9339C8" w14:textId="77777777" w:rsidR="00DE2899" w:rsidRPr="00ED7BCF" w:rsidRDefault="00DE2899" w:rsidP="00DE2899">
            <w:pPr>
              <w:pStyle w:val="TableContents"/>
              <w:snapToGrid w:val="0"/>
              <w:spacing w:before="0" w:after="0" w:line="312" w:lineRule="auto"/>
              <w:ind w:right="-17"/>
              <w:jc w:val="center"/>
              <w:rPr>
                <w:rFonts w:ascii="Times New Roman" w:hAnsi="Times New Roman"/>
                <w:b/>
                <w:bCs/>
                <w:color w:val="000000" w:themeColor="text1"/>
                <w:szCs w:val="22"/>
              </w:rPr>
            </w:pPr>
          </w:p>
        </w:tc>
        <w:tc>
          <w:tcPr>
            <w:tcW w:w="1402" w:type="pct"/>
            <w:vMerge/>
            <w:shd w:val="clear" w:color="auto" w:fill="auto"/>
            <w:vAlign w:val="center"/>
          </w:tcPr>
          <w:p w14:paraId="5E1C91E9" w14:textId="77777777" w:rsidR="00DE2899" w:rsidRPr="00ED7BCF" w:rsidRDefault="00DE2899" w:rsidP="00DE2899">
            <w:pPr>
              <w:pStyle w:val="TableContents"/>
              <w:snapToGrid w:val="0"/>
              <w:spacing w:before="0" w:after="0" w:line="312" w:lineRule="auto"/>
              <w:ind w:right="-17"/>
              <w:jc w:val="center"/>
              <w:rPr>
                <w:rFonts w:ascii="Times New Roman" w:hAnsi="Times New Roman"/>
                <w:b/>
                <w:bCs/>
                <w:color w:val="000000" w:themeColor="text1"/>
                <w:szCs w:val="22"/>
              </w:rPr>
            </w:pPr>
          </w:p>
        </w:tc>
        <w:tc>
          <w:tcPr>
            <w:tcW w:w="607" w:type="pct"/>
            <w:vMerge/>
            <w:vAlign w:val="center"/>
          </w:tcPr>
          <w:p w14:paraId="091672D6" w14:textId="77777777" w:rsidR="00DE2899" w:rsidRPr="00ED7BCF" w:rsidRDefault="00DE2899" w:rsidP="00DE2899">
            <w:pPr>
              <w:pStyle w:val="TableContents"/>
              <w:snapToGrid w:val="0"/>
              <w:spacing w:before="0" w:after="0" w:line="312" w:lineRule="auto"/>
              <w:ind w:left="132" w:right="-17"/>
              <w:jc w:val="center"/>
              <w:rPr>
                <w:rFonts w:ascii="Times New Roman" w:hAnsi="Times New Roman"/>
                <w:b/>
                <w:bCs/>
                <w:color w:val="000000" w:themeColor="text1"/>
                <w:szCs w:val="22"/>
              </w:rPr>
            </w:pPr>
          </w:p>
        </w:tc>
        <w:tc>
          <w:tcPr>
            <w:tcW w:w="606" w:type="pct"/>
            <w:gridSpan w:val="2"/>
            <w:vAlign w:val="center"/>
          </w:tcPr>
          <w:p w14:paraId="3D403164" w14:textId="77777777" w:rsidR="00DE2899" w:rsidRPr="00ED7BCF" w:rsidRDefault="00DE2899" w:rsidP="00DE2899">
            <w:pPr>
              <w:pStyle w:val="TableContents"/>
              <w:snapToGrid w:val="0"/>
              <w:spacing w:before="0" w:after="0" w:line="312" w:lineRule="auto"/>
              <w:jc w:val="center"/>
              <w:rPr>
                <w:rFonts w:ascii="Times New Roman" w:hAnsi="Times New Roman"/>
                <w:b/>
                <w:bCs/>
                <w:color w:val="000000" w:themeColor="text1"/>
                <w:szCs w:val="22"/>
              </w:rPr>
            </w:pPr>
            <w:r w:rsidRPr="00ED7BCF">
              <w:rPr>
                <w:rFonts w:ascii="Times New Roman" w:hAnsi="Times New Roman"/>
                <w:b/>
                <w:bCs/>
                <w:color w:val="000000" w:themeColor="text1"/>
                <w:szCs w:val="22"/>
              </w:rPr>
              <w:t>Bản cứng</w:t>
            </w:r>
          </w:p>
        </w:tc>
        <w:tc>
          <w:tcPr>
            <w:tcW w:w="643" w:type="pct"/>
            <w:vAlign w:val="center"/>
          </w:tcPr>
          <w:p w14:paraId="62B3A543" w14:textId="77777777" w:rsidR="00DE2899" w:rsidRPr="00ED7BCF" w:rsidRDefault="00DE2899" w:rsidP="00DE2899">
            <w:pPr>
              <w:pStyle w:val="TableContents"/>
              <w:snapToGrid w:val="0"/>
              <w:spacing w:before="0" w:after="0" w:line="312" w:lineRule="auto"/>
              <w:jc w:val="center"/>
              <w:rPr>
                <w:rFonts w:ascii="Times New Roman" w:hAnsi="Times New Roman"/>
                <w:b/>
                <w:bCs/>
                <w:color w:val="000000" w:themeColor="text1"/>
                <w:szCs w:val="22"/>
              </w:rPr>
            </w:pPr>
            <w:r w:rsidRPr="00ED7BCF">
              <w:rPr>
                <w:rFonts w:ascii="Times New Roman" w:hAnsi="Times New Roman"/>
                <w:b/>
                <w:bCs/>
                <w:color w:val="000000" w:themeColor="text1"/>
                <w:szCs w:val="22"/>
              </w:rPr>
              <w:t>Bản mềm</w:t>
            </w:r>
          </w:p>
        </w:tc>
      </w:tr>
      <w:tr w:rsidR="00ED7BCF" w:rsidRPr="00ED7BCF" w14:paraId="2F191D03" w14:textId="77777777" w:rsidTr="00CD7BB9">
        <w:trPr>
          <w:trHeight w:val="454"/>
        </w:trPr>
        <w:tc>
          <w:tcPr>
            <w:tcW w:w="238" w:type="pct"/>
            <w:shd w:val="clear" w:color="auto" w:fill="auto"/>
            <w:vAlign w:val="center"/>
          </w:tcPr>
          <w:p w14:paraId="181EFD94" w14:textId="77777777" w:rsidR="00271210" w:rsidRPr="00ED7BCF" w:rsidRDefault="00271210" w:rsidP="00DE2899">
            <w:pPr>
              <w:pStyle w:val="TableContents"/>
              <w:snapToGrid w:val="0"/>
              <w:spacing w:before="0" w:after="0" w:line="312" w:lineRule="auto"/>
              <w:ind w:right="-17"/>
              <w:jc w:val="center"/>
              <w:rPr>
                <w:rFonts w:ascii="Times New Roman" w:hAnsi="Times New Roman"/>
                <w:color w:val="000000" w:themeColor="text1"/>
                <w:szCs w:val="22"/>
              </w:rPr>
            </w:pPr>
            <w:r w:rsidRPr="00ED7BCF">
              <w:rPr>
                <w:rFonts w:ascii="Times New Roman" w:hAnsi="Times New Roman"/>
                <w:color w:val="000000" w:themeColor="text1"/>
                <w:szCs w:val="22"/>
              </w:rPr>
              <w:t>01</w:t>
            </w:r>
          </w:p>
        </w:tc>
        <w:tc>
          <w:tcPr>
            <w:tcW w:w="1503" w:type="pct"/>
            <w:shd w:val="clear" w:color="auto" w:fill="auto"/>
            <w:vAlign w:val="center"/>
          </w:tcPr>
          <w:p w14:paraId="77F2C91D" w14:textId="6F57BD35" w:rsidR="00271210" w:rsidRPr="00ED7BCF" w:rsidRDefault="00271210" w:rsidP="005F0A7F">
            <w:pPr>
              <w:pStyle w:val="TableContents"/>
              <w:snapToGrid w:val="0"/>
              <w:spacing w:before="0" w:after="0" w:line="312" w:lineRule="auto"/>
              <w:ind w:right="-17"/>
              <w:jc w:val="both"/>
              <w:rPr>
                <w:rFonts w:ascii="Times New Roman" w:hAnsi="Times New Roman"/>
                <w:color w:val="000000" w:themeColor="text1"/>
                <w:szCs w:val="22"/>
              </w:rPr>
            </w:pPr>
            <w:r w:rsidRPr="00ED7BCF">
              <w:rPr>
                <w:rFonts w:ascii="Times New Roman" w:hAnsi="Times New Roman"/>
                <w:color w:val="000000" w:themeColor="text1"/>
                <w:szCs w:val="22"/>
              </w:rPr>
              <w:t>Định mức công tác phí (áp dụng cho nhóm Non-sales)</w:t>
            </w:r>
          </w:p>
        </w:tc>
        <w:tc>
          <w:tcPr>
            <w:tcW w:w="1402" w:type="pct"/>
            <w:shd w:val="clear" w:color="auto" w:fill="auto"/>
            <w:vAlign w:val="center"/>
          </w:tcPr>
          <w:p w14:paraId="381A6023" w14:textId="1F804FD5" w:rsidR="00271210" w:rsidRPr="00ED7BCF" w:rsidRDefault="00271210" w:rsidP="00DE2899">
            <w:pPr>
              <w:spacing w:line="312" w:lineRule="auto"/>
              <w:ind w:right="-17"/>
              <w:jc w:val="center"/>
              <w:rPr>
                <w:rFonts w:ascii="Times New Roman" w:hAnsi="Times New Roman" w:cs="Times New Roman"/>
                <w:color w:val="000000" w:themeColor="text1"/>
                <w:sz w:val="22"/>
                <w:szCs w:val="22"/>
              </w:rPr>
            </w:pPr>
            <w:r w:rsidRPr="00ED7BCF">
              <w:rPr>
                <w:rFonts w:ascii="Times New Roman" w:hAnsi="Times New Roman" w:cs="Times New Roman"/>
                <w:bCs/>
                <w:color w:val="000000" w:themeColor="text1"/>
                <w:sz w:val="22"/>
                <w:szCs w:val="22"/>
              </w:rPr>
              <w:t>NTF-HRD-</w:t>
            </w:r>
            <w:r w:rsidR="00CA4D26" w:rsidRPr="00ED7BCF">
              <w:rPr>
                <w:rFonts w:ascii="Times New Roman" w:hAnsi="Times New Roman" w:cs="Times New Roman"/>
                <w:bCs/>
                <w:color w:val="000000" w:themeColor="text1"/>
                <w:sz w:val="22"/>
                <w:szCs w:val="22"/>
              </w:rPr>
              <w:t>REG</w:t>
            </w:r>
            <w:r w:rsidRPr="00ED7BCF">
              <w:rPr>
                <w:rFonts w:ascii="Times New Roman" w:hAnsi="Times New Roman" w:cs="Times New Roman"/>
                <w:bCs/>
                <w:color w:val="000000" w:themeColor="text1"/>
                <w:sz w:val="22"/>
                <w:szCs w:val="22"/>
              </w:rPr>
              <w:t>22000</w:t>
            </w:r>
            <w:r w:rsidR="00777E13" w:rsidRPr="00ED7BCF">
              <w:rPr>
                <w:rFonts w:ascii="Times New Roman" w:hAnsi="Times New Roman" w:cs="Times New Roman"/>
                <w:bCs/>
                <w:color w:val="000000" w:themeColor="text1"/>
                <w:sz w:val="22"/>
                <w:szCs w:val="22"/>
              </w:rPr>
              <w:t>2</w:t>
            </w:r>
            <w:r w:rsidRPr="00ED7BCF">
              <w:rPr>
                <w:rFonts w:ascii="Times New Roman" w:hAnsi="Times New Roman" w:cs="Times New Roman"/>
                <w:bCs/>
                <w:color w:val="000000" w:themeColor="text1"/>
                <w:sz w:val="22"/>
                <w:szCs w:val="22"/>
              </w:rPr>
              <w:t>.</w:t>
            </w:r>
            <w:r w:rsidR="00CD7BB9" w:rsidRPr="00ED7BCF">
              <w:rPr>
                <w:rFonts w:ascii="Times New Roman" w:hAnsi="Times New Roman" w:cs="Times New Roman"/>
                <w:bCs/>
                <w:color w:val="000000" w:themeColor="text1"/>
                <w:sz w:val="22"/>
                <w:szCs w:val="22"/>
              </w:rPr>
              <w:t>A</w:t>
            </w:r>
            <w:r w:rsidRPr="00ED7BCF">
              <w:rPr>
                <w:rFonts w:ascii="Times New Roman" w:hAnsi="Times New Roman" w:cs="Times New Roman"/>
                <w:bCs/>
                <w:color w:val="000000" w:themeColor="text1"/>
                <w:sz w:val="22"/>
                <w:szCs w:val="22"/>
              </w:rPr>
              <w:t>01</w:t>
            </w:r>
          </w:p>
        </w:tc>
        <w:tc>
          <w:tcPr>
            <w:tcW w:w="607" w:type="pct"/>
            <w:vAlign w:val="center"/>
          </w:tcPr>
          <w:p w14:paraId="66E6E944" w14:textId="7FA21EB1" w:rsidR="00271210" w:rsidRPr="00ED7BCF" w:rsidRDefault="00777E13" w:rsidP="00DE2899">
            <w:pPr>
              <w:pStyle w:val="TableContents"/>
              <w:snapToGrid w:val="0"/>
              <w:spacing w:before="0" w:after="0" w:line="312" w:lineRule="auto"/>
              <w:ind w:right="-13"/>
              <w:jc w:val="center"/>
              <w:rPr>
                <w:rFonts w:ascii="Times New Roman" w:hAnsi="Times New Roman"/>
                <w:color w:val="000000" w:themeColor="text1"/>
                <w:szCs w:val="22"/>
              </w:rPr>
            </w:pPr>
            <w:r w:rsidRPr="00ED7BCF">
              <w:rPr>
                <w:rFonts w:ascii="Times New Roman" w:hAnsi="Times New Roman"/>
                <w:color w:val="000000" w:themeColor="text1"/>
                <w:szCs w:val="22"/>
              </w:rPr>
              <w:t>HR</w:t>
            </w:r>
            <w:r w:rsidR="009125CE" w:rsidRPr="00ED7BCF">
              <w:rPr>
                <w:rFonts w:ascii="Times New Roman" w:hAnsi="Times New Roman"/>
                <w:color w:val="000000" w:themeColor="text1"/>
                <w:szCs w:val="22"/>
              </w:rPr>
              <w:t>MS</w:t>
            </w:r>
          </w:p>
        </w:tc>
        <w:tc>
          <w:tcPr>
            <w:tcW w:w="603" w:type="pct"/>
            <w:vAlign w:val="center"/>
          </w:tcPr>
          <w:p w14:paraId="438FCBA4" w14:textId="652B2B28" w:rsidR="00271210" w:rsidRPr="00ED7BCF" w:rsidRDefault="00271210" w:rsidP="00DE2899">
            <w:pPr>
              <w:pStyle w:val="TableContents"/>
              <w:snapToGrid w:val="0"/>
              <w:spacing w:before="0" w:after="0" w:line="312" w:lineRule="auto"/>
              <w:ind w:left="132" w:right="-17"/>
              <w:jc w:val="center"/>
              <w:rPr>
                <w:rFonts w:ascii="Times New Roman" w:hAnsi="Times New Roman"/>
                <w:color w:val="000000" w:themeColor="text1"/>
                <w:szCs w:val="22"/>
              </w:rPr>
            </w:pPr>
            <w:r w:rsidRPr="00ED7BCF">
              <w:rPr>
                <w:rFonts w:ascii="Times New Roman" w:hAnsi="Times New Roman"/>
                <w:color w:val="000000" w:themeColor="text1"/>
                <w:szCs w:val="22"/>
              </w:rPr>
              <w:t>N/A</w:t>
            </w:r>
          </w:p>
        </w:tc>
        <w:tc>
          <w:tcPr>
            <w:tcW w:w="646" w:type="pct"/>
            <w:gridSpan w:val="2"/>
            <w:vMerge w:val="restart"/>
            <w:vAlign w:val="center"/>
          </w:tcPr>
          <w:p w14:paraId="7E8428AB" w14:textId="6152F1E4" w:rsidR="00271210" w:rsidRPr="00ED7BCF" w:rsidRDefault="00271210" w:rsidP="00DE2899">
            <w:pPr>
              <w:pStyle w:val="TableContents"/>
              <w:snapToGrid w:val="0"/>
              <w:spacing w:before="0" w:after="0" w:line="312" w:lineRule="auto"/>
              <w:ind w:left="132" w:right="-17"/>
              <w:jc w:val="center"/>
              <w:rPr>
                <w:rFonts w:ascii="Times New Roman" w:hAnsi="Times New Roman"/>
                <w:color w:val="000000" w:themeColor="text1"/>
                <w:szCs w:val="22"/>
              </w:rPr>
            </w:pPr>
            <w:r w:rsidRPr="00ED7BCF">
              <w:rPr>
                <w:rFonts w:ascii="Times New Roman" w:hAnsi="Times New Roman"/>
                <w:color w:val="000000" w:themeColor="text1"/>
                <w:szCs w:val="22"/>
              </w:rPr>
              <w:t>Đến khi có thay đổi</w:t>
            </w:r>
          </w:p>
        </w:tc>
      </w:tr>
      <w:tr w:rsidR="00ED7BCF" w:rsidRPr="00ED7BCF" w14:paraId="35F4C891" w14:textId="77777777" w:rsidTr="00CD7BB9">
        <w:trPr>
          <w:trHeight w:val="454"/>
        </w:trPr>
        <w:tc>
          <w:tcPr>
            <w:tcW w:w="238" w:type="pct"/>
            <w:shd w:val="clear" w:color="auto" w:fill="auto"/>
            <w:vAlign w:val="center"/>
          </w:tcPr>
          <w:p w14:paraId="717ABD5A" w14:textId="77777777" w:rsidR="00271210" w:rsidRPr="00ED7BCF" w:rsidRDefault="00271210" w:rsidP="00DE2899">
            <w:pPr>
              <w:pStyle w:val="TableContents"/>
              <w:snapToGrid w:val="0"/>
              <w:spacing w:before="0" w:after="0" w:line="312" w:lineRule="auto"/>
              <w:ind w:right="-17"/>
              <w:jc w:val="center"/>
              <w:rPr>
                <w:rFonts w:ascii="Times New Roman" w:hAnsi="Times New Roman"/>
                <w:color w:val="000000" w:themeColor="text1"/>
                <w:szCs w:val="22"/>
              </w:rPr>
            </w:pPr>
            <w:r w:rsidRPr="00ED7BCF">
              <w:rPr>
                <w:rFonts w:ascii="Times New Roman" w:hAnsi="Times New Roman"/>
                <w:color w:val="000000" w:themeColor="text1"/>
                <w:szCs w:val="22"/>
              </w:rPr>
              <w:t>02</w:t>
            </w:r>
          </w:p>
        </w:tc>
        <w:tc>
          <w:tcPr>
            <w:tcW w:w="1503" w:type="pct"/>
            <w:shd w:val="clear" w:color="auto" w:fill="auto"/>
            <w:vAlign w:val="center"/>
          </w:tcPr>
          <w:p w14:paraId="0CBF078E" w14:textId="282C99EB" w:rsidR="00271210" w:rsidRPr="00ED7BCF" w:rsidRDefault="00271210" w:rsidP="005F0A7F">
            <w:pPr>
              <w:pStyle w:val="TableContents"/>
              <w:snapToGrid w:val="0"/>
              <w:spacing w:before="0" w:after="0" w:line="312" w:lineRule="auto"/>
              <w:ind w:right="79"/>
              <w:jc w:val="both"/>
              <w:rPr>
                <w:rFonts w:ascii="Times New Roman" w:hAnsi="Times New Roman"/>
                <w:color w:val="000000" w:themeColor="text1"/>
                <w:szCs w:val="22"/>
              </w:rPr>
            </w:pPr>
            <w:r w:rsidRPr="00ED7BCF">
              <w:rPr>
                <w:rFonts w:ascii="Times New Roman" w:hAnsi="Times New Roman"/>
                <w:color w:val="000000" w:themeColor="text1"/>
                <w:szCs w:val="22"/>
              </w:rPr>
              <w:t>Định mức công tác phí (áp dụng cho nhóm Sales thị trường)</w:t>
            </w:r>
          </w:p>
        </w:tc>
        <w:tc>
          <w:tcPr>
            <w:tcW w:w="1402" w:type="pct"/>
            <w:shd w:val="clear" w:color="auto" w:fill="auto"/>
            <w:vAlign w:val="center"/>
          </w:tcPr>
          <w:p w14:paraId="17918EC2" w14:textId="01D3C5A1" w:rsidR="00271210" w:rsidRPr="00ED7BCF" w:rsidRDefault="00271210" w:rsidP="00DE2899">
            <w:pPr>
              <w:spacing w:line="312" w:lineRule="auto"/>
              <w:ind w:right="-17"/>
              <w:jc w:val="center"/>
              <w:rPr>
                <w:rFonts w:ascii="Times New Roman" w:hAnsi="Times New Roman" w:cs="Times New Roman"/>
                <w:color w:val="000000" w:themeColor="text1"/>
                <w:sz w:val="22"/>
                <w:szCs w:val="22"/>
              </w:rPr>
            </w:pPr>
            <w:r w:rsidRPr="00ED7BCF">
              <w:rPr>
                <w:rFonts w:ascii="Times New Roman" w:hAnsi="Times New Roman" w:cs="Times New Roman"/>
                <w:bCs/>
                <w:color w:val="000000" w:themeColor="text1"/>
                <w:sz w:val="22"/>
                <w:szCs w:val="22"/>
              </w:rPr>
              <w:t>NTF-HRD-</w:t>
            </w:r>
            <w:r w:rsidR="00CA4D26" w:rsidRPr="00ED7BCF">
              <w:rPr>
                <w:rFonts w:ascii="Times New Roman" w:hAnsi="Times New Roman" w:cs="Times New Roman"/>
                <w:bCs/>
                <w:color w:val="000000" w:themeColor="text1"/>
                <w:sz w:val="22"/>
                <w:szCs w:val="22"/>
              </w:rPr>
              <w:t>REG</w:t>
            </w:r>
            <w:r w:rsidRPr="00ED7BCF">
              <w:rPr>
                <w:rFonts w:ascii="Times New Roman" w:hAnsi="Times New Roman" w:cs="Times New Roman"/>
                <w:bCs/>
                <w:color w:val="000000" w:themeColor="text1"/>
                <w:sz w:val="22"/>
                <w:szCs w:val="22"/>
              </w:rPr>
              <w:t>22000</w:t>
            </w:r>
            <w:r w:rsidR="00777E13" w:rsidRPr="00ED7BCF">
              <w:rPr>
                <w:rFonts w:ascii="Times New Roman" w:hAnsi="Times New Roman" w:cs="Times New Roman"/>
                <w:bCs/>
                <w:color w:val="000000" w:themeColor="text1"/>
                <w:sz w:val="22"/>
                <w:szCs w:val="22"/>
              </w:rPr>
              <w:t>2</w:t>
            </w:r>
            <w:r w:rsidRPr="00ED7BCF">
              <w:rPr>
                <w:rFonts w:ascii="Times New Roman" w:hAnsi="Times New Roman" w:cs="Times New Roman"/>
                <w:bCs/>
                <w:color w:val="000000" w:themeColor="text1"/>
                <w:sz w:val="22"/>
                <w:szCs w:val="22"/>
              </w:rPr>
              <w:t>.</w:t>
            </w:r>
            <w:r w:rsidR="00CD7BB9" w:rsidRPr="00ED7BCF">
              <w:rPr>
                <w:rFonts w:ascii="Times New Roman" w:hAnsi="Times New Roman" w:cs="Times New Roman"/>
                <w:bCs/>
                <w:color w:val="000000" w:themeColor="text1"/>
                <w:sz w:val="22"/>
                <w:szCs w:val="22"/>
              </w:rPr>
              <w:t>A</w:t>
            </w:r>
            <w:r w:rsidRPr="00ED7BCF">
              <w:rPr>
                <w:rFonts w:ascii="Times New Roman" w:hAnsi="Times New Roman" w:cs="Times New Roman"/>
                <w:bCs/>
                <w:color w:val="000000" w:themeColor="text1"/>
                <w:sz w:val="22"/>
                <w:szCs w:val="22"/>
              </w:rPr>
              <w:t>02</w:t>
            </w:r>
          </w:p>
        </w:tc>
        <w:tc>
          <w:tcPr>
            <w:tcW w:w="607" w:type="pct"/>
            <w:vAlign w:val="center"/>
          </w:tcPr>
          <w:p w14:paraId="461E567C" w14:textId="22A6B597" w:rsidR="00271210" w:rsidRPr="00ED7BCF" w:rsidRDefault="00777E13" w:rsidP="00DE2899">
            <w:pPr>
              <w:pStyle w:val="TableContents"/>
              <w:snapToGrid w:val="0"/>
              <w:spacing w:before="0" w:after="0" w:line="312" w:lineRule="auto"/>
              <w:ind w:right="-13"/>
              <w:jc w:val="center"/>
              <w:rPr>
                <w:rFonts w:ascii="Times New Roman" w:hAnsi="Times New Roman"/>
                <w:color w:val="000000" w:themeColor="text1"/>
                <w:szCs w:val="22"/>
              </w:rPr>
            </w:pPr>
            <w:r w:rsidRPr="00ED7BCF">
              <w:rPr>
                <w:rFonts w:ascii="Times New Roman" w:hAnsi="Times New Roman"/>
                <w:color w:val="000000" w:themeColor="text1"/>
                <w:szCs w:val="22"/>
              </w:rPr>
              <w:t>H</w:t>
            </w:r>
            <w:r w:rsidR="009125CE" w:rsidRPr="00ED7BCF">
              <w:rPr>
                <w:rFonts w:ascii="Times New Roman" w:hAnsi="Times New Roman"/>
                <w:color w:val="000000" w:themeColor="text1"/>
                <w:szCs w:val="22"/>
              </w:rPr>
              <w:t>RMS</w:t>
            </w:r>
          </w:p>
        </w:tc>
        <w:tc>
          <w:tcPr>
            <w:tcW w:w="603" w:type="pct"/>
            <w:vAlign w:val="center"/>
          </w:tcPr>
          <w:p w14:paraId="14E89AC2" w14:textId="2D5D9F2F" w:rsidR="00271210" w:rsidRPr="00ED7BCF" w:rsidRDefault="00271210" w:rsidP="00DE2899">
            <w:pPr>
              <w:pStyle w:val="TableContents"/>
              <w:snapToGrid w:val="0"/>
              <w:spacing w:before="0" w:after="0" w:line="312" w:lineRule="auto"/>
              <w:ind w:left="132" w:right="-17"/>
              <w:jc w:val="center"/>
              <w:rPr>
                <w:rFonts w:ascii="Times New Roman" w:hAnsi="Times New Roman"/>
                <w:color w:val="000000" w:themeColor="text1"/>
                <w:szCs w:val="22"/>
              </w:rPr>
            </w:pPr>
            <w:r w:rsidRPr="00ED7BCF">
              <w:rPr>
                <w:rFonts w:ascii="Times New Roman" w:hAnsi="Times New Roman"/>
                <w:color w:val="000000" w:themeColor="text1"/>
                <w:szCs w:val="22"/>
              </w:rPr>
              <w:t>N/A</w:t>
            </w:r>
          </w:p>
        </w:tc>
        <w:tc>
          <w:tcPr>
            <w:tcW w:w="646" w:type="pct"/>
            <w:gridSpan w:val="2"/>
            <w:vMerge/>
            <w:vAlign w:val="center"/>
          </w:tcPr>
          <w:p w14:paraId="3A85B16F" w14:textId="43B92716" w:rsidR="00271210" w:rsidRPr="00ED7BCF" w:rsidRDefault="00271210" w:rsidP="00DE2899">
            <w:pPr>
              <w:pStyle w:val="TableContents"/>
              <w:snapToGrid w:val="0"/>
              <w:spacing w:before="0" w:after="0" w:line="312" w:lineRule="auto"/>
              <w:ind w:left="132" w:right="-17"/>
              <w:jc w:val="center"/>
              <w:rPr>
                <w:rFonts w:ascii="Times New Roman" w:hAnsi="Times New Roman"/>
                <w:color w:val="000000" w:themeColor="text1"/>
                <w:szCs w:val="22"/>
              </w:rPr>
            </w:pPr>
          </w:p>
        </w:tc>
      </w:tr>
    </w:tbl>
    <w:p w14:paraId="1E6485C9" w14:textId="77777777" w:rsidR="00DE2899" w:rsidRPr="00DE2899" w:rsidRDefault="00DE2899" w:rsidP="00DE2899"/>
    <w:sectPr w:rsidR="00DE2899" w:rsidRPr="00DE2899" w:rsidSect="000F2F16">
      <w:headerReference w:type="default" r:id="rId8"/>
      <w:pgSz w:w="11907" w:h="16840" w:code="9"/>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42151" w14:textId="77777777" w:rsidR="00933588" w:rsidRDefault="00933588" w:rsidP="000F2F16">
      <w:r>
        <w:separator/>
      </w:r>
    </w:p>
  </w:endnote>
  <w:endnote w:type="continuationSeparator" w:id="0">
    <w:p w14:paraId="7C29E4FB" w14:textId="77777777" w:rsidR="00933588" w:rsidRDefault="00933588" w:rsidP="000F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Garam">
    <w:altName w:val="Times New Roman"/>
    <w:charset w:val="00"/>
    <w:family w:val="auto"/>
    <w:pitch w:val="variable"/>
    <w:sig w:usb0="00000007" w:usb1="00000000" w:usb2="00000000" w:usb3="00000000" w:csb0="00000013" w:csb1="00000000"/>
  </w:font>
  <w:font w:name="Times New Roman,Bold">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5583" w14:textId="77777777" w:rsidR="00933588" w:rsidRDefault="00933588" w:rsidP="000F2F16">
      <w:r>
        <w:separator/>
      </w:r>
    </w:p>
  </w:footnote>
  <w:footnote w:type="continuationSeparator" w:id="0">
    <w:p w14:paraId="1DDCBDF6" w14:textId="77777777" w:rsidR="00933588" w:rsidRDefault="00933588" w:rsidP="000F2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7E2D" w14:textId="77777777" w:rsidR="00DE2899" w:rsidRDefault="00DE2899">
    <w:pPr>
      <w:pStyle w:val="Header"/>
    </w:pPr>
  </w:p>
  <w:tbl>
    <w:tblPr>
      <w:tblW w:w="5046" w:type="pct"/>
      <w:tblLook w:val="0000" w:firstRow="0" w:lastRow="0" w:firstColumn="0" w:lastColumn="0" w:noHBand="0" w:noVBand="0"/>
    </w:tblPr>
    <w:tblGrid>
      <w:gridCol w:w="1670"/>
      <w:gridCol w:w="5369"/>
      <w:gridCol w:w="2673"/>
    </w:tblGrid>
    <w:tr w:rsidR="00F17A13" w:rsidRPr="008435B9" w14:paraId="58BA237A" w14:textId="77777777" w:rsidTr="008A73C9">
      <w:trPr>
        <w:trHeight w:val="275"/>
      </w:trPr>
      <w:tc>
        <w:tcPr>
          <w:tcW w:w="860" w:type="pct"/>
          <w:vMerge w:val="restart"/>
          <w:tcBorders>
            <w:top w:val="single" w:sz="6" w:space="0" w:color="auto"/>
            <w:left w:val="single" w:sz="6" w:space="0" w:color="auto"/>
            <w:right w:val="single" w:sz="6" w:space="0" w:color="auto"/>
          </w:tcBorders>
          <w:vAlign w:val="center"/>
        </w:tcPr>
        <w:p w14:paraId="069F46E3" w14:textId="26CD5059" w:rsidR="00DE2899" w:rsidRPr="008435B9" w:rsidRDefault="00F17A13" w:rsidP="00947164">
          <w:pPr>
            <w:widowControl w:val="0"/>
            <w:tabs>
              <w:tab w:val="left" w:pos="252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2D903F0C" wp14:editId="2BE4BAC9">
                <wp:extent cx="866775" cy="2462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F khong chu.jpg"/>
                        <pic:cNvPicPr/>
                      </pic:nvPicPr>
                      <pic:blipFill>
                        <a:blip r:embed="rId1">
                          <a:extLst>
                            <a:ext uri="{28A0092B-C50C-407E-A947-70E740481C1C}">
                              <a14:useLocalDpi xmlns:a14="http://schemas.microsoft.com/office/drawing/2010/main" val="0"/>
                            </a:ext>
                          </a:extLst>
                        </a:blip>
                        <a:stretch>
                          <a:fillRect/>
                        </a:stretch>
                      </pic:blipFill>
                      <pic:spPr>
                        <a:xfrm>
                          <a:off x="0" y="0"/>
                          <a:ext cx="917506" cy="260621"/>
                        </a:xfrm>
                        <a:prstGeom prst="rect">
                          <a:avLst/>
                        </a:prstGeom>
                      </pic:spPr>
                    </pic:pic>
                  </a:graphicData>
                </a:graphic>
              </wp:inline>
            </w:drawing>
          </w:r>
        </w:p>
      </w:tc>
      <w:tc>
        <w:tcPr>
          <w:tcW w:w="2764" w:type="pct"/>
          <w:tcBorders>
            <w:top w:val="single" w:sz="6" w:space="0" w:color="auto"/>
            <w:left w:val="nil"/>
            <w:bottom w:val="single" w:sz="4" w:space="0" w:color="auto"/>
            <w:right w:val="single" w:sz="6" w:space="0" w:color="auto"/>
          </w:tcBorders>
          <w:shd w:val="clear" w:color="auto" w:fill="auto"/>
          <w:vAlign w:val="center"/>
        </w:tcPr>
        <w:p w14:paraId="276F3155" w14:textId="77777777" w:rsidR="00DE2899" w:rsidRPr="008435B9" w:rsidRDefault="00DE2899" w:rsidP="00947164">
          <w:pPr>
            <w:jc w:val="center"/>
            <w:rPr>
              <w:rFonts w:ascii="Times New Roman" w:hAnsi="Times New Roman" w:cs="Times New Roman"/>
              <w:b/>
              <w:snapToGrid w:val="0"/>
              <w:color w:val="984806"/>
              <w:position w:val="-34"/>
              <w:sz w:val="18"/>
              <w:szCs w:val="18"/>
            </w:rPr>
          </w:pPr>
          <w:r w:rsidRPr="008435B9">
            <w:rPr>
              <w:rFonts w:ascii="Times New Roman" w:hAnsi="Times New Roman" w:cs="Times New Roman"/>
              <w:b/>
              <w:bCs/>
              <w:color w:val="006838"/>
              <w:sz w:val="18"/>
              <w:szCs w:val="18"/>
            </w:rPr>
            <w:t>CÔNG TY CỔ PHẦN THỰC PHẨM DINH DƯỠNG NUTIFOOD</w:t>
          </w:r>
        </w:p>
      </w:tc>
      <w:tc>
        <w:tcPr>
          <w:tcW w:w="1376" w:type="pct"/>
          <w:tcBorders>
            <w:top w:val="single" w:sz="6" w:space="0" w:color="auto"/>
            <w:left w:val="nil"/>
            <w:bottom w:val="single" w:sz="4" w:space="0" w:color="auto"/>
            <w:right w:val="single" w:sz="6" w:space="0" w:color="auto"/>
          </w:tcBorders>
          <w:shd w:val="clear" w:color="auto" w:fill="auto"/>
          <w:vAlign w:val="center"/>
        </w:tcPr>
        <w:p w14:paraId="6FC44C90" w14:textId="6110F7C0" w:rsidR="00DE2899" w:rsidRPr="00ED7BCF" w:rsidRDefault="00DE2899" w:rsidP="00947164">
          <w:pPr>
            <w:widowControl w:val="0"/>
            <w:tabs>
              <w:tab w:val="left" w:leader="underscore" w:pos="6237"/>
            </w:tabs>
            <w:autoSpaceDE w:val="0"/>
            <w:autoSpaceDN w:val="0"/>
            <w:adjustRightInd w:val="0"/>
            <w:spacing w:before="40" w:after="40"/>
            <w:ind w:right="-1274"/>
            <w:rPr>
              <w:rFonts w:ascii="Times New Roman" w:hAnsi="Times New Roman" w:cs="Times New Roman"/>
              <w:color w:val="000000" w:themeColor="text1"/>
            </w:rPr>
          </w:pPr>
          <w:r w:rsidRPr="00ED7BCF">
            <w:rPr>
              <w:rFonts w:ascii="Times New Roman" w:hAnsi="Times New Roman" w:cs="Times New Roman"/>
              <w:bCs/>
              <w:color w:val="000000" w:themeColor="text1"/>
            </w:rPr>
            <w:t>Mã số: NTF-HRD-REG22000</w:t>
          </w:r>
          <w:r w:rsidR="00F2428C" w:rsidRPr="00ED7BCF">
            <w:rPr>
              <w:rFonts w:ascii="Times New Roman" w:hAnsi="Times New Roman" w:cs="Times New Roman"/>
              <w:bCs/>
              <w:color w:val="000000" w:themeColor="text1"/>
            </w:rPr>
            <w:t>2</w:t>
          </w:r>
        </w:p>
      </w:tc>
    </w:tr>
    <w:tr w:rsidR="00F17A13" w:rsidRPr="008435B9" w14:paraId="0C332CDC" w14:textId="77777777" w:rsidTr="008A73C9">
      <w:trPr>
        <w:trHeight w:val="227"/>
      </w:trPr>
      <w:tc>
        <w:tcPr>
          <w:tcW w:w="860" w:type="pct"/>
          <w:vMerge/>
          <w:tcBorders>
            <w:left w:val="single" w:sz="6" w:space="0" w:color="auto"/>
            <w:right w:val="single" w:sz="6" w:space="0" w:color="auto"/>
          </w:tcBorders>
          <w:vAlign w:val="center"/>
        </w:tcPr>
        <w:p w14:paraId="77EFE033" w14:textId="77777777" w:rsidR="00DE2899" w:rsidRPr="008435B9" w:rsidRDefault="00DE2899" w:rsidP="00947164">
          <w:pPr>
            <w:widowControl w:val="0"/>
            <w:tabs>
              <w:tab w:val="left" w:pos="2520"/>
            </w:tabs>
            <w:autoSpaceDE w:val="0"/>
            <w:autoSpaceDN w:val="0"/>
            <w:adjustRightInd w:val="0"/>
            <w:jc w:val="center"/>
            <w:rPr>
              <w:rFonts w:ascii="Times New Roman" w:hAnsi="Times New Roman" w:cs="Times New Roman"/>
            </w:rPr>
          </w:pPr>
        </w:p>
      </w:tc>
      <w:tc>
        <w:tcPr>
          <w:tcW w:w="2764" w:type="pct"/>
          <w:vMerge w:val="restart"/>
          <w:tcBorders>
            <w:top w:val="single" w:sz="4" w:space="0" w:color="auto"/>
            <w:left w:val="nil"/>
            <w:right w:val="single" w:sz="6" w:space="0" w:color="auto"/>
          </w:tcBorders>
          <w:shd w:val="clear" w:color="auto" w:fill="auto"/>
          <w:vAlign w:val="center"/>
        </w:tcPr>
        <w:p w14:paraId="4878FF69" w14:textId="77777777" w:rsidR="00DE2899" w:rsidRDefault="00DE2899" w:rsidP="00947164">
          <w:pPr>
            <w:jc w:val="center"/>
            <w:rPr>
              <w:rFonts w:ascii="Times New Roman" w:hAnsi="Times New Roman" w:cs="Times New Roman"/>
              <w:b/>
              <w:snapToGrid w:val="0"/>
              <w:color w:val="000000"/>
              <w:position w:val="-34"/>
              <w:sz w:val="28"/>
              <w:szCs w:val="28"/>
              <w:lang w:val="vi-VN"/>
            </w:rPr>
          </w:pPr>
          <w:r>
            <w:rPr>
              <w:rFonts w:ascii="Times New Roman" w:hAnsi="Times New Roman" w:cs="Times New Roman"/>
              <w:b/>
              <w:snapToGrid w:val="0"/>
              <w:color w:val="000000"/>
              <w:position w:val="-34"/>
              <w:sz w:val="28"/>
              <w:szCs w:val="28"/>
              <w:lang w:val="vi-VN"/>
            </w:rPr>
            <w:t xml:space="preserve">QUY ĐỊNH CÔNG TÁC PHÍ </w:t>
          </w:r>
        </w:p>
        <w:p w14:paraId="64EB34C9" w14:textId="77777777" w:rsidR="00DE2899" w:rsidRPr="006F5835" w:rsidRDefault="00DE2899" w:rsidP="00947164">
          <w:pPr>
            <w:jc w:val="center"/>
            <w:rPr>
              <w:rFonts w:ascii="Times New Roman" w:hAnsi="Times New Roman" w:cs="Times New Roman"/>
              <w:b/>
              <w:snapToGrid w:val="0"/>
              <w:color w:val="000000"/>
              <w:position w:val="-34"/>
              <w:sz w:val="28"/>
              <w:szCs w:val="28"/>
              <w:lang w:val="vi-VN"/>
            </w:rPr>
          </w:pPr>
          <w:r>
            <w:rPr>
              <w:rFonts w:ascii="Times New Roman" w:hAnsi="Times New Roman" w:cs="Times New Roman"/>
              <w:b/>
              <w:snapToGrid w:val="0"/>
              <w:color w:val="000000"/>
              <w:position w:val="-34"/>
              <w:sz w:val="28"/>
              <w:szCs w:val="28"/>
              <w:lang w:val="vi-VN"/>
            </w:rPr>
            <w:t>VÀ THANH TOÁN CÔNG TÁC PHÍ</w:t>
          </w:r>
        </w:p>
      </w:tc>
      <w:tc>
        <w:tcPr>
          <w:tcW w:w="1376" w:type="pct"/>
          <w:tcBorders>
            <w:top w:val="single" w:sz="4" w:space="0" w:color="auto"/>
            <w:left w:val="nil"/>
            <w:bottom w:val="single" w:sz="4" w:space="0" w:color="auto"/>
            <w:right w:val="single" w:sz="6" w:space="0" w:color="auto"/>
          </w:tcBorders>
          <w:shd w:val="clear" w:color="auto" w:fill="auto"/>
          <w:vAlign w:val="center"/>
        </w:tcPr>
        <w:p w14:paraId="2E54F476" w14:textId="779C3CA2" w:rsidR="00DE2899" w:rsidRPr="00ED7BCF" w:rsidRDefault="00DE2899" w:rsidP="00947164">
          <w:pPr>
            <w:widowControl w:val="0"/>
            <w:tabs>
              <w:tab w:val="left" w:leader="underscore" w:pos="6237"/>
            </w:tabs>
            <w:autoSpaceDE w:val="0"/>
            <w:autoSpaceDN w:val="0"/>
            <w:adjustRightInd w:val="0"/>
            <w:spacing w:before="40" w:after="40"/>
            <w:rPr>
              <w:rFonts w:ascii="Times New Roman" w:hAnsi="Times New Roman" w:cs="Times New Roman"/>
              <w:bCs/>
              <w:color w:val="000000" w:themeColor="text1"/>
              <w:sz w:val="22"/>
              <w:szCs w:val="22"/>
            </w:rPr>
          </w:pPr>
          <w:r w:rsidRPr="00ED7BCF">
            <w:rPr>
              <w:rFonts w:ascii="Times New Roman" w:hAnsi="Times New Roman" w:cs="Times New Roman"/>
              <w:bCs/>
              <w:color w:val="000000" w:themeColor="text1"/>
            </w:rPr>
            <w:t>Lần ban hành: 0</w:t>
          </w:r>
          <w:r w:rsidR="009D2497" w:rsidRPr="00ED7BCF">
            <w:rPr>
              <w:rFonts w:ascii="Times New Roman" w:hAnsi="Times New Roman" w:cs="Times New Roman"/>
              <w:bCs/>
              <w:color w:val="000000" w:themeColor="text1"/>
            </w:rPr>
            <w:t>2</w:t>
          </w:r>
        </w:p>
      </w:tc>
    </w:tr>
    <w:tr w:rsidR="00F17A13" w:rsidRPr="008435B9" w14:paraId="237A505B" w14:textId="77777777" w:rsidTr="008A73C9">
      <w:trPr>
        <w:trHeight w:val="227"/>
      </w:trPr>
      <w:tc>
        <w:tcPr>
          <w:tcW w:w="860" w:type="pct"/>
          <w:vMerge/>
          <w:tcBorders>
            <w:left w:val="single" w:sz="6" w:space="0" w:color="auto"/>
            <w:right w:val="single" w:sz="6" w:space="0" w:color="auto"/>
          </w:tcBorders>
          <w:vAlign w:val="center"/>
        </w:tcPr>
        <w:p w14:paraId="224CAD2B" w14:textId="77777777" w:rsidR="00DE2899" w:rsidRPr="008435B9" w:rsidRDefault="00DE2899" w:rsidP="00947164">
          <w:pPr>
            <w:widowControl w:val="0"/>
            <w:tabs>
              <w:tab w:val="left" w:pos="2520"/>
            </w:tabs>
            <w:autoSpaceDE w:val="0"/>
            <w:autoSpaceDN w:val="0"/>
            <w:adjustRightInd w:val="0"/>
            <w:jc w:val="center"/>
            <w:rPr>
              <w:rFonts w:ascii="Times New Roman" w:hAnsi="Times New Roman" w:cs="Times New Roman"/>
            </w:rPr>
          </w:pPr>
        </w:p>
      </w:tc>
      <w:tc>
        <w:tcPr>
          <w:tcW w:w="2764" w:type="pct"/>
          <w:vMerge/>
          <w:tcBorders>
            <w:left w:val="nil"/>
            <w:right w:val="single" w:sz="6" w:space="0" w:color="auto"/>
          </w:tcBorders>
          <w:shd w:val="clear" w:color="auto" w:fill="auto"/>
          <w:vAlign w:val="center"/>
        </w:tcPr>
        <w:p w14:paraId="729C1BC4" w14:textId="77777777" w:rsidR="00DE2899" w:rsidRPr="008435B9" w:rsidRDefault="00DE2899" w:rsidP="00947164">
          <w:pPr>
            <w:jc w:val="center"/>
            <w:rPr>
              <w:rFonts w:ascii="Times New Roman" w:hAnsi="Times New Roman" w:cs="Times New Roman"/>
              <w:b/>
              <w:noProof/>
              <w:sz w:val="30"/>
              <w:szCs w:val="32"/>
              <w:lang w:val="fr-FR"/>
            </w:rPr>
          </w:pPr>
        </w:p>
      </w:tc>
      <w:tc>
        <w:tcPr>
          <w:tcW w:w="1376" w:type="pct"/>
          <w:tcBorders>
            <w:top w:val="single" w:sz="4" w:space="0" w:color="auto"/>
            <w:left w:val="nil"/>
            <w:bottom w:val="single" w:sz="4" w:space="0" w:color="auto"/>
            <w:right w:val="single" w:sz="6" w:space="0" w:color="auto"/>
          </w:tcBorders>
          <w:shd w:val="clear" w:color="auto" w:fill="auto"/>
          <w:vAlign w:val="center"/>
        </w:tcPr>
        <w:p w14:paraId="69E2238A" w14:textId="600700B6" w:rsidR="00DE2899" w:rsidRPr="00ED7BCF" w:rsidRDefault="00DE2899" w:rsidP="00947164">
          <w:pPr>
            <w:widowControl w:val="0"/>
            <w:tabs>
              <w:tab w:val="left" w:leader="underscore" w:pos="6237"/>
            </w:tabs>
            <w:autoSpaceDE w:val="0"/>
            <w:autoSpaceDN w:val="0"/>
            <w:adjustRightInd w:val="0"/>
            <w:spacing w:before="40" w:after="40"/>
            <w:rPr>
              <w:rFonts w:ascii="Times New Roman" w:hAnsi="Times New Roman" w:cs="Times New Roman"/>
              <w:bCs/>
              <w:color w:val="000000" w:themeColor="text1"/>
            </w:rPr>
          </w:pPr>
          <w:r w:rsidRPr="00ED7BCF">
            <w:rPr>
              <w:rFonts w:ascii="Times New Roman" w:hAnsi="Times New Roman" w:cs="Times New Roman"/>
              <w:bCs/>
              <w:color w:val="000000" w:themeColor="text1"/>
            </w:rPr>
            <w:t>Hiệu lực:</w:t>
          </w:r>
          <w:r w:rsidR="00BC3C4A">
            <w:rPr>
              <w:rFonts w:ascii="Times New Roman" w:hAnsi="Times New Roman" w:cs="Times New Roman"/>
              <w:bCs/>
              <w:color w:val="000000" w:themeColor="text1"/>
            </w:rPr>
            <w:t xml:space="preserve"> 0</w:t>
          </w:r>
          <w:r w:rsidR="0033086A">
            <w:rPr>
              <w:rFonts w:ascii="Times New Roman" w:hAnsi="Times New Roman" w:cs="Times New Roman"/>
              <w:bCs/>
              <w:color w:val="000000" w:themeColor="text1"/>
            </w:rPr>
            <w:t>6</w:t>
          </w:r>
          <w:r w:rsidR="00BC3C4A">
            <w:rPr>
              <w:rFonts w:ascii="Times New Roman" w:hAnsi="Times New Roman" w:cs="Times New Roman"/>
              <w:bCs/>
              <w:color w:val="000000" w:themeColor="text1"/>
            </w:rPr>
            <w:t>/01/2023</w:t>
          </w:r>
        </w:p>
      </w:tc>
    </w:tr>
    <w:tr w:rsidR="00F17A13" w:rsidRPr="008435B9" w14:paraId="7BDB1496" w14:textId="77777777" w:rsidTr="008A73C9">
      <w:trPr>
        <w:trHeight w:val="227"/>
      </w:trPr>
      <w:tc>
        <w:tcPr>
          <w:tcW w:w="860" w:type="pct"/>
          <w:vMerge/>
          <w:tcBorders>
            <w:left w:val="single" w:sz="6" w:space="0" w:color="auto"/>
            <w:bottom w:val="single" w:sz="6" w:space="0" w:color="auto"/>
            <w:right w:val="single" w:sz="6" w:space="0" w:color="auto"/>
          </w:tcBorders>
          <w:vAlign w:val="center"/>
        </w:tcPr>
        <w:p w14:paraId="26698A21" w14:textId="77777777" w:rsidR="00DE2899" w:rsidRPr="008435B9" w:rsidRDefault="00DE2899" w:rsidP="00947164">
          <w:pPr>
            <w:widowControl w:val="0"/>
            <w:tabs>
              <w:tab w:val="left" w:pos="2520"/>
            </w:tabs>
            <w:autoSpaceDE w:val="0"/>
            <w:autoSpaceDN w:val="0"/>
            <w:adjustRightInd w:val="0"/>
            <w:jc w:val="center"/>
            <w:rPr>
              <w:rFonts w:ascii="Times New Roman" w:hAnsi="Times New Roman" w:cs="Times New Roman"/>
            </w:rPr>
          </w:pPr>
        </w:p>
      </w:tc>
      <w:tc>
        <w:tcPr>
          <w:tcW w:w="2764" w:type="pct"/>
          <w:vMerge/>
          <w:tcBorders>
            <w:left w:val="nil"/>
            <w:bottom w:val="single" w:sz="6" w:space="0" w:color="auto"/>
            <w:right w:val="single" w:sz="6" w:space="0" w:color="auto"/>
          </w:tcBorders>
          <w:shd w:val="clear" w:color="auto" w:fill="auto"/>
          <w:vAlign w:val="center"/>
        </w:tcPr>
        <w:p w14:paraId="39E4CA03" w14:textId="77777777" w:rsidR="00DE2899" w:rsidRPr="008435B9" w:rsidRDefault="00DE2899" w:rsidP="00947164">
          <w:pPr>
            <w:jc w:val="center"/>
            <w:rPr>
              <w:rFonts w:ascii="Times New Roman" w:hAnsi="Times New Roman" w:cs="Times New Roman"/>
              <w:b/>
              <w:noProof/>
              <w:sz w:val="30"/>
              <w:szCs w:val="32"/>
              <w:lang w:val="fr-FR"/>
            </w:rPr>
          </w:pPr>
        </w:p>
      </w:tc>
      <w:tc>
        <w:tcPr>
          <w:tcW w:w="1376" w:type="pct"/>
          <w:tcBorders>
            <w:top w:val="single" w:sz="4" w:space="0" w:color="auto"/>
            <w:left w:val="nil"/>
            <w:bottom w:val="single" w:sz="4" w:space="0" w:color="auto"/>
            <w:right w:val="single" w:sz="6" w:space="0" w:color="auto"/>
          </w:tcBorders>
          <w:shd w:val="clear" w:color="auto" w:fill="auto"/>
        </w:tcPr>
        <w:p w14:paraId="1926AD82" w14:textId="77777777" w:rsidR="00DE2899" w:rsidRPr="00ED7BCF" w:rsidRDefault="00DE2899" w:rsidP="00947164">
          <w:pPr>
            <w:widowControl w:val="0"/>
            <w:tabs>
              <w:tab w:val="left" w:leader="underscore" w:pos="6237"/>
            </w:tabs>
            <w:autoSpaceDE w:val="0"/>
            <w:autoSpaceDN w:val="0"/>
            <w:adjustRightInd w:val="0"/>
            <w:spacing w:before="40" w:after="40"/>
            <w:rPr>
              <w:rFonts w:ascii="Times New Roman" w:hAnsi="Times New Roman" w:cs="Times New Roman"/>
              <w:bCs/>
              <w:color w:val="000000" w:themeColor="text1"/>
            </w:rPr>
          </w:pPr>
          <w:r w:rsidRPr="00ED7BCF">
            <w:rPr>
              <w:rFonts w:ascii="Times New Roman" w:hAnsi="Times New Roman" w:cs="Times New Roman"/>
              <w:color w:val="000000" w:themeColor="text1"/>
            </w:rPr>
            <w:t xml:space="preserve">Trang: </w:t>
          </w:r>
          <w:r w:rsidRPr="00ED7BCF">
            <w:rPr>
              <w:rStyle w:val="PageNumber"/>
              <w:rFonts w:ascii="Times New Roman" w:hAnsi="Times New Roman" w:cs="Times New Roman"/>
              <w:color w:val="000000" w:themeColor="text1"/>
            </w:rPr>
            <w:fldChar w:fldCharType="begin"/>
          </w:r>
          <w:r w:rsidRPr="00ED7BCF">
            <w:rPr>
              <w:rStyle w:val="PageNumber"/>
              <w:rFonts w:ascii="Times New Roman" w:hAnsi="Times New Roman" w:cs="Times New Roman"/>
              <w:color w:val="000000" w:themeColor="text1"/>
            </w:rPr>
            <w:instrText xml:space="preserve"> PAGE </w:instrText>
          </w:r>
          <w:r w:rsidRPr="00ED7BCF">
            <w:rPr>
              <w:rStyle w:val="PageNumber"/>
              <w:rFonts w:ascii="Times New Roman" w:hAnsi="Times New Roman" w:cs="Times New Roman"/>
              <w:color w:val="000000" w:themeColor="text1"/>
            </w:rPr>
            <w:fldChar w:fldCharType="separate"/>
          </w:r>
          <w:r w:rsidRPr="00ED7BCF">
            <w:rPr>
              <w:rStyle w:val="PageNumber"/>
              <w:rFonts w:ascii="Times New Roman" w:hAnsi="Times New Roman" w:cs="Times New Roman"/>
              <w:noProof/>
              <w:color w:val="000000" w:themeColor="text1"/>
            </w:rPr>
            <w:t>1</w:t>
          </w:r>
          <w:r w:rsidRPr="00ED7BCF">
            <w:rPr>
              <w:rStyle w:val="PageNumber"/>
              <w:rFonts w:ascii="Times New Roman" w:hAnsi="Times New Roman" w:cs="Times New Roman"/>
              <w:color w:val="000000" w:themeColor="text1"/>
            </w:rPr>
            <w:fldChar w:fldCharType="end"/>
          </w:r>
          <w:r w:rsidRPr="00ED7BCF">
            <w:rPr>
              <w:rFonts w:ascii="Times New Roman" w:hAnsi="Times New Roman" w:cs="Times New Roman"/>
              <w:color w:val="000000" w:themeColor="text1"/>
            </w:rPr>
            <w:t>/</w:t>
          </w:r>
          <w:r w:rsidRPr="00ED7BCF">
            <w:rPr>
              <w:rStyle w:val="PageNumber"/>
              <w:rFonts w:ascii="Times New Roman" w:hAnsi="Times New Roman" w:cs="Times New Roman"/>
              <w:color w:val="000000" w:themeColor="text1"/>
            </w:rPr>
            <w:fldChar w:fldCharType="begin"/>
          </w:r>
          <w:r w:rsidRPr="00ED7BCF">
            <w:rPr>
              <w:rStyle w:val="PageNumber"/>
              <w:rFonts w:ascii="Times New Roman" w:hAnsi="Times New Roman" w:cs="Times New Roman"/>
              <w:color w:val="000000" w:themeColor="text1"/>
            </w:rPr>
            <w:instrText xml:space="preserve"> NUMPAGES </w:instrText>
          </w:r>
          <w:r w:rsidRPr="00ED7BCF">
            <w:rPr>
              <w:rStyle w:val="PageNumber"/>
              <w:rFonts w:ascii="Times New Roman" w:hAnsi="Times New Roman" w:cs="Times New Roman"/>
              <w:color w:val="000000" w:themeColor="text1"/>
            </w:rPr>
            <w:fldChar w:fldCharType="separate"/>
          </w:r>
          <w:r w:rsidRPr="00ED7BCF">
            <w:rPr>
              <w:rStyle w:val="PageNumber"/>
              <w:rFonts w:ascii="Times New Roman" w:hAnsi="Times New Roman" w:cs="Times New Roman"/>
              <w:noProof/>
              <w:color w:val="000000" w:themeColor="text1"/>
            </w:rPr>
            <w:t>13</w:t>
          </w:r>
          <w:r w:rsidRPr="00ED7BCF">
            <w:rPr>
              <w:rStyle w:val="PageNumber"/>
              <w:rFonts w:ascii="Times New Roman" w:hAnsi="Times New Roman" w:cs="Times New Roman"/>
              <w:color w:val="000000" w:themeColor="text1"/>
            </w:rPr>
            <w:fldChar w:fldCharType="end"/>
          </w:r>
        </w:p>
      </w:tc>
    </w:tr>
  </w:tbl>
  <w:p w14:paraId="1EB1BFD2" w14:textId="77777777" w:rsidR="00DE2899" w:rsidRDefault="00DE2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05A7"/>
    <w:multiLevelType w:val="hybridMultilevel"/>
    <w:tmpl w:val="4A6EBDE2"/>
    <w:lvl w:ilvl="0" w:tplc="3B1ACB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C1D15"/>
    <w:multiLevelType w:val="multilevel"/>
    <w:tmpl w:val="A87C5242"/>
    <w:lvl w:ilvl="0">
      <w:start w:val="1"/>
      <w:numFmt w:val="bullet"/>
      <w:lvlText w:val=""/>
      <w:lvlJc w:val="left"/>
      <w:pPr>
        <w:tabs>
          <w:tab w:val="num" w:pos="547"/>
        </w:tabs>
        <w:ind w:left="540" w:hanging="360"/>
      </w:pPr>
      <w:rPr>
        <w:rFonts w:ascii="Symbol" w:hAnsi="Symbol" w:hint="default"/>
      </w:rPr>
    </w:lvl>
    <w:lvl w:ilvl="1">
      <w:start w:val="1"/>
      <w:numFmt w:val="bullet"/>
      <w:lvlText w:val="+"/>
      <w:lvlJc w:val="left"/>
      <w:pPr>
        <w:tabs>
          <w:tab w:val="num" w:pos="907"/>
        </w:tabs>
        <w:ind w:left="900" w:hanging="360"/>
      </w:pPr>
      <w:rPr>
        <w:rFonts w:ascii="Courier New" w:hAnsi="Courier New"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2" w15:restartNumberingAfterBreak="0">
    <w:nsid w:val="0D385280"/>
    <w:multiLevelType w:val="hybridMultilevel"/>
    <w:tmpl w:val="F1201DFC"/>
    <w:lvl w:ilvl="0" w:tplc="A64C5108">
      <w:start w:val="1"/>
      <w:numFmt w:val="decimal"/>
      <w:lvlText w:val="V.%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1D70E1"/>
    <w:multiLevelType w:val="hybridMultilevel"/>
    <w:tmpl w:val="60786BBE"/>
    <w:lvl w:ilvl="0" w:tplc="CA5E1C62">
      <w:start w:val="1"/>
      <w:numFmt w:val="decimal"/>
      <w:lvlText w:val="V.1.2.%1."/>
      <w:lvlJc w:val="left"/>
      <w:pPr>
        <w:ind w:left="720" w:hanging="360"/>
      </w:pPr>
      <w:rPr>
        <w:rFonts w:hint="default"/>
        <w:b/>
        <w:bCs w:val="0"/>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671107"/>
    <w:multiLevelType w:val="hybridMultilevel"/>
    <w:tmpl w:val="F3B05B82"/>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3483B"/>
    <w:multiLevelType w:val="hybridMultilevel"/>
    <w:tmpl w:val="93FE0BBA"/>
    <w:lvl w:ilvl="0" w:tplc="C82818D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EEB50B4"/>
    <w:multiLevelType w:val="hybridMultilevel"/>
    <w:tmpl w:val="F33E52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620036"/>
    <w:multiLevelType w:val="hybridMultilevel"/>
    <w:tmpl w:val="F96E853C"/>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940C2"/>
    <w:multiLevelType w:val="hybridMultilevel"/>
    <w:tmpl w:val="D23A7778"/>
    <w:lvl w:ilvl="0" w:tplc="942E4F7C">
      <w:start w:val="1"/>
      <w:numFmt w:val="decimal"/>
      <w:lvlText w:val="V.2.%1."/>
      <w:lvlJc w:val="left"/>
      <w:pPr>
        <w:ind w:left="720" w:hanging="360"/>
      </w:pPr>
      <w:rPr>
        <w:rFonts w:hint="default"/>
        <w:b/>
        <w:bCs w:val="0"/>
        <w:i w:val="0"/>
        <w:iCs w:val="0"/>
        <w:sz w:val="22"/>
        <w:szCs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FE3D54"/>
    <w:multiLevelType w:val="hybridMultilevel"/>
    <w:tmpl w:val="A77A6742"/>
    <w:lvl w:ilvl="0" w:tplc="86A042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B53212"/>
    <w:multiLevelType w:val="hybridMultilevel"/>
    <w:tmpl w:val="550AC20E"/>
    <w:lvl w:ilvl="0" w:tplc="C0725D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EB1977"/>
    <w:multiLevelType w:val="hybridMultilevel"/>
    <w:tmpl w:val="6EC297B8"/>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66E23"/>
    <w:multiLevelType w:val="hybridMultilevel"/>
    <w:tmpl w:val="010EECFA"/>
    <w:lvl w:ilvl="0" w:tplc="C0725D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D67A66"/>
    <w:multiLevelType w:val="hybridMultilevel"/>
    <w:tmpl w:val="DE061BB8"/>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024B5"/>
    <w:multiLevelType w:val="hybridMultilevel"/>
    <w:tmpl w:val="C3E6F028"/>
    <w:lvl w:ilvl="0" w:tplc="C82818D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B13501"/>
    <w:multiLevelType w:val="hybridMultilevel"/>
    <w:tmpl w:val="4C106BA4"/>
    <w:lvl w:ilvl="0" w:tplc="C8281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35AB7"/>
    <w:multiLevelType w:val="hybridMultilevel"/>
    <w:tmpl w:val="B2808EEE"/>
    <w:lvl w:ilvl="0" w:tplc="C8281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C084D"/>
    <w:multiLevelType w:val="hybridMultilevel"/>
    <w:tmpl w:val="274C060C"/>
    <w:lvl w:ilvl="0" w:tplc="C82818D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7352C3F"/>
    <w:multiLevelType w:val="hybridMultilevel"/>
    <w:tmpl w:val="582E7836"/>
    <w:lvl w:ilvl="0" w:tplc="F71694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DF66B2"/>
    <w:multiLevelType w:val="hybridMultilevel"/>
    <w:tmpl w:val="791CBCFE"/>
    <w:lvl w:ilvl="0" w:tplc="C0725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2D605D"/>
    <w:multiLevelType w:val="hybridMultilevel"/>
    <w:tmpl w:val="599AEBC0"/>
    <w:lvl w:ilvl="0" w:tplc="F5D44D2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20C15A1"/>
    <w:multiLevelType w:val="hybridMultilevel"/>
    <w:tmpl w:val="81868210"/>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B081A"/>
    <w:multiLevelType w:val="hybridMultilevel"/>
    <w:tmpl w:val="D6E4623C"/>
    <w:lvl w:ilvl="0" w:tplc="C82818D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76224339"/>
    <w:multiLevelType w:val="hybridMultilevel"/>
    <w:tmpl w:val="F154A916"/>
    <w:lvl w:ilvl="0" w:tplc="30D6E828">
      <w:start w:val="1"/>
      <w:numFmt w:val="decimal"/>
      <w:lvlText w:val="V.1.%1."/>
      <w:lvlJc w:val="left"/>
      <w:pPr>
        <w:ind w:left="720" w:hanging="360"/>
      </w:pPr>
      <w:rPr>
        <w:rFonts w:hint="default"/>
        <w:b/>
        <w:bCs/>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7A11FDE"/>
    <w:multiLevelType w:val="hybridMultilevel"/>
    <w:tmpl w:val="2BAA64C2"/>
    <w:lvl w:ilvl="0" w:tplc="D23CFF9C">
      <w:start w:val="1"/>
      <w:numFmt w:val="decimal"/>
      <w:lvlText w:val="V.%1.2.3."/>
      <w:lvlJc w:val="left"/>
      <w:pPr>
        <w:ind w:left="720" w:hanging="360"/>
      </w:pPr>
      <w:rPr>
        <w:rFonts w:hint="default"/>
        <w:b/>
        <w:bCs w:val="0"/>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ACD59FE"/>
    <w:multiLevelType w:val="hybridMultilevel"/>
    <w:tmpl w:val="4E00DCF4"/>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734E5"/>
    <w:multiLevelType w:val="hybridMultilevel"/>
    <w:tmpl w:val="23607FDE"/>
    <w:lvl w:ilvl="0" w:tplc="0B08A59E">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57C9F"/>
    <w:multiLevelType w:val="hybridMultilevel"/>
    <w:tmpl w:val="5204CB04"/>
    <w:lvl w:ilvl="0" w:tplc="C8281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4"/>
  </w:num>
  <w:num w:numId="4">
    <w:abstractNumId w:val="21"/>
  </w:num>
  <w:num w:numId="5">
    <w:abstractNumId w:val="10"/>
  </w:num>
  <w:num w:numId="6">
    <w:abstractNumId w:val="7"/>
  </w:num>
  <w:num w:numId="7">
    <w:abstractNumId w:val="26"/>
  </w:num>
  <w:num w:numId="8">
    <w:abstractNumId w:val="16"/>
  </w:num>
  <w:num w:numId="9">
    <w:abstractNumId w:val="13"/>
  </w:num>
  <w:num w:numId="10">
    <w:abstractNumId w:val="12"/>
  </w:num>
  <w:num w:numId="11">
    <w:abstractNumId w:val="22"/>
  </w:num>
  <w:num w:numId="12">
    <w:abstractNumId w:val="27"/>
  </w:num>
  <w:num w:numId="13">
    <w:abstractNumId w:val="11"/>
  </w:num>
  <w:num w:numId="14">
    <w:abstractNumId w:val="18"/>
  </w:num>
  <w:num w:numId="15">
    <w:abstractNumId w:val="1"/>
  </w:num>
  <w:num w:numId="16">
    <w:abstractNumId w:val="4"/>
  </w:num>
  <w:num w:numId="17">
    <w:abstractNumId w:val="6"/>
  </w:num>
  <w:num w:numId="18">
    <w:abstractNumId w:val="19"/>
  </w:num>
  <w:num w:numId="19">
    <w:abstractNumId w:val="2"/>
  </w:num>
  <w:num w:numId="20">
    <w:abstractNumId w:val="5"/>
  </w:num>
  <w:num w:numId="21">
    <w:abstractNumId w:val="23"/>
  </w:num>
  <w:num w:numId="22">
    <w:abstractNumId w:val="3"/>
  </w:num>
  <w:num w:numId="23">
    <w:abstractNumId w:val="24"/>
  </w:num>
  <w:num w:numId="24">
    <w:abstractNumId w:val="8"/>
  </w:num>
  <w:num w:numId="25">
    <w:abstractNumId w:val="17"/>
  </w:num>
  <w:num w:numId="26">
    <w:abstractNumId w:val="20"/>
  </w:num>
  <w:num w:numId="27">
    <w:abstractNumId w:val="9"/>
  </w:num>
  <w:num w:numId="28">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16"/>
    <w:rsid w:val="000005F2"/>
    <w:rsid w:val="000061C5"/>
    <w:rsid w:val="00007BFE"/>
    <w:rsid w:val="000104EF"/>
    <w:rsid w:val="00025299"/>
    <w:rsid w:val="000279E0"/>
    <w:rsid w:val="0004315A"/>
    <w:rsid w:val="0004345B"/>
    <w:rsid w:val="00046CAF"/>
    <w:rsid w:val="000504FE"/>
    <w:rsid w:val="00056634"/>
    <w:rsid w:val="0005743A"/>
    <w:rsid w:val="00060F33"/>
    <w:rsid w:val="00061DED"/>
    <w:rsid w:val="00063865"/>
    <w:rsid w:val="00073F8D"/>
    <w:rsid w:val="00073FE5"/>
    <w:rsid w:val="00077E21"/>
    <w:rsid w:val="00080D20"/>
    <w:rsid w:val="00087B33"/>
    <w:rsid w:val="0009432F"/>
    <w:rsid w:val="00094D1B"/>
    <w:rsid w:val="00095A9A"/>
    <w:rsid w:val="00096AC9"/>
    <w:rsid w:val="000A2E1B"/>
    <w:rsid w:val="000A4FAB"/>
    <w:rsid w:val="000A627C"/>
    <w:rsid w:val="000B2813"/>
    <w:rsid w:val="000B3294"/>
    <w:rsid w:val="000B5E71"/>
    <w:rsid w:val="000C0904"/>
    <w:rsid w:val="000C11A8"/>
    <w:rsid w:val="000C26A7"/>
    <w:rsid w:val="000C2761"/>
    <w:rsid w:val="000D069B"/>
    <w:rsid w:val="000E00B3"/>
    <w:rsid w:val="000E3824"/>
    <w:rsid w:val="000F2F16"/>
    <w:rsid w:val="00103ECE"/>
    <w:rsid w:val="00113BC1"/>
    <w:rsid w:val="001151A7"/>
    <w:rsid w:val="00121F23"/>
    <w:rsid w:val="0013318C"/>
    <w:rsid w:val="001371F8"/>
    <w:rsid w:val="0014569B"/>
    <w:rsid w:val="001462AB"/>
    <w:rsid w:val="0016054C"/>
    <w:rsid w:val="00161AAC"/>
    <w:rsid w:val="00163589"/>
    <w:rsid w:val="00166DAF"/>
    <w:rsid w:val="001721C3"/>
    <w:rsid w:val="00172B34"/>
    <w:rsid w:val="001730EE"/>
    <w:rsid w:val="00174215"/>
    <w:rsid w:val="00190199"/>
    <w:rsid w:val="001902CD"/>
    <w:rsid w:val="001A155E"/>
    <w:rsid w:val="001A2AE1"/>
    <w:rsid w:val="001A39E3"/>
    <w:rsid w:val="001B62EC"/>
    <w:rsid w:val="001C6666"/>
    <w:rsid w:val="001D1F27"/>
    <w:rsid w:val="001D36E7"/>
    <w:rsid w:val="001E1778"/>
    <w:rsid w:val="001E188C"/>
    <w:rsid w:val="001E4BDE"/>
    <w:rsid w:val="001E62BA"/>
    <w:rsid w:val="001E7318"/>
    <w:rsid w:val="001F602B"/>
    <w:rsid w:val="002015E0"/>
    <w:rsid w:val="00202C88"/>
    <w:rsid w:val="002039BA"/>
    <w:rsid w:val="00204C5D"/>
    <w:rsid w:val="00205434"/>
    <w:rsid w:val="002329D2"/>
    <w:rsid w:val="00235B6F"/>
    <w:rsid w:val="002567DD"/>
    <w:rsid w:val="00256C39"/>
    <w:rsid w:val="002601EE"/>
    <w:rsid w:val="0026489E"/>
    <w:rsid w:val="00266163"/>
    <w:rsid w:val="00271210"/>
    <w:rsid w:val="0028424C"/>
    <w:rsid w:val="00290AAE"/>
    <w:rsid w:val="002A3B3D"/>
    <w:rsid w:val="002A4102"/>
    <w:rsid w:val="002A7019"/>
    <w:rsid w:val="002A7390"/>
    <w:rsid w:val="002B0DED"/>
    <w:rsid w:val="002B224B"/>
    <w:rsid w:val="002C0E2E"/>
    <w:rsid w:val="002E0520"/>
    <w:rsid w:val="002E0698"/>
    <w:rsid w:val="002E154E"/>
    <w:rsid w:val="002E25C3"/>
    <w:rsid w:val="002E6BE2"/>
    <w:rsid w:val="00304399"/>
    <w:rsid w:val="00304EF6"/>
    <w:rsid w:val="00305BFD"/>
    <w:rsid w:val="00306F6A"/>
    <w:rsid w:val="00310092"/>
    <w:rsid w:val="0031022C"/>
    <w:rsid w:val="00313B92"/>
    <w:rsid w:val="0032451B"/>
    <w:rsid w:val="00324747"/>
    <w:rsid w:val="00324CB0"/>
    <w:rsid w:val="0032778B"/>
    <w:rsid w:val="0033086A"/>
    <w:rsid w:val="0033381A"/>
    <w:rsid w:val="00341A3D"/>
    <w:rsid w:val="00346B19"/>
    <w:rsid w:val="00347C1A"/>
    <w:rsid w:val="00351E53"/>
    <w:rsid w:val="00352C61"/>
    <w:rsid w:val="003662D3"/>
    <w:rsid w:val="0037145E"/>
    <w:rsid w:val="00373001"/>
    <w:rsid w:val="003939DA"/>
    <w:rsid w:val="003A767B"/>
    <w:rsid w:val="003B5DAE"/>
    <w:rsid w:val="003C18B6"/>
    <w:rsid w:val="003C4C07"/>
    <w:rsid w:val="003E797C"/>
    <w:rsid w:val="003F5FE7"/>
    <w:rsid w:val="004064EE"/>
    <w:rsid w:val="0042487D"/>
    <w:rsid w:val="0043197D"/>
    <w:rsid w:val="0043563F"/>
    <w:rsid w:val="00437903"/>
    <w:rsid w:val="00442991"/>
    <w:rsid w:val="0044448D"/>
    <w:rsid w:val="00445A52"/>
    <w:rsid w:val="00447493"/>
    <w:rsid w:val="00454BD6"/>
    <w:rsid w:val="00470282"/>
    <w:rsid w:val="0047111A"/>
    <w:rsid w:val="00475357"/>
    <w:rsid w:val="00481E0D"/>
    <w:rsid w:val="004865E0"/>
    <w:rsid w:val="00493BDB"/>
    <w:rsid w:val="004958AB"/>
    <w:rsid w:val="004A3115"/>
    <w:rsid w:val="004A4C8F"/>
    <w:rsid w:val="004A57F9"/>
    <w:rsid w:val="004B410C"/>
    <w:rsid w:val="004B594E"/>
    <w:rsid w:val="004B77BA"/>
    <w:rsid w:val="004C7976"/>
    <w:rsid w:val="004E0592"/>
    <w:rsid w:val="004F0414"/>
    <w:rsid w:val="00505818"/>
    <w:rsid w:val="005067C0"/>
    <w:rsid w:val="00511378"/>
    <w:rsid w:val="0051369B"/>
    <w:rsid w:val="00516993"/>
    <w:rsid w:val="00520DCF"/>
    <w:rsid w:val="00524369"/>
    <w:rsid w:val="00527FD1"/>
    <w:rsid w:val="00534F4A"/>
    <w:rsid w:val="005369F8"/>
    <w:rsid w:val="005465FB"/>
    <w:rsid w:val="00547B7A"/>
    <w:rsid w:val="00550579"/>
    <w:rsid w:val="00556EA1"/>
    <w:rsid w:val="00564735"/>
    <w:rsid w:val="005670B3"/>
    <w:rsid w:val="005710F1"/>
    <w:rsid w:val="00575589"/>
    <w:rsid w:val="00586CE3"/>
    <w:rsid w:val="005900D9"/>
    <w:rsid w:val="00593B63"/>
    <w:rsid w:val="005A011A"/>
    <w:rsid w:val="005A3A77"/>
    <w:rsid w:val="005A5B22"/>
    <w:rsid w:val="005A7FFB"/>
    <w:rsid w:val="005B2559"/>
    <w:rsid w:val="005B4CFB"/>
    <w:rsid w:val="005C18CB"/>
    <w:rsid w:val="005C39C7"/>
    <w:rsid w:val="005C4FB4"/>
    <w:rsid w:val="005C5663"/>
    <w:rsid w:val="005C5A43"/>
    <w:rsid w:val="005D00A9"/>
    <w:rsid w:val="005E2AEB"/>
    <w:rsid w:val="005F0A7F"/>
    <w:rsid w:val="005F1D2A"/>
    <w:rsid w:val="0060108F"/>
    <w:rsid w:val="0060113F"/>
    <w:rsid w:val="0060432F"/>
    <w:rsid w:val="0060732C"/>
    <w:rsid w:val="006077C3"/>
    <w:rsid w:val="00616AC2"/>
    <w:rsid w:val="00623EDF"/>
    <w:rsid w:val="00624281"/>
    <w:rsid w:val="006348E2"/>
    <w:rsid w:val="0063581E"/>
    <w:rsid w:val="00645660"/>
    <w:rsid w:val="00651DB5"/>
    <w:rsid w:val="00652657"/>
    <w:rsid w:val="00657409"/>
    <w:rsid w:val="006612FE"/>
    <w:rsid w:val="0066595B"/>
    <w:rsid w:val="00665BF8"/>
    <w:rsid w:val="00675D3C"/>
    <w:rsid w:val="0068677D"/>
    <w:rsid w:val="00687711"/>
    <w:rsid w:val="00691FA3"/>
    <w:rsid w:val="006929FC"/>
    <w:rsid w:val="006A1141"/>
    <w:rsid w:val="006A4B78"/>
    <w:rsid w:val="006A69DE"/>
    <w:rsid w:val="006B7018"/>
    <w:rsid w:val="006C550B"/>
    <w:rsid w:val="006D4900"/>
    <w:rsid w:val="006D5A70"/>
    <w:rsid w:val="006D6000"/>
    <w:rsid w:val="006F26A4"/>
    <w:rsid w:val="0070507A"/>
    <w:rsid w:val="0071085F"/>
    <w:rsid w:val="00715B70"/>
    <w:rsid w:val="007226BD"/>
    <w:rsid w:val="00730B41"/>
    <w:rsid w:val="007442A1"/>
    <w:rsid w:val="007504E8"/>
    <w:rsid w:val="0075306A"/>
    <w:rsid w:val="007545C4"/>
    <w:rsid w:val="007557BD"/>
    <w:rsid w:val="00760319"/>
    <w:rsid w:val="00765C57"/>
    <w:rsid w:val="007678EA"/>
    <w:rsid w:val="00770F7F"/>
    <w:rsid w:val="00771E48"/>
    <w:rsid w:val="00772F60"/>
    <w:rsid w:val="00775CFD"/>
    <w:rsid w:val="00775D67"/>
    <w:rsid w:val="007767E6"/>
    <w:rsid w:val="00777E13"/>
    <w:rsid w:val="007806D2"/>
    <w:rsid w:val="00780CF6"/>
    <w:rsid w:val="007814AC"/>
    <w:rsid w:val="00790271"/>
    <w:rsid w:val="00793E15"/>
    <w:rsid w:val="007953D0"/>
    <w:rsid w:val="00796A81"/>
    <w:rsid w:val="007B72C7"/>
    <w:rsid w:val="007C6801"/>
    <w:rsid w:val="007D311B"/>
    <w:rsid w:val="007D4B2C"/>
    <w:rsid w:val="007E27E8"/>
    <w:rsid w:val="007E3C31"/>
    <w:rsid w:val="007F6A7E"/>
    <w:rsid w:val="007F6FF3"/>
    <w:rsid w:val="00802454"/>
    <w:rsid w:val="008029B1"/>
    <w:rsid w:val="008114A3"/>
    <w:rsid w:val="00811A2C"/>
    <w:rsid w:val="008133E4"/>
    <w:rsid w:val="00813FF5"/>
    <w:rsid w:val="00814543"/>
    <w:rsid w:val="00815018"/>
    <w:rsid w:val="00817BA9"/>
    <w:rsid w:val="00821AC0"/>
    <w:rsid w:val="00826727"/>
    <w:rsid w:val="00844520"/>
    <w:rsid w:val="008522E8"/>
    <w:rsid w:val="00853BA1"/>
    <w:rsid w:val="0085471B"/>
    <w:rsid w:val="00854B42"/>
    <w:rsid w:val="00857390"/>
    <w:rsid w:val="00866708"/>
    <w:rsid w:val="00870789"/>
    <w:rsid w:val="00872BF8"/>
    <w:rsid w:val="008732D4"/>
    <w:rsid w:val="00877BFB"/>
    <w:rsid w:val="00877ED8"/>
    <w:rsid w:val="00881784"/>
    <w:rsid w:val="00887A1C"/>
    <w:rsid w:val="008A631A"/>
    <w:rsid w:val="008A726D"/>
    <w:rsid w:val="008A73C9"/>
    <w:rsid w:val="008B0B63"/>
    <w:rsid w:val="008B5DC3"/>
    <w:rsid w:val="008B61A0"/>
    <w:rsid w:val="008C0645"/>
    <w:rsid w:val="008C2D92"/>
    <w:rsid w:val="008C38F8"/>
    <w:rsid w:val="008C52A9"/>
    <w:rsid w:val="008C70C1"/>
    <w:rsid w:val="008D02C8"/>
    <w:rsid w:val="008D1751"/>
    <w:rsid w:val="008D2C8D"/>
    <w:rsid w:val="008D687E"/>
    <w:rsid w:val="008E12AD"/>
    <w:rsid w:val="008E18A3"/>
    <w:rsid w:val="008F1900"/>
    <w:rsid w:val="00903C86"/>
    <w:rsid w:val="00904CFF"/>
    <w:rsid w:val="0091012D"/>
    <w:rsid w:val="00910E93"/>
    <w:rsid w:val="0091157E"/>
    <w:rsid w:val="009125CE"/>
    <w:rsid w:val="00914F88"/>
    <w:rsid w:val="009160DE"/>
    <w:rsid w:val="0091656E"/>
    <w:rsid w:val="00920B21"/>
    <w:rsid w:val="009307B2"/>
    <w:rsid w:val="00933588"/>
    <w:rsid w:val="0094087A"/>
    <w:rsid w:val="009426EE"/>
    <w:rsid w:val="0094451B"/>
    <w:rsid w:val="00947164"/>
    <w:rsid w:val="00947FAE"/>
    <w:rsid w:val="0095302A"/>
    <w:rsid w:val="0096502D"/>
    <w:rsid w:val="00973C20"/>
    <w:rsid w:val="00975520"/>
    <w:rsid w:val="009759C9"/>
    <w:rsid w:val="00976141"/>
    <w:rsid w:val="00977718"/>
    <w:rsid w:val="00985295"/>
    <w:rsid w:val="009905CD"/>
    <w:rsid w:val="009B23D2"/>
    <w:rsid w:val="009B2F45"/>
    <w:rsid w:val="009C3330"/>
    <w:rsid w:val="009C3D76"/>
    <w:rsid w:val="009C4EAC"/>
    <w:rsid w:val="009C556A"/>
    <w:rsid w:val="009C6E5F"/>
    <w:rsid w:val="009D2497"/>
    <w:rsid w:val="009D37C8"/>
    <w:rsid w:val="009D5E46"/>
    <w:rsid w:val="009E175A"/>
    <w:rsid w:val="009E7D6E"/>
    <w:rsid w:val="009F0293"/>
    <w:rsid w:val="009F4993"/>
    <w:rsid w:val="009F6E48"/>
    <w:rsid w:val="009F7AE1"/>
    <w:rsid w:val="00A02100"/>
    <w:rsid w:val="00A070A3"/>
    <w:rsid w:val="00A12270"/>
    <w:rsid w:val="00A13286"/>
    <w:rsid w:val="00A146E4"/>
    <w:rsid w:val="00A14B6D"/>
    <w:rsid w:val="00A20315"/>
    <w:rsid w:val="00A2090C"/>
    <w:rsid w:val="00A26E4C"/>
    <w:rsid w:val="00A41916"/>
    <w:rsid w:val="00A45297"/>
    <w:rsid w:val="00A45DEE"/>
    <w:rsid w:val="00A468AD"/>
    <w:rsid w:val="00A50989"/>
    <w:rsid w:val="00A51B83"/>
    <w:rsid w:val="00A540BC"/>
    <w:rsid w:val="00A55B53"/>
    <w:rsid w:val="00A60490"/>
    <w:rsid w:val="00A67578"/>
    <w:rsid w:val="00A72094"/>
    <w:rsid w:val="00A73601"/>
    <w:rsid w:val="00A75C39"/>
    <w:rsid w:val="00A75D0F"/>
    <w:rsid w:val="00A80F99"/>
    <w:rsid w:val="00A84E9D"/>
    <w:rsid w:val="00AA6453"/>
    <w:rsid w:val="00AB5B2C"/>
    <w:rsid w:val="00AD58C9"/>
    <w:rsid w:val="00AE5F82"/>
    <w:rsid w:val="00AF3783"/>
    <w:rsid w:val="00AF5BF8"/>
    <w:rsid w:val="00B00C2C"/>
    <w:rsid w:val="00B17A15"/>
    <w:rsid w:val="00B266AB"/>
    <w:rsid w:val="00B30D1B"/>
    <w:rsid w:val="00B33ECC"/>
    <w:rsid w:val="00B43667"/>
    <w:rsid w:val="00B44321"/>
    <w:rsid w:val="00B50538"/>
    <w:rsid w:val="00B65670"/>
    <w:rsid w:val="00B657EE"/>
    <w:rsid w:val="00B700E7"/>
    <w:rsid w:val="00B7472D"/>
    <w:rsid w:val="00B76E11"/>
    <w:rsid w:val="00B9322C"/>
    <w:rsid w:val="00B96745"/>
    <w:rsid w:val="00B96C61"/>
    <w:rsid w:val="00B970A8"/>
    <w:rsid w:val="00BA1225"/>
    <w:rsid w:val="00BA3938"/>
    <w:rsid w:val="00BA71F9"/>
    <w:rsid w:val="00BA7C4E"/>
    <w:rsid w:val="00BB21EA"/>
    <w:rsid w:val="00BB6F7B"/>
    <w:rsid w:val="00BC2658"/>
    <w:rsid w:val="00BC2ED1"/>
    <w:rsid w:val="00BC3C4A"/>
    <w:rsid w:val="00BD0130"/>
    <w:rsid w:val="00BD6E2A"/>
    <w:rsid w:val="00BF4DAD"/>
    <w:rsid w:val="00BF55CB"/>
    <w:rsid w:val="00BF5FFB"/>
    <w:rsid w:val="00BF7797"/>
    <w:rsid w:val="00C01164"/>
    <w:rsid w:val="00C02A68"/>
    <w:rsid w:val="00C02CF7"/>
    <w:rsid w:val="00C043A1"/>
    <w:rsid w:val="00C06DCF"/>
    <w:rsid w:val="00C1125F"/>
    <w:rsid w:val="00C2092F"/>
    <w:rsid w:val="00C30DD3"/>
    <w:rsid w:val="00C33DDB"/>
    <w:rsid w:val="00C45F10"/>
    <w:rsid w:val="00C5076A"/>
    <w:rsid w:val="00C61728"/>
    <w:rsid w:val="00C65F18"/>
    <w:rsid w:val="00CA2451"/>
    <w:rsid w:val="00CA4D26"/>
    <w:rsid w:val="00CA7307"/>
    <w:rsid w:val="00CB00EF"/>
    <w:rsid w:val="00CB7009"/>
    <w:rsid w:val="00CB77A5"/>
    <w:rsid w:val="00CC06D9"/>
    <w:rsid w:val="00CC43F2"/>
    <w:rsid w:val="00CC752F"/>
    <w:rsid w:val="00CD0A2A"/>
    <w:rsid w:val="00CD2059"/>
    <w:rsid w:val="00CD257C"/>
    <w:rsid w:val="00CD5D18"/>
    <w:rsid w:val="00CD7BB9"/>
    <w:rsid w:val="00CE17BA"/>
    <w:rsid w:val="00D036E1"/>
    <w:rsid w:val="00D10C44"/>
    <w:rsid w:val="00D1174B"/>
    <w:rsid w:val="00D226FB"/>
    <w:rsid w:val="00D23552"/>
    <w:rsid w:val="00D2668C"/>
    <w:rsid w:val="00D30E4D"/>
    <w:rsid w:val="00D34A43"/>
    <w:rsid w:val="00D37213"/>
    <w:rsid w:val="00D41F8E"/>
    <w:rsid w:val="00D438F3"/>
    <w:rsid w:val="00D44140"/>
    <w:rsid w:val="00D44EA5"/>
    <w:rsid w:val="00D50724"/>
    <w:rsid w:val="00D51E8E"/>
    <w:rsid w:val="00D52813"/>
    <w:rsid w:val="00D53383"/>
    <w:rsid w:val="00D6167C"/>
    <w:rsid w:val="00D7108A"/>
    <w:rsid w:val="00D72C4C"/>
    <w:rsid w:val="00D753F7"/>
    <w:rsid w:val="00D80158"/>
    <w:rsid w:val="00D8399C"/>
    <w:rsid w:val="00D84B0C"/>
    <w:rsid w:val="00D85F09"/>
    <w:rsid w:val="00D91CEC"/>
    <w:rsid w:val="00D94089"/>
    <w:rsid w:val="00D9556C"/>
    <w:rsid w:val="00D972FD"/>
    <w:rsid w:val="00DA13B3"/>
    <w:rsid w:val="00DA1A0E"/>
    <w:rsid w:val="00DB2A6A"/>
    <w:rsid w:val="00DB6B8C"/>
    <w:rsid w:val="00DC03C7"/>
    <w:rsid w:val="00DC793C"/>
    <w:rsid w:val="00DD05E1"/>
    <w:rsid w:val="00DD1551"/>
    <w:rsid w:val="00DE2899"/>
    <w:rsid w:val="00DF1901"/>
    <w:rsid w:val="00E0130A"/>
    <w:rsid w:val="00E03D51"/>
    <w:rsid w:val="00E07224"/>
    <w:rsid w:val="00E07E3C"/>
    <w:rsid w:val="00E11558"/>
    <w:rsid w:val="00E212D5"/>
    <w:rsid w:val="00E24F7F"/>
    <w:rsid w:val="00E25DBB"/>
    <w:rsid w:val="00E27D10"/>
    <w:rsid w:val="00E3275E"/>
    <w:rsid w:val="00E32C83"/>
    <w:rsid w:val="00E33E21"/>
    <w:rsid w:val="00E35C0C"/>
    <w:rsid w:val="00E4005B"/>
    <w:rsid w:val="00E44A41"/>
    <w:rsid w:val="00E60B38"/>
    <w:rsid w:val="00E61CB3"/>
    <w:rsid w:val="00E70679"/>
    <w:rsid w:val="00E77FDE"/>
    <w:rsid w:val="00E810DB"/>
    <w:rsid w:val="00E818EF"/>
    <w:rsid w:val="00E94B4C"/>
    <w:rsid w:val="00E94E83"/>
    <w:rsid w:val="00E9672B"/>
    <w:rsid w:val="00EA0803"/>
    <w:rsid w:val="00EA10B4"/>
    <w:rsid w:val="00EA3E49"/>
    <w:rsid w:val="00EC57C1"/>
    <w:rsid w:val="00ED174B"/>
    <w:rsid w:val="00ED1AF8"/>
    <w:rsid w:val="00ED7BCF"/>
    <w:rsid w:val="00EF0D77"/>
    <w:rsid w:val="00EF5A5A"/>
    <w:rsid w:val="00F004FB"/>
    <w:rsid w:val="00F00863"/>
    <w:rsid w:val="00F07935"/>
    <w:rsid w:val="00F12637"/>
    <w:rsid w:val="00F12FE8"/>
    <w:rsid w:val="00F155D0"/>
    <w:rsid w:val="00F17A13"/>
    <w:rsid w:val="00F21336"/>
    <w:rsid w:val="00F21DF4"/>
    <w:rsid w:val="00F238EC"/>
    <w:rsid w:val="00F2428C"/>
    <w:rsid w:val="00F25B38"/>
    <w:rsid w:val="00F31B6B"/>
    <w:rsid w:val="00F32301"/>
    <w:rsid w:val="00F34933"/>
    <w:rsid w:val="00F36230"/>
    <w:rsid w:val="00F44811"/>
    <w:rsid w:val="00F55698"/>
    <w:rsid w:val="00F6156E"/>
    <w:rsid w:val="00F655A3"/>
    <w:rsid w:val="00F71092"/>
    <w:rsid w:val="00F862DB"/>
    <w:rsid w:val="00F953D8"/>
    <w:rsid w:val="00F970A1"/>
    <w:rsid w:val="00FA528C"/>
    <w:rsid w:val="00FA5552"/>
    <w:rsid w:val="00FA7B54"/>
    <w:rsid w:val="00FB41DB"/>
    <w:rsid w:val="00FC4874"/>
    <w:rsid w:val="00FC7350"/>
    <w:rsid w:val="00FD6BA6"/>
    <w:rsid w:val="00FE6A1E"/>
    <w:rsid w:val="00FF0179"/>
    <w:rsid w:val="00FF14AA"/>
    <w:rsid w:val="00FF1982"/>
    <w:rsid w:val="00FF2496"/>
    <w:rsid w:val="00FF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D0FD5"/>
  <w15:docId w15:val="{D67B8373-DD7E-4AB0-9EFC-3896CDAC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16"/>
    <w:pPr>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0F2F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2F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F2F16"/>
  </w:style>
  <w:style w:type="paragraph" w:styleId="BalloonText">
    <w:name w:val="Balloon Text"/>
    <w:basedOn w:val="Normal"/>
    <w:link w:val="BalloonTextChar"/>
    <w:uiPriority w:val="99"/>
    <w:semiHidden/>
    <w:unhideWhenUsed/>
    <w:rsid w:val="000F2F16"/>
    <w:rPr>
      <w:rFonts w:ascii="Tahoma" w:hAnsi="Tahoma" w:cs="Tahoma"/>
      <w:sz w:val="16"/>
      <w:szCs w:val="16"/>
    </w:rPr>
  </w:style>
  <w:style w:type="character" w:customStyle="1" w:styleId="BalloonTextChar">
    <w:name w:val="Balloon Text Char"/>
    <w:basedOn w:val="DefaultParagraphFont"/>
    <w:link w:val="BalloonText"/>
    <w:uiPriority w:val="99"/>
    <w:semiHidden/>
    <w:rsid w:val="000F2F16"/>
    <w:rPr>
      <w:rFonts w:ascii="Tahoma" w:eastAsia="Times New Roman" w:hAnsi="Tahoma" w:cs="Tahoma"/>
      <w:sz w:val="16"/>
      <w:szCs w:val="16"/>
    </w:rPr>
  </w:style>
  <w:style w:type="character" w:customStyle="1" w:styleId="Heading1Char">
    <w:name w:val="Heading 1 Char"/>
    <w:basedOn w:val="DefaultParagraphFont"/>
    <w:link w:val="Heading1"/>
    <w:uiPriority w:val="9"/>
    <w:rsid w:val="000F2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2F16"/>
    <w:rPr>
      <w:rFonts w:asciiTheme="majorHAnsi" w:eastAsiaTheme="majorEastAsia" w:hAnsiTheme="majorHAnsi" w:cstheme="majorBidi"/>
      <w:b/>
      <w:bCs/>
      <w:color w:val="4F81BD" w:themeColor="accent1"/>
      <w:sz w:val="26"/>
      <w:szCs w:val="26"/>
    </w:rPr>
  </w:style>
  <w:style w:type="paragraph" w:styleId="ListParagraph">
    <w:name w:val="List Paragraph"/>
    <w:aliases w:val="bullet 1,bullet,Bullet List Paragraph,Use Case List Paragraph,List Paragraph1,normal,Paragraph,First level bullet,TOC style,List Paragraph Char Char,Bullet 1,b1,Number_1,SGLText List Paragraph,new,List Paragraph11,List Paragraph2"/>
    <w:basedOn w:val="Normal"/>
    <w:link w:val="ListParagraphChar"/>
    <w:uiPriority w:val="1"/>
    <w:qFormat/>
    <w:rsid w:val="000F2F16"/>
    <w:pPr>
      <w:suppressAutoHyphens/>
      <w:spacing w:before="115" w:after="115"/>
      <w:ind w:left="720"/>
      <w:contextualSpacing/>
    </w:pPr>
    <w:rPr>
      <w:rFonts w:cs="Times New Roman"/>
      <w:sz w:val="22"/>
      <w:szCs w:val="24"/>
      <w:lang w:eastAsia="ar-SA"/>
    </w:rPr>
  </w:style>
  <w:style w:type="character" w:customStyle="1" w:styleId="ListParagraphChar">
    <w:name w:val="List Paragraph Char"/>
    <w:aliases w:val="bullet 1 Char,bullet Char,Bullet List Paragraph Char,Use Case List Paragraph Char,List Paragraph1 Char,normal Char,Paragraph Char,First level bullet Char,TOC style Char,List Paragraph Char Char Char,Bullet 1 Char,b1 Char,new Char"/>
    <w:link w:val="ListParagraph"/>
    <w:uiPriority w:val="34"/>
    <w:qFormat/>
    <w:rsid w:val="000F2F16"/>
    <w:rPr>
      <w:rFonts w:ascii="Arial" w:eastAsia="Times New Roman" w:hAnsi="Arial" w:cs="Times New Roman"/>
      <w:szCs w:val="24"/>
      <w:lang w:eastAsia="ar-SA"/>
    </w:rPr>
  </w:style>
  <w:style w:type="table" w:styleId="TableGrid">
    <w:name w:val="Table Grid"/>
    <w:basedOn w:val="TableNormal"/>
    <w:uiPriority w:val="39"/>
    <w:rsid w:val="000F2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F2F16"/>
    <w:rPr>
      <w:rFonts w:ascii="Calibri" w:eastAsiaTheme="minorHAnsi" w:hAnsi="Calibri" w:cs="Times New Roman"/>
      <w:sz w:val="22"/>
      <w:szCs w:val="22"/>
    </w:rPr>
  </w:style>
  <w:style w:type="character" w:customStyle="1" w:styleId="PlainTextChar">
    <w:name w:val="Plain Text Char"/>
    <w:basedOn w:val="DefaultParagraphFont"/>
    <w:link w:val="PlainText"/>
    <w:uiPriority w:val="99"/>
    <w:rsid w:val="000F2F16"/>
    <w:rPr>
      <w:rFonts w:ascii="Calibri" w:hAnsi="Calibri" w:cs="Times New Roman"/>
    </w:rPr>
  </w:style>
  <w:style w:type="paragraph" w:styleId="NoSpacing">
    <w:name w:val="No Spacing"/>
    <w:uiPriority w:val="1"/>
    <w:qFormat/>
    <w:rsid w:val="000F2F16"/>
    <w:pPr>
      <w:spacing w:after="0" w:line="240" w:lineRule="auto"/>
    </w:pPr>
    <w:rPr>
      <w:rFonts w:ascii="Arial" w:eastAsia="Times New Roman" w:hAnsi="Arial" w:cs="Arial"/>
      <w:sz w:val="20"/>
      <w:szCs w:val="20"/>
    </w:rPr>
  </w:style>
  <w:style w:type="paragraph" w:styleId="TOCHeading">
    <w:name w:val="TOC Heading"/>
    <w:basedOn w:val="Heading1"/>
    <w:next w:val="Normal"/>
    <w:uiPriority w:val="39"/>
    <w:unhideWhenUsed/>
    <w:qFormat/>
    <w:rsid w:val="000F2F16"/>
    <w:pPr>
      <w:spacing w:line="276" w:lineRule="auto"/>
      <w:outlineLvl w:val="9"/>
    </w:pPr>
    <w:rPr>
      <w:lang w:eastAsia="ja-JP"/>
    </w:rPr>
  </w:style>
  <w:style w:type="paragraph" w:styleId="TOC1">
    <w:name w:val="toc 1"/>
    <w:basedOn w:val="Normal"/>
    <w:next w:val="Normal"/>
    <w:autoRedefine/>
    <w:uiPriority w:val="39"/>
    <w:unhideWhenUsed/>
    <w:rsid w:val="000F2F16"/>
    <w:pPr>
      <w:tabs>
        <w:tab w:val="left" w:pos="440"/>
        <w:tab w:val="right" w:leader="dot" w:pos="9629"/>
      </w:tabs>
      <w:spacing w:after="100"/>
    </w:pPr>
    <w:rPr>
      <w:rFonts w:ascii="Times New Roman" w:hAnsi="Times New Roman" w:cs="Times New Roman"/>
      <w:noProof/>
      <w:sz w:val="24"/>
      <w:szCs w:val="24"/>
      <w:lang w:val="vi-VN"/>
    </w:rPr>
  </w:style>
  <w:style w:type="character" w:styleId="Hyperlink">
    <w:name w:val="Hyperlink"/>
    <w:basedOn w:val="DefaultParagraphFont"/>
    <w:uiPriority w:val="99"/>
    <w:unhideWhenUsed/>
    <w:rsid w:val="000F2F16"/>
    <w:rPr>
      <w:color w:val="0000FF" w:themeColor="hyperlink"/>
      <w:u w:val="single"/>
    </w:rPr>
  </w:style>
  <w:style w:type="paragraph" w:styleId="TOC2">
    <w:name w:val="toc 2"/>
    <w:basedOn w:val="Normal"/>
    <w:next w:val="Normal"/>
    <w:autoRedefine/>
    <w:uiPriority w:val="39"/>
    <w:unhideWhenUsed/>
    <w:rsid w:val="000F2F16"/>
    <w:pPr>
      <w:tabs>
        <w:tab w:val="right" w:leader="dot" w:pos="9629"/>
      </w:tabs>
      <w:spacing w:after="100"/>
      <w:ind w:left="200"/>
    </w:pPr>
    <w:rPr>
      <w:rFonts w:ascii="Times New Roman" w:hAnsi="Times New Roman" w:cs="Times New Roman"/>
      <w:b/>
      <w:noProof/>
      <w:lang w:val="vi-VN"/>
    </w:rPr>
  </w:style>
  <w:style w:type="paragraph" w:customStyle="1" w:styleId="Lama">
    <w:name w:val="Lama"/>
    <w:basedOn w:val="Normal"/>
    <w:rsid w:val="000F2F16"/>
    <w:pPr>
      <w:tabs>
        <w:tab w:val="num" w:pos="567"/>
      </w:tabs>
      <w:suppressAutoHyphens/>
      <w:spacing w:before="115" w:after="115"/>
      <w:ind w:left="567" w:hanging="567"/>
    </w:pPr>
    <w:rPr>
      <w:rFonts w:ascii="VNI-Garam" w:hAnsi="VNI-Garam" w:cs="Times New Roman"/>
      <w:sz w:val="22"/>
      <w:lang w:eastAsia="ar-SA"/>
    </w:rPr>
  </w:style>
  <w:style w:type="paragraph" w:styleId="Header">
    <w:name w:val="header"/>
    <w:basedOn w:val="Normal"/>
    <w:link w:val="HeaderChar"/>
    <w:uiPriority w:val="99"/>
    <w:unhideWhenUsed/>
    <w:rsid w:val="000F2F16"/>
    <w:pPr>
      <w:tabs>
        <w:tab w:val="center" w:pos="4680"/>
        <w:tab w:val="right" w:pos="9360"/>
      </w:tabs>
    </w:pPr>
  </w:style>
  <w:style w:type="character" w:customStyle="1" w:styleId="HeaderChar">
    <w:name w:val="Header Char"/>
    <w:basedOn w:val="DefaultParagraphFont"/>
    <w:link w:val="Header"/>
    <w:uiPriority w:val="99"/>
    <w:rsid w:val="000F2F16"/>
    <w:rPr>
      <w:rFonts w:ascii="Arial" w:eastAsia="Times New Roman" w:hAnsi="Arial" w:cs="Arial"/>
      <w:sz w:val="20"/>
      <w:szCs w:val="20"/>
    </w:rPr>
  </w:style>
  <w:style w:type="paragraph" w:styleId="Footer">
    <w:name w:val="footer"/>
    <w:basedOn w:val="Normal"/>
    <w:link w:val="FooterChar"/>
    <w:uiPriority w:val="99"/>
    <w:unhideWhenUsed/>
    <w:rsid w:val="000F2F16"/>
    <w:pPr>
      <w:tabs>
        <w:tab w:val="center" w:pos="4680"/>
        <w:tab w:val="right" w:pos="9360"/>
      </w:tabs>
    </w:pPr>
  </w:style>
  <w:style w:type="character" w:customStyle="1" w:styleId="FooterChar">
    <w:name w:val="Footer Char"/>
    <w:basedOn w:val="DefaultParagraphFont"/>
    <w:link w:val="Footer"/>
    <w:uiPriority w:val="99"/>
    <w:rsid w:val="000F2F16"/>
    <w:rPr>
      <w:rFonts w:ascii="Arial" w:eastAsia="Times New Roman" w:hAnsi="Arial" w:cs="Arial"/>
      <w:sz w:val="20"/>
      <w:szCs w:val="20"/>
    </w:rPr>
  </w:style>
  <w:style w:type="character" w:customStyle="1" w:styleId="Heading3Char">
    <w:name w:val="Heading 3 Char"/>
    <w:basedOn w:val="DefaultParagraphFont"/>
    <w:link w:val="Heading3"/>
    <w:uiPriority w:val="9"/>
    <w:rsid w:val="009C4EAC"/>
    <w:rPr>
      <w:rFonts w:asciiTheme="majorHAnsi" w:eastAsiaTheme="majorEastAsia" w:hAnsiTheme="majorHAnsi" w:cstheme="majorBidi"/>
      <w:b/>
      <w:bCs/>
      <w:color w:val="4F81BD" w:themeColor="accent1"/>
      <w:sz w:val="20"/>
      <w:szCs w:val="20"/>
    </w:rPr>
  </w:style>
  <w:style w:type="paragraph" w:styleId="TOC3">
    <w:name w:val="toc 3"/>
    <w:basedOn w:val="Normal"/>
    <w:next w:val="Normal"/>
    <w:autoRedefine/>
    <w:uiPriority w:val="39"/>
    <w:unhideWhenUsed/>
    <w:rsid w:val="009C4EAC"/>
    <w:pPr>
      <w:spacing w:after="100"/>
      <w:ind w:left="400"/>
    </w:pPr>
  </w:style>
  <w:style w:type="paragraph" w:styleId="CommentText">
    <w:name w:val="annotation text"/>
    <w:basedOn w:val="Normal"/>
    <w:link w:val="CommentTextChar"/>
    <w:uiPriority w:val="99"/>
    <w:unhideWhenUsed/>
    <w:rsid w:val="00D753F7"/>
  </w:style>
  <w:style w:type="character" w:customStyle="1" w:styleId="CommentTextChar">
    <w:name w:val="Comment Text Char"/>
    <w:basedOn w:val="DefaultParagraphFont"/>
    <w:link w:val="CommentText"/>
    <w:uiPriority w:val="99"/>
    <w:rsid w:val="00D753F7"/>
    <w:rPr>
      <w:rFonts w:ascii="Arial" w:eastAsia="Times New Roman" w:hAnsi="Arial" w:cs="Arial"/>
      <w:sz w:val="20"/>
      <w:szCs w:val="20"/>
    </w:rPr>
  </w:style>
  <w:style w:type="character" w:styleId="CommentReference">
    <w:name w:val="annotation reference"/>
    <w:basedOn w:val="DefaultParagraphFont"/>
    <w:uiPriority w:val="99"/>
    <w:semiHidden/>
    <w:unhideWhenUsed/>
    <w:rsid w:val="00FF14AA"/>
    <w:rPr>
      <w:sz w:val="16"/>
      <w:szCs w:val="16"/>
    </w:rPr>
  </w:style>
  <w:style w:type="paragraph" w:styleId="CommentSubject">
    <w:name w:val="annotation subject"/>
    <w:basedOn w:val="CommentText"/>
    <w:next w:val="CommentText"/>
    <w:link w:val="CommentSubjectChar"/>
    <w:uiPriority w:val="99"/>
    <w:semiHidden/>
    <w:unhideWhenUsed/>
    <w:rsid w:val="00FF14AA"/>
    <w:rPr>
      <w:b/>
      <w:bCs/>
    </w:rPr>
  </w:style>
  <w:style w:type="character" w:customStyle="1" w:styleId="CommentSubjectChar">
    <w:name w:val="Comment Subject Char"/>
    <w:basedOn w:val="CommentTextChar"/>
    <w:link w:val="CommentSubject"/>
    <w:uiPriority w:val="99"/>
    <w:semiHidden/>
    <w:rsid w:val="00FF14AA"/>
    <w:rPr>
      <w:rFonts w:ascii="Arial" w:eastAsia="Times New Roman" w:hAnsi="Arial" w:cs="Arial"/>
      <w:b/>
      <w:bCs/>
      <w:sz w:val="20"/>
      <w:szCs w:val="20"/>
    </w:rPr>
  </w:style>
  <w:style w:type="paragraph" w:customStyle="1" w:styleId="TableContents">
    <w:name w:val="Table Contents"/>
    <w:basedOn w:val="Normal"/>
    <w:rsid w:val="00DE2899"/>
    <w:pPr>
      <w:suppressLineNumbers/>
      <w:suppressAutoHyphens/>
      <w:spacing w:before="115" w:after="115"/>
    </w:pPr>
    <w:rPr>
      <w:rFonts w:cs="Times New Roman"/>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C993A-D617-42BE-92B9-A297C01F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8</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Phat trien to chuc 01</dc:creator>
  <cp:lastModifiedBy>Ho Thi Kim Chi</cp:lastModifiedBy>
  <cp:revision>8</cp:revision>
  <cp:lastPrinted>2022-12-27T06:39:00Z</cp:lastPrinted>
  <dcterms:created xsi:type="dcterms:W3CDTF">2022-12-27T06:37:00Z</dcterms:created>
  <dcterms:modified xsi:type="dcterms:W3CDTF">2022-12-30T04:16:00Z</dcterms:modified>
</cp:coreProperties>
</file>