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Column names for unsupervised: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GEOID</w:t>
      </w:r>
      <w:r w:rsidDel="00000000" w:rsidR="00000000" w:rsidRPr="00000000">
        <w:rPr>
          <w:rtl w:val="0"/>
        </w:rPr>
        <w:t xml:space="preserve"> | ID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year </w:t>
      </w:r>
      <w:r w:rsidDel="00000000" w:rsidR="00000000" w:rsidRPr="00000000">
        <w:rPr>
          <w:rtl w:val="0"/>
        </w:rPr>
        <w:t xml:space="preserve">| Year of 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m_income</w:t>
      </w:r>
      <w:r w:rsidDel="00000000" w:rsidR="00000000" w:rsidRPr="00000000">
        <w:rPr>
          <w:rtl w:val="0"/>
        </w:rPr>
        <w:t xml:space="preserve"> | Median household income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m_inc_group</w:t>
      </w:r>
      <w:r w:rsidDel="00000000" w:rsidR="00000000" w:rsidRPr="00000000">
        <w:rPr>
          <w:rtl w:val="0"/>
        </w:rPr>
        <w:t xml:space="preserve"> | Income group of median income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med3_over_total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Income distribution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M_rent </w:t>
      </w:r>
      <w:r w:rsidDel="00000000" w:rsidR="00000000" w:rsidRPr="00000000">
        <w:rPr>
          <w:rtl w:val="0"/>
        </w:rPr>
        <w:t xml:space="preserve">| Median rent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m_rent_group </w:t>
      </w:r>
      <w:r w:rsidDel="00000000" w:rsidR="00000000" w:rsidRPr="00000000">
        <w:rPr>
          <w:rtl w:val="0"/>
        </w:rPr>
        <w:t xml:space="preserve">| Rent group of median rent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med3_rent </w:t>
      </w:r>
      <w:r w:rsidDel="00000000" w:rsidR="00000000" w:rsidRPr="00000000">
        <w:rPr>
          <w:rtl w:val="0"/>
        </w:rPr>
        <w:t xml:space="preserve">| Rent distribution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m_own </w:t>
      </w:r>
      <w:r w:rsidDel="00000000" w:rsidR="00000000" w:rsidRPr="00000000">
        <w:rPr>
          <w:rtl w:val="0"/>
        </w:rPr>
        <w:t xml:space="preserve">| Median value of owner-occupied property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m_own_group </w:t>
      </w:r>
      <w:r w:rsidDel="00000000" w:rsidR="00000000" w:rsidRPr="00000000">
        <w:rPr>
          <w:rtl w:val="0"/>
        </w:rPr>
        <w:t xml:space="preserve">| Value group of median value of owner-occupied property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med3_own </w:t>
      </w:r>
      <w:r w:rsidDel="00000000" w:rsidR="00000000" w:rsidRPr="00000000">
        <w:rPr>
          <w:rtl w:val="0"/>
        </w:rPr>
        <w:t xml:space="preserve">| value distribution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perc_white </w:t>
      </w:r>
      <w:r w:rsidDel="00000000" w:rsidR="00000000" w:rsidRPr="00000000">
        <w:rPr>
          <w:rtl w:val="0"/>
        </w:rPr>
        <w:t xml:space="preserve">| Percentage of people who are non-Hispanic white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perc_poverty </w:t>
      </w:r>
      <w:r w:rsidDel="00000000" w:rsidR="00000000" w:rsidRPr="00000000">
        <w:rPr>
          <w:rtl w:val="0"/>
        </w:rPr>
        <w:t xml:space="preserve">| Percentage of households living below poverty line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perc_o25_ed </w:t>
      </w:r>
      <w:r w:rsidDel="00000000" w:rsidR="00000000" w:rsidRPr="00000000">
        <w:rPr>
          <w:rtl w:val="0"/>
        </w:rPr>
        <w:t xml:space="preserve">| Percentage of population over 25 with some college or more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owner_occ </w:t>
      </w:r>
      <w:r w:rsidDel="00000000" w:rsidR="00000000" w:rsidRPr="00000000">
        <w:rPr>
          <w:rtl w:val="0"/>
        </w:rPr>
        <w:t xml:space="preserve">| Amount of housing occupied by owner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rent_occ </w:t>
      </w:r>
      <w:r w:rsidDel="00000000" w:rsidR="00000000" w:rsidRPr="00000000">
        <w:rPr>
          <w:rtl w:val="0"/>
        </w:rPr>
        <w:t xml:space="preserve">| Amount of housing occupied by renters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rent_vac </w:t>
      </w:r>
      <w:r w:rsidDel="00000000" w:rsidR="00000000" w:rsidRPr="00000000">
        <w:rPr>
          <w:rtl w:val="0"/>
        </w:rPr>
        <w:t xml:space="preserve">| Amount of vacant rental property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temp_vac </w:t>
      </w:r>
      <w:r w:rsidDel="00000000" w:rsidR="00000000" w:rsidRPr="00000000">
        <w:rPr>
          <w:rtl w:val="0"/>
        </w:rPr>
        <w:t xml:space="preserve">| Amount of temporary housing (airbnb, seasonal workers, etc)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other_vac </w:t>
      </w:r>
      <w:r w:rsidDel="00000000" w:rsidR="00000000" w:rsidRPr="00000000">
        <w:rPr>
          <w:rtl w:val="0"/>
        </w:rPr>
        <w:t xml:space="preserve">| Other vacant properties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Used Columns - For Analysis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GEOID | ID number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year | Year of dataset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m_income | Median household income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M_rent | Median rent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m_own | Median value of owner-occupied property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perc_white | Percentage of people who are non-Hispanic white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perc_poverty | Percentage of households living below poverty line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perc_o25_ed | Percentage of population over 25 with some college or more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owner_occ | Amount of housing occupied by owner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rent_occ | Amount of housing occupied by renters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rent_vac | Amount of vacant rental property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temp_vac | Amount of temporary housing (airbnb, seasonal workers, etc)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