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8E3" w:rsidRPr="00F50B4E" w:rsidRDefault="008918E3" w:rsidP="00B34D35">
      <w:pPr>
        <w:spacing w:line="360" w:lineRule="auto"/>
        <w:rPr>
          <w:rFonts w:ascii="黑体" w:eastAsia="黑体" w:hAnsi="Arial" w:cs="Arial"/>
          <w:kern w:val="0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企业</w:t>
      </w:r>
      <w:r w:rsidR="00CA0CE5">
        <w:rPr>
          <w:rFonts w:ascii="黑体" w:eastAsia="黑体" w:hint="eastAsia"/>
          <w:sz w:val="32"/>
          <w:szCs w:val="32"/>
        </w:rPr>
        <w:t>文化</w:t>
      </w:r>
      <w:r w:rsidRPr="00F50B4E">
        <w:rPr>
          <w:rFonts w:ascii="黑体" w:eastAsia="黑体" w:hint="eastAsia"/>
          <w:sz w:val="32"/>
          <w:szCs w:val="32"/>
        </w:rPr>
        <w:t>：</w:t>
      </w:r>
    </w:p>
    <w:p w:rsidR="006061C3" w:rsidRDefault="008918E3" w:rsidP="00B34D35">
      <w:pPr>
        <w:spacing w:line="360" w:lineRule="auto"/>
        <w:rPr>
          <w:rFonts w:ascii="仿宋_GB2312" w:eastAsia="仿宋_GB2312"/>
          <w:sz w:val="28"/>
          <w:szCs w:val="28"/>
        </w:rPr>
      </w:pPr>
      <w:r w:rsidRPr="00F50B4E">
        <w:rPr>
          <w:rFonts w:ascii="仿宋_GB2312" w:eastAsia="仿宋_GB2312" w:hint="eastAsia"/>
          <w:sz w:val="28"/>
          <w:szCs w:val="28"/>
        </w:rPr>
        <w:t xml:space="preserve">   </w:t>
      </w:r>
    </w:p>
    <w:p w:rsidR="003E5EF7" w:rsidRPr="00B06DB0" w:rsidRDefault="003E5EF7" w:rsidP="00B34D35">
      <w:pPr>
        <w:spacing w:line="360" w:lineRule="auto"/>
        <w:rPr>
          <w:rFonts w:ascii="仿宋_GB2312" w:eastAsia="仿宋_GB2312"/>
          <w:sz w:val="28"/>
          <w:szCs w:val="28"/>
        </w:rPr>
      </w:pPr>
      <w:r w:rsidRPr="00B34D35">
        <w:rPr>
          <w:rFonts w:ascii="仿宋_GB2312" w:eastAsia="仿宋_GB2312" w:hint="eastAsia"/>
          <w:b/>
          <w:sz w:val="28"/>
          <w:szCs w:val="28"/>
        </w:rPr>
        <w:t>企业精神</w:t>
      </w:r>
      <w:r w:rsidR="00D37C5B">
        <w:rPr>
          <w:rFonts w:ascii="仿宋_GB2312" w:eastAsia="仿宋_GB2312" w:hint="eastAsia"/>
          <w:sz w:val="28"/>
          <w:szCs w:val="28"/>
        </w:rPr>
        <w:t>——</w:t>
      </w:r>
      <w:r w:rsidR="00B06DB0" w:rsidRPr="00F50B4E">
        <w:rPr>
          <w:rFonts w:ascii="仿宋_GB2312" w:eastAsia="仿宋_GB2312" w:hAnsi="仿宋" w:hint="eastAsia"/>
          <w:sz w:val="28"/>
          <w:szCs w:val="28"/>
        </w:rPr>
        <w:t>求真务实、科技立业</w:t>
      </w:r>
      <w:r w:rsidR="00B06DB0">
        <w:rPr>
          <w:rFonts w:ascii="仿宋_GB2312" w:eastAsia="仿宋_GB2312" w:hAnsi="仿宋" w:hint="eastAsia"/>
          <w:sz w:val="28"/>
          <w:szCs w:val="28"/>
        </w:rPr>
        <w:t>、</w:t>
      </w:r>
      <w:r w:rsidR="00877F79">
        <w:rPr>
          <w:rFonts w:ascii="仿宋_GB2312" w:eastAsia="仿宋_GB2312" w:hAnsi="仿宋" w:hint="eastAsia"/>
          <w:sz w:val="28"/>
          <w:szCs w:val="28"/>
        </w:rPr>
        <w:t>敢为人先、开拓创新</w:t>
      </w:r>
    </w:p>
    <w:p w:rsidR="003E5EF7" w:rsidRDefault="00D37C5B" w:rsidP="00B34D35">
      <w:pPr>
        <w:spacing w:line="360" w:lineRule="auto"/>
        <w:rPr>
          <w:rFonts w:ascii="仿宋_GB2312" w:eastAsia="仿宋_GB2312"/>
          <w:sz w:val="28"/>
          <w:szCs w:val="28"/>
        </w:rPr>
      </w:pPr>
      <w:r w:rsidRPr="00B34D35">
        <w:rPr>
          <w:rFonts w:ascii="仿宋_GB2312" w:eastAsia="仿宋_GB2312" w:hint="eastAsia"/>
          <w:b/>
          <w:sz w:val="28"/>
          <w:szCs w:val="28"/>
        </w:rPr>
        <w:t>企业愿景</w:t>
      </w:r>
      <w:r>
        <w:rPr>
          <w:rFonts w:ascii="仿宋_GB2312" w:eastAsia="仿宋_GB2312" w:hint="eastAsia"/>
          <w:sz w:val="28"/>
          <w:szCs w:val="28"/>
        </w:rPr>
        <w:t>——</w:t>
      </w:r>
      <w:r w:rsidR="00260080">
        <w:rPr>
          <w:rFonts w:ascii="仿宋_GB2312" w:eastAsia="仿宋_GB2312" w:hint="eastAsia"/>
          <w:sz w:val="28"/>
          <w:szCs w:val="28"/>
        </w:rPr>
        <w:t>创造低碳生活，建设绿色家园</w:t>
      </w:r>
    </w:p>
    <w:p w:rsidR="00D37C5B" w:rsidRDefault="00D37C5B" w:rsidP="00B34D35">
      <w:pPr>
        <w:spacing w:line="360" w:lineRule="auto"/>
        <w:rPr>
          <w:rFonts w:ascii="仿宋_GB2312" w:eastAsia="仿宋_GB2312"/>
          <w:sz w:val="28"/>
          <w:szCs w:val="28"/>
        </w:rPr>
      </w:pPr>
      <w:r w:rsidRPr="00B34D35">
        <w:rPr>
          <w:rFonts w:ascii="仿宋_GB2312" w:eastAsia="仿宋_GB2312" w:hint="eastAsia"/>
          <w:b/>
          <w:sz w:val="28"/>
          <w:szCs w:val="28"/>
        </w:rPr>
        <w:t>企业使命</w:t>
      </w:r>
      <w:r>
        <w:rPr>
          <w:rFonts w:ascii="仿宋_GB2312" w:eastAsia="仿宋_GB2312" w:hint="eastAsia"/>
          <w:sz w:val="28"/>
          <w:szCs w:val="28"/>
        </w:rPr>
        <w:t>——</w:t>
      </w:r>
      <w:r w:rsidR="00260080">
        <w:rPr>
          <w:rFonts w:ascii="仿宋_GB2312" w:eastAsia="仿宋_GB2312" w:hint="eastAsia"/>
          <w:sz w:val="28"/>
          <w:szCs w:val="28"/>
        </w:rPr>
        <w:t>生态、环保、健康</w:t>
      </w:r>
    </w:p>
    <w:p w:rsidR="00877F79" w:rsidRPr="000232AA" w:rsidRDefault="00877F79" w:rsidP="00B34D35">
      <w:pPr>
        <w:spacing w:line="360" w:lineRule="auto"/>
        <w:rPr>
          <w:rFonts w:ascii="仿宋_GB2312" w:eastAsia="仿宋_GB2312"/>
          <w:spacing w:val="-8"/>
          <w:sz w:val="28"/>
          <w:szCs w:val="28"/>
        </w:rPr>
      </w:pPr>
      <w:r w:rsidRPr="000232AA">
        <w:rPr>
          <w:rFonts w:ascii="仿宋_GB2312" w:eastAsia="仿宋_GB2312" w:hint="eastAsia"/>
          <w:b/>
          <w:spacing w:val="-8"/>
          <w:sz w:val="28"/>
          <w:szCs w:val="28"/>
        </w:rPr>
        <w:t>企业目标</w:t>
      </w:r>
      <w:r w:rsidRPr="000232AA">
        <w:rPr>
          <w:rFonts w:ascii="仿宋_GB2312" w:eastAsia="仿宋_GB2312" w:hint="eastAsia"/>
          <w:spacing w:val="-8"/>
          <w:sz w:val="28"/>
          <w:szCs w:val="28"/>
        </w:rPr>
        <w:t>——告别农耕文明，打造现代企业，构建创新平台，培育特色产业</w:t>
      </w:r>
    </w:p>
    <w:p w:rsidR="009E060D" w:rsidRDefault="009E060D" w:rsidP="00B34D35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3E5EF7" w:rsidRDefault="00DA2358" w:rsidP="00B34D35"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经营</w:t>
      </w:r>
      <w:r w:rsidR="00D05AF0">
        <w:rPr>
          <w:rFonts w:ascii="仿宋_GB2312" w:eastAsia="仿宋_GB2312" w:hint="eastAsia"/>
          <w:sz w:val="28"/>
          <w:szCs w:val="28"/>
        </w:rPr>
        <w:t>管理</w:t>
      </w:r>
      <w:r>
        <w:rPr>
          <w:rFonts w:ascii="仿宋_GB2312" w:eastAsia="仿宋_GB2312" w:hint="eastAsia"/>
          <w:sz w:val="28"/>
          <w:szCs w:val="28"/>
        </w:rPr>
        <w:t>理念：</w:t>
      </w:r>
    </w:p>
    <w:p w:rsidR="009E060D" w:rsidRPr="00C458E2" w:rsidRDefault="009E060D" w:rsidP="00D05AF0">
      <w:pPr>
        <w:spacing w:line="600" w:lineRule="exact"/>
        <w:jc w:val="center"/>
        <w:rPr>
          <w:rFonts w:ascii="仿宋_GB2312" w:eastAsia="仿宋_GB2312" w:hAnsi="仿宋"/>
          <w:sz w:val="28"/>
          <w:szCs w:val="28"/>
        </w:rPr>
      </w:pPr>
      <w:r w:rsidRPr="00BC6429">
        <w:rPr>
          <w:rFonts w:ascii="仿宋_GB2312" w:eastAsia="仿宋_GB2312" w:hAnsi="仿宋" w:hint="eastAsia"/>
          <w:sz w:val="28"/>
          <w:szCs w:val="28"/>
        </w:rPr>
        <w:t>企业管理思想指导体系</w:t>
      </w:r>
    </w:p>
    <w:p w:rsidR="009E060D" w:rsidRPr="00C458E2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在企业发展理念上，我们提出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“告别农耕文明，打造现代企业</w:t>
      </w:r>
      <w:r w:rsidR="00C628CB">
        <w:rPr>
          <w:rFonts w:ascii="仿宋_GB2312" w:eastAsia="仿宋_GB2312" w:hAnsi="仿宋" w:hint="eastAsia"/>
          <w:b/>
          <w:sz w:val="28"/>
          <w:szCs w:val="28"/>
        </w:rPr>
        <w:t>，构建创新平台，培育特色产业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”</w:t>
      </w:r>
      <w:r w:rsidRPr="00CC2B26">
        <w:rPr>
          <w:rFonts w:ascii="仿宋_GB2312" w:eastAsia="仿宋_GB2312" w:hAnsi="仿宋" w:hint="eastAsia"/>
          <w:sz w:val="28"/>
          <w:szCs w:val="28"/>
        </w:rPr>
        <w:t>、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“创造低碳生活，建设绿色家园”</w:t>
      </w:r>
      <w:r w:rsidRPr="00CC2B26">
        <w:rPr>
          <w:rFonts w:ascii="仿宋_GB2312" w:eastAsia="仿宋_GB2312" w:hAnsi="仿宋" w:hint="eastAsia"/>
          <w:sz w:val="28"/>
          <w:szCs w:val="28"/>
        </w:rPr>
        <w:t>、“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创新是企业生存之基，创新是企业立命之本”</w:t>
      </w:r>
      <w:r w:rsidRPr="00CC2B26">
        <w:rPr>
          <w:rFonts w:ascii="仿宋_GB2312" w:eastAsia="仿宋_GB2312" w:hAnsi="仿宋" w:hint="eastAsia"/>
          <w:sz w:val="28"/>
          <w:szCs w:val="28"/>
        </w:rPr>
        <w:t>、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“将先进的思想与理念，变成我们的计划、制度与行动，才能结出丰硕的果实”</w:t>
      </w:r>
      <w:r w:rsidRPr="00C458E2">
        <w:rPr>
          <w:rFonts w:ascii="仿宋_GB2312" w:eastAsia="仿宋_GB2312" w:hAnsi="仿宋" w:hint="eastAsia"/>
          <w:sz w:val="28"/>
          <w:szCs w:val="28"/>
        </w:rPr>
        <w:t>等。</w:t>
      </w:r>
    </w:p>
    <w:p w:rsidR="009E060D" w:rsidRPr="00C458E2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在制度化管理上，提出了</w:t>
      </w:r>
      <w:r w:rsidRPr="00CC2B26">
        <w:rPr>
          <w:rFonts w:ascii="仿宋_GB2312" w:eastAsia="仿宋_GB2312" w:hAnsi="仿宋" w:hint="eastAsia"/>
          <w:b/>
          <w:sz w:val="28"/>
          <w:szCs w:val="28"/>
        </w:rPr>
        <w:t>“三个办”、“三不放过原则”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“制度是刚性的，不是弹性的”</w:t>
      </w:r>
      <w:r w:rsidRPr="00C458E2">
        <w:rPr>
          <w:rFonts w:ascii="仿宋_GB2312" w:eastAsia="仿宋_GB2312" w:hAnsi="仿宋" w:hint="eastAsia"/>
          <w:sz w:val="28"/>
          <w:szCs w:val="28"/>
        </w:rPr>
        <w:t>、“</w:t>
      </w:r>
      <w:r w:rsidR="00A30E18">
        <w:rPr>
          <w:rFonts w:ascii="仿宋_GB2312" w:eastAsia="仿宋_GB2312" w:hAnsi="仿宋" w:hint="eastAsia"/>
          <w:b/>
          <w:sz w:val="28"/>
          <w:szCs w:val="28"/>
        </w:rPr>
        <w:t>生产经营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管理小班化，小班管理班组化，目标责任</w:t>
      </w:r>
      <w:r w:rsidR="00A30E18">
        <w:rPr>
          <w:rFonts w:ascii="仿宋_GB2312" w:eastAsia="仿宋_GB2312" w:hAnsi="仿宋" w:hint="eastAsia"/>
          <w:b/>
          <w:sz w:val="28"/>
          <w:szCs w:val="28"/>
        </w:rPr>
        <w:t>效益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化”</w:t>
      </w:r>
      <w:r w:rsidRPr="00C458E2">
        <w:rPr>
          <w:rFonts w:ascii="仿宋_GB2312" w:eastAsia="仿宋_GB2312" w:hAnsi="仿宋" w:hint="eastAsia"/>
          <w:sz w:val="28"/>
          <w:szCs w:val="28"/>
        </w:rPr>
        <w:t>等理念与方针。</w:t>
      </w:r>
    </w:p>
    <w:p w:rsidR="009E060D" w:rsidRPr="00C458E2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在技术研发与创新方面，提出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“研发不与生产结合没有生命力，研发不与产业结合做不出大文章”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“创新无时不有，创新无处不在”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“研发为企业服务、为产业服务、为行业服务”</w:t>
      </w:r>
      <w:r w:rsidRPr="00C458E2">
        <w:rPr>
          <w:rFonts w:ascii="仿宋_GB2312" w:eastAsia="仿宋_GB2312" w:hAnsi="仿宋" w:hint="eastAsia"/>
          <w:sz w:val="28"/>
          <w:szCs w:val="28"/>
        </w:rPr>
        <w:t>等理念指导方针。</w:t>
      </w:r>
    </w:p>
    <w:p w:rsidR="009E060D" w:rsidRPr="00C458E2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在产品开发与市场营销方面，提出了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“创造市场，引导消费”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“三部曲、四走进、三跟进”、“不仅要卖产品，更重要的是卖理念与服务”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3175EA">
        <w:rPr>
          <w:rFonts w:ascii="仿宋_GB2312" w:eastAsia="仿宋_GB2312" w:hAnsi="仿宋" w:hint="eastAsia"/>
          <w:b/>
          <w:sz w:val="28"/>
          <w:szCs w:val="28"/>
        </w:rPr>
        <w:t>“你可以不和我打交道，但是你不能不知道我是谁”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“过硬的产品质量，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lastRenderedPageBreak/>
        <w:t>良好的人脉关系，完善的营销网络，周到的售后服务”</w:t>
      </w:r>
      <w:r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“示范出营销，扫盲出效益”</w:t>
      </w:r>
      <w:r w:rsidRPr="00C458E2">
        <w:rPr>
          <w:rFonts w:ascii="仿宋_GB2312" w:eastAsia="仿宋_GB2312" w:hAnsi="仿宋" w:hint="eastAsia"/>
          <w:sz w:val="28"/>
          <w:szCs w:val="28"/>
        </w:rPr>
        <w:t>等理念与方针。</w:t>
      </w:r>
    </w:p>
    <w:p w:rsidR="009E060D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在人力资源拓展与开发方面，提出或借鉴的理念与方针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“员工是企业最大的财富，没有素质就不是财富”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“一个人正确思维决定终身成就与一生幸福”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“提高员工素质，挖掘员工潜能，盘活人力资源，提高使用效率”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“企业最大的浪费就是没有培训好员工”</w:t>
      </w:r>
      <w:r w:rsidRPr="00C458E2">
        <w:rPr>
          <w:rFonts w:ascii="仿宋_GB2312" w:eastAsia="仿宋_GB2312" w:hAnsi="仿宋" w:hint="eastAsia"/>
          <w:sz w:val="28"/>
          <w:szCs w:val="28"/>
        </w:rPr>
        <w:t>等。领导者要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“出思路，有想法，定计划，抓落实，勤监督，看结果”</w:t>
      </w:r>
      <w:r w:rsidRPr="00C458E2">
        <w:rPr>
          <w:rFonts w:ascii="仿宋_GB2312" w:eastAsia="仿宋_GB2312" w:hAnsi="仿宋" w:hint="eastAsia"/>
          <w:sz w:val="28"/>
          <w:szCs w:val="28"/>
        </w:rPr>
        <w:t>，员工要有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“职业道德，职业认知，职业素质，职业技能，团队精神”</w:t>
      </w:r>
      <w:r>
        <w:rPr>
          <w:rFonts w:ascii="仿宋_GB2312" w:eastAsia="仿宋_GB2312" w:hAnsi="仿宋" w:hint="eastAsia"/>
          <w:sz w:val="28"/>
          <w:szCs w:val="28"/>
        </w:rPr>
        <w:t>职业</w:t>
      </w:r>
      <w:r w:rsidRPr="00C458E2">
        <w:rPr>
          <w:rFonts w:ascii="仿宋_GB2312" w:eastAsia="仿宋_GB2312" w:hAnsi="仿宋" w:hint="eastAsia"/>
          <w:sz w:val="28"/>
          <w:szCs w:val="28"/>
        </w:rPr>
        <w:t>要求等。</w:t>
      </w:r>
    </w:p>
    <w:p w:rsidR="009E060D" w:rsidRPr="00C458E2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在成本与经济效益分析中提出</w:t>
      </w:r>
      <w:r w:rsidRPr="004A09FA">
        <w:rPr>
          <w:rFonts w:ascii="仿宋_GB2312" w:eastAsia="仿宋_GB2312" w:hAnsi="仿宋" w:hint="eastAsia"/>
          <w:b/>
          <w:sz w:val="28"/>
          <w:szCs w:val="28"/>
        </w:rPr>
        <w:t>“单位人员、单位资产、单位资金、单位土地”</w:t>
      </w:r>
      <w:r w:rsidRPr="00C458E2">
        <w:rPr>
          <w:rFonts w:ascii="仿宋_GB2312" w:eastAsia="仿宋_GB2312" w:hAnsi="仿宋" w:hint="eastAsia"/>
          <w:sz w:val="28"/>
          <w:szCs w:val="28"/>
        </w:rPr>
        <w:t>的成本效益分析衡量理念。</w:t>
      </w:r>
    </w:p>
    <w:p w:rsidR="009E060D" w:rsidRPr="00C458E2" w:rsidRDefault="009E060D" w:rsidP="009E060D">
      <w:pPr>
        <w:spacing w:line="600" w:lineRule="exact"/>
        <w:ind w:firstLineChars="200" w:firstLine="560"/>
        <w:jc w:val="center"/>
        <w:rPr>
          <w:rFonts w:ascii="仿宋_GB2312" w:eastAsia="仿宋_GB2312" w:hAnsi="仿宋"/>
          <w:sz w:val="28"/>
          <w:szCs w:val="28"/>
        </w:rPr>
      </w:pPr>
      <w:r w:rsidRPr="00BC6429">
        <w:rPr>
          <w:rFonts w:ascii="仿宋_GB2312" w:eastAsia="仿宋_GB2312" w:hAnsi="仿宋" w:hint="eastAsia"/>
          <w:sz w:val="28"/>
          <w:szCs w:val="28"/>
        </w:rPr>
        <w:t>二、管理制度体系</w:t>
      </w:r>
    </w:p>
    <w:p w:rsidR="009E060D" w:rsidRPr="00C458E2" w:rsidRDefault="009E060D" w:rsidP="009E060D">
      <w:pPr>
        <w:spacing w:line="600" w:lineRule="exact"/>
        <w:ind w:firstLineChars="250" w:firstLine="70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随着企业做大、规模化发展，必须变人治为法治，制度建设是基本保障。为此，集团公司建立了实用的相关管理制度体系，</w:t>
      </w:r>
      <w:r>
        <w:rPr>
          <w:rFonts w:ascii="仿宋_GB2312" w:eastAsia="仿宋_GB2312" w:hAnsi="仿宋" w:hint="eastAsia"/>
          <w:sz w:val="28"/>
          <w:szCs w:val="28"/>
        </w:rPr>
        <w:t>新</w:t>
      </w:r>
      <w:r w:rsidRPr="00C458E2">
        <w:rPr>
          <w:rFonts w:ascii="仿宋_GB2312" w:eastAsia="仿宋_GB2312" w:hAnsi="仿宋" w:hint="eastAsia"/>
          <w:sz w:val="28"/>
          <w:szCs w:val="28"/>
        </w:rPr>
        <w:t>制定了多项制度，建立相关预算、核算，审计等制度。为抓执行力，建立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“督办制”、“回复制”、“承诺制”</w:t>
      </w:r>
      <w:r w:rsidRPr="00C458E2">
        <w:rPr>
          <w:rFonts w:ascii="仿宋_GB2312" w:eastAsia="仿宋_GB2312" w:hAnsi="仿宋" w:hint="eastAsia"/>
          <w:sz w:val="28"/>
          <w:szCs w:val="28"/>
        </w:rPr>
        <w:t>等。</w:t>
      </w:r>
    </w:p>
    <w:p w:rsidR="009E060D" w:rsidRPr="00C458E2" w:rsidRDefault="009E060D" w:rsidP="009E060D">
      <w:pPr>
        <w:spacing w:line="600" w:lineRule="exact"/>
        <w:ind w:firstLineChars="200" w:firstLine="560"/>
        <w:jc w:val="center"/>
        <w:rPr>
          <w:rFonts w:ascii="仿宋_GB2312" w:eastAsia="仿宋_GB2312" w:hAnsi="仿宋"/>
          <w:sz w:val="28"/>
          <w:szCs w:val="28"/>
        </w:rPr>
      </w:pPr>
      <w:r w:rsidRPr="00BC6429">
        <w:rPr>
          <w:rFonts w:ascii="仿宋_GB2312" w:eastAsia="仿宋_GB2312" w:hAnsi="仿宋" w:hint="eastAsia"/>
          <w:sz w:val="28"/>
          <w:szCs w:val="28"/>
        </w:rPr>
        <w:t>三、数字化信息管理系统</w:t>
      </w:r>
    </w:p>
    <w:p w:rsidR="009E060D" w:rsidRPr="002C08DA" w:rsidRDefault="009E060D" w:rsidP="009E060D">
      <w:pPr>
        <w:spacing w:line="60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C458E2">
        <w:rPr>
          <w:rFonts w:ascii="仿宋_GB2312" w:eastAsia="仿宋_GB2312" w:hAnsi="仿宋" w:hint="eastAsia"/>
          <w:sz w:val="28"/>
          <w:szCs w:val="28"/>
        </w:rPr>
        <w:t>我们将数字化信息管理系统提高到了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“企业数字化神经系统”</w:t>
      </w:r>
      <w:r w:rsidRPr="00C458E2">
        <w:rPr>
          <w:rFonts w:ascii="仿宋_GB2312" w:eastAsia="仿宋_GB2312" w:hAnsi="仿宋" w:hint="eastAsia"/>
          <w:sz w:val="28"/>
          <w:szCs w:val="28"/>
        </w:rPr>
        <w:t>的高度，这一系统就是企业自动反馈神经系统，</w:t>
      </w:r>
      <w:r>
        <w:rPr>
          <w:rFonts w:ascii="仿宋_GB2312" w:eastAsia="仿宋_GB2312" w:hAnsi="仿宋" w:hint="eastAsia"/>
          <w:sz w:val="28"/>
          <w:szCs w:val="28"/>
        </w:rPr>
        <w:t>浸透</w:t>
      </w:r>
      <w:r w:rsidRPr="00C458E2">
        <w:rPr>
          <w:rFonts w:ascii="仿宋_GB2312" w:eastAsia="仿宋_GB2312" w:hAnsi="仿宋" w:hint="eastAsia"/>
          <w:sz w:val="28"/>
          <w:szCs w:val="28"/>
        </w:rPr>
        <w:t>到企业的每个角落、每个细胞，不留盲点，及时反馈。每个员工就是企业组织的细胞，通过这一数字化神经系统，成为一个有机整体。这一系统将成为自我成长、自我约束、自我革新、自我进步的助推器，让每个员工能量充分释放。在这系统中，主要</w:t>
      </w:r>
      <w:r>
        <w:rPr>
          <w:rFonts w:ascii="仿宋_GB2312" w:eastAsia="仿宋_GB2312" w:hAnsi="仿宋" w:hint="eastAsia"/>
          <w:sz w:val="28"/>
          <w:szCs w:val="28"/>
        </w:rPr>
        <w:t>有</w:t>
      </w:r>
      <w:r w:rsidRPr="00C458E2">
        <w:rPr>
          <w:rFonts w:ascii="仿宋_GB2312" w:eastAsia="仿宋_GB2312" w:hAnsi="仿宋" w:hint="eastAsia"/>
          <w:sz w:val="28"/>
          <w:szCs w:val="28"/>
        </w:rPr>
        <w:t>办公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“OA系统”</w:t>
      </w:r>
      <w:r w:rsidRPr="00C458E2">
        <w:rPr>
          <w:rFonts w:ascii="仿宋_GB2312" w:eastAsia="仿宋_GB2312" w:hAnsi="仿宋" w:hint="eastAsia"/>
          <w:sz w:val="28"/>
          <w:szCs w:val="28"/>
        </w:rPr>
        <w:t>与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“自我管理系统”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“数字化企业”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“供应链系统”</w:t>
      </w:r>
      <w:r w:rsidRPr="00C458E2">
        <w:rPr>
          <w:rFonts w:ascii="仿宋_GB2312" w:eastAsia="仿宋_GB2312" w:hAnsi="仿宋" w:hint="eastAsia"/>
          <w:sz w:val="28"/>
          <w:szCs w:val="28"/>
        </w:rPr>
        <w:t>与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“财务管控系统”</w:t>
      </w:r>
      <w:r w:rsidRPr="00C458E2">
        <w:rPr>
          <w:rFonts w:ascii="仿宋_GB2312" w:eastAsia="仿宋_GB2312" w:hAnsi="仿宋" w:hint="eastAsia"/>
          <w:sz w:val="28"/>
          <w:szCs w:val="28"/>
        </w:rPr>
        <w:t>、</w:t>
      </w:r>
      <w:r w:rsidRPr="0016398D">
        <w:rPr>
          <w:rFonts w:ascii="仿宋_GB2312" w:eastAsia="仿宋_GB2312" w:hAnsi="仿宋" w:hint="eastAsia"/>
          <w:b/>
          <w:sz w:val="28"/>
          <w:szCs w:val="28"/>
        </w:rPr>
        <w:t>“电子营销系统”</w:t>
      </w:r>
      <w:r w:rsidRPr="00C458E2">
        <w:rPr>
          <w:rFonts w:ascii="仿宋_GB2312" w:eastAsia="仿宋_GB2312" w:hAnsi="仿宋" w:hint="eastAsia"/>
          <w:sz w:val="28"/>
          <w:szCs w:val="28"/>
        </w:rPr>
        <w:t>等。</w:t>
      </w:r>
    </w:p>
    <w:p w:rsidR="00F50B4E" w:rsidRDefault="009D5390" w:rsidP="00B34D35">
      <w:pPr>
        <w:spacing w:line="360" w:lineRule="auto"/>
        <w:rPr>
          <w:rFonts w:ascii="黑体" w:eastAsia="黑体"/>
          <w:sz w:val="32"/>
          <w:szCs w:val="32"/>
        </w:rPr>
      </w:pPr>
      <w:r w:rsidRPr="00F50B4E">
        <w:rPr>
          <w:rFonts w:ascii="黑体" w:eastAsia="黑体" w:hint="eastAsia"/>
          <w:sz w:val="32"/>
          <w:szCs w:val="32"/>
        </w:rPr>
        <w:lastRenderedPageBreak/>
        <w:t>品牌形象</w:t>
      </w:r>
      <w:r w:rsidR="00683CB4">
        <w:rPr>
          <w:rFonts w:ascii="黑体" w:eastAsia="黑体" w:hint="eastAsia"/>
          <w:sz w:val="32"/>
          <w:szCs w:val="32"/>
        </w:rPr>
        <w:t>（VI）</w:t>
      </w:r>
      <w:r w:rsidRPr="00F50B4E">
        <w:rPr>
          <w:rFonts w:ascii="黑体" w:eastAsia="黑体" w:hint="eastAsia"/>
          <w:sz w:val="32"/>
          <w:szCs w:val="32"/>
        </w:rPr>
        <w:t>：</w:t>
      </w:r>
    </w:p>
    <w:p w:rsidR="00C449F0" w:rsidRDefault="00C449F0" w:rsidP="00141C04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C449F0" w:rsidRDefault="00141C04" w:rsidP="00141C04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3848100" cy="3728646"/>
            <wp:effectExtent l="19050" t="0" r="0" b="0"/>
            <wp:docPr id="1" name="图片 0" descr="注册森淼标志副本副本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森淼标志副本副本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F0" w:rsidRDefault="00C449F0" w:rsidP="00B34D3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F50B4E" w:rsidRDefault="00166B9D" w:rsidP="00C449F0">
      <w:pPr>
        <w:spacing w:line="360" w:lineRule="auto"/>
        <w:ind w:firstLineChars="200" w:firstLine="562"/>
        <w:rPr>
          <w:rFonts w:ascii="黑体" w:eastAsia="黑体"/>
          <w:sz w:val="32"/>
          <w:szCs w:val="32"/>
        </w:rPr>
      </w:pPr>
      <w:r w:rsidRPr="00C449F0">
        <w:rPr>
          <w:rFonts w:ascii="仿宋_GB2312" w:eastAsia="仿宋_GB2312" w:hint="eastAsia"/>
          <w:b/>
          <w:sz w:val="28"/>
          <w:szCs w:val="28"/>
        </w:rPr>
        <w:t>森淼：</w:t>
      </w:r>
      <w:r w:rsidRPr="00F50B4E">
        <w:rPr>
          <w:rFonts w:ascii="仿宋_GB2312" w:eastAsia="仿宋_GB2312" w:hint="eastAsia"/>
          <w:sz w:val="28"/>
          <w:szCs w:val="28"/>
        </w:rPr>
        <w:t>是我们的标志，也是我们的气质，寓意“博大、和谐、永恒”</w:t>
      </w:r>
    </w:p>
    <w:p w:rsidR="00F50B4E" w:rsidRDefault="00166B9D" w:rsidP="00C449F0">
      <w:pPr>
        <w:spacing w:line="360" w:lineRule="auto"/>
        <w:ind w:firstLineChars="200" w:firstLine="562"/>
        <w:rPr>
          <w:rFonts w:ascii="黑体" w:eastAsia="黑体"/>
          <w:sz w:val="32"/>
          <w:szCs w:val="32"/>
        </w:rPr>
      </w:pPr>
      <w:r w:rsidRPr="00C449F0">
        <w:rPr>
          <w:rFonts w:ascii="仿宋_GB2312" w:eastAsia="仿宋_GB2312" w:hint="eastAsia"/>
          <w:b/>
          <w:sz w:val="28"/>
          <w:szCs w:val="28"/>
        </w:rPr>
        <w:t>博大：</w:t>
      </w:r>
      <w:r w:rsidRPr="00F50B4E">
        <w:rPr>
          <w:rFonts w:ascii="仿宋_GB2312" w:eastAsia="仿宋_GB2312" w:hint="eastAsia"/>
          <w:sz w:val="28"/>
          <w:szCs w:val="28"/>
        </w:rPr>
        <w:t>“森绿”、“淼蓝”分别代表浩瀚的森林和浩淼的海洋，图案</w:t>
      </w:r>
      <w:r w:rsidRPr="00F50B4E"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180975" cy="133350"/>
            <wp:effectExtent l="19050" t="0" r="9525" b="0"/>
            <wp:docPr id="3" name="图片 1" descr="http://www.senmiao.com/fckimage/image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nmiao.com/fckimage/image/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B4E">
        <w:rPr>
          <w:rFonts w:ascii="仿宋_GB2312" w:eastAsia="仿宋_GB2312" w:hint="eastAsia"/>
          <w:sz w:val="28"/>
          <w:szCs w:val="28"/>
        </w:rPr>
        <w:t>是高等数学</w:t>
      </w:r>
      <w:r w:rsidRPr="00166B9D">
        <w:rPr>
          <w:rFonts w:ascii="仿宋_GB2312" w:eastAsia="仿宋_GB2312" w:hAnsi="Arial" w:cs="Arial" w:hint="eastAsia"/>
          <w:kern w:val="0"/>
          <w:sz w:val="28"/>
          <w:szCs w:val="28"/>
        </w:rPr>
        <w:t xml:space="preserve">“ </w:t>
      </w:r>
      <w:r w:rsidRPr="00166B9D">
        <w:rPr>
          <w:rFonts w:ascii="仿宋_GB2312" w:eastAsia="仿宋_GB2312" w:hAnsi="Arial" w:cs="Arial" w:hint="eastAsia"/>
          <w:bCs/>
          <w:color w:val="0066CC"/>
          <w:kern w:val="0"/>
          <w:sz w:val="28"/>
          <w:szCs w:val="28"/>
        </w:rPr>
        <w:t>∞</w:t>
      </w:r>
      <w:r w:rsidRPr="00166B9D">
        <w:rPr>
          <w:rFonts w:ascii="仿宋_GB2312" w:eastAsia="仿宋_GB2312" w:hAnsi="Arial" w:cs="Arial" w:hint="eastAsia"/>
          <w:kern w:val="0"/>
          <w:sz w:val="28"/>
          <w:szCs w:val="28"/>
        </w:rPr>
        <w:t xml:space="preserve"> ”</w:t>
      </w:r>
      <w:r w:rsidRPr="00F50B4E">
        <w:rPr>
          <w:rFonts w:ascii="仿宋_GB2312" w:eastAsia="仿宋_GB2312" w:hAnsi="Arial" w:cs="Arial" w:hint="eastAsia"/>
          <w:kern w:val="0"/>
          <w:sz w:val="28"/>
          <w:szCs w:val="28"/>
        </w:rPr>
        <w:t>的变异造型，并分别寓意广袤无垠的森林和浩瀚的海洋；</w:t>
      </w:r>
    </w:p>
    <w:p w:rsidR="00F50B4E" w:rsidRDefault="00166B9D" w:rsidP="00141C04">
      <w:pPr>
        <w:spacing w:line="360" w:lineRule="auto"/>
        <w:ind w:firstLineChars="200" w:firstLine="562"/>
        <w:rPr>
          <w:rFonts w:ascii="黑体" w:eastAsia="黑体"/>
          <w:sz w:val="32"/>
          <w:szCs w:val="32"/>
        </w:rPr>
      </w:pPr>
      <w:r w:rsidRPr="00141C04">
        <w:rPr>
          <w:rFonts w:ascii="仿宋_GB2312" w:eastAsia="仿宋_GB2312" w:hAnsi="Arial" w:cs="Arial" w:hint="eastAsia"/>
          <w:b/>
          <w:kern w:val="0"/>
          <w:sz w:val="28"/>
          <w:szCs w:val="28"/>
        </w:rPr>
        <w:t>和谐：</w:t>
      </w:r>
      <w:r w:rsidRPr="00F50B4E">
        <w:rPr>
          <w:rFonts w:ascii="仿宋_GB2312" w:eastAsia="仿宋_GB2312" w:hAnsi="Arial" w:cs="Arial" w:hint="eastAsia"/>
          <w:kern w:val="0"/>
          <w:sz w:val="28"/>
          <w:szCs w:val="28"/>
        </w:rPr>
        <w:t>森林的涵养水源，水源养育森林，森淼共润，水木共生，图案</w:t>
      </w:r>
      <w:r w:rsidRPr="00F50B4E">
        <w:rPr>
          <w:rFonts w:ascii="仿宋_GB2312" w:eastAsia="仿宋_GB2312" w:hAnsi="Arial" w:cs="Arial" w:hint="eastAsia"/>
          <w:noProof/>
          <w:kern w:val="0"/>
          <w:sz w:val="28"/>
          <w:szCs w:val="28"/>
        </w:rPr>
        <w:drawing>
          <wp:inline distT="0" distB="0" distL="0" distR="0">
            <wp:extent cx="180975" cy="133350"/>
            <wp:effectExtent l="19050" t="0" r="9525" b="0"/>
            <wp:docPr id="4" name="图片 2" descr="http://www.senmiao.com/fckimage/image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nmiao.com/fckimage/image/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B4E">
        <w:rPr>
          <w:rFonts w:ascii="仿宋_GB2312" w:eastAsia="仿宋_GB2312" w:hAnsi="Arial" w:cs="Arial" w:hint="eastAsia"/>
          <w:kern w:val="0"/>
          <w:sz w:val="28"/>
          <w:szCs w:val="28"/>
        </w:rPr>
        <w:t>具有中国古代太极阴阳、天地人和之意。亦象征“和谐、团结”</w:t>
      </w:r>
    </w:p>
    <w:p w:rsidR="009D5390" w:rsidRPr="00F50B4E" w:rsidRDefault="00166B9D" w:rsidP="00141C04">
      <w:pPr>
        <w:spacing w:line="360" w:lineRule="auto"/>
        <w:ind w:firstLineChars="200" w:firstLine="562"/>
        <w:rPr>
          <w:rFonts w:ascii="黑体" w:eastAsia="黑体"/>
          <w:sz w:val="32"/>
          <w:szCs w:val="32"/>
        </w:rPr>
      </w:pPr>
      <w:r w:rsidRPr="00141C04">
        <w:rPr>
          <w:rFonts w:ascii="仿宋_GB2312" w:eastAsia="仿宋_GB2312" w:hAnsi="Arial" w:cs="Arial" w:hint="eastAsia"/>
          <w:b/>
          <w:kern w:val="0"/>
          <w:sz w:val="28"/>
          <w:szCs w:val="28"/>
        </w:rPr>
        <w:t>永恒：</w:t>
      </w:r>
      <w:r w:rsidRPr="00F50B4E">
        <w:rPr>
          <w:rFonts w:ascii="仿宋_GB2312" w:eastAsia="仿宋_GB2312" w:hAnsi="Arial" w:cs="Arial" w:hint="eastAsia"/>
          <w:kern w:val="0"/>
          <w:sz w:val="28"/>
          <w:szCs w:val="28"/>
        </w:rPr>
        <w:t>森林永恒、海洋永恒。</w:t>
      </w:r>
    </w:p>
    <w:p w:rsidR="009D5390" w:rsidRPr="00F50B4E" w:rsidRDefault="009D5390" w:rsidP="00B34D35">
      <w:pPr>
        <w:spacing w:line="360" w:lineRule="auto"/>
        <w:rPr>
          <w:rFonts w:ascii="仿宋_GB2312" w:eastAsia="仿宋_GB2312" w:hAnsi="Arial" w:cs="Arial"/>
          <w:kern w:val="0"/>
          <w:sz w:val="28"/>
          <w:szCs w:val="28"/>
        </w:rPr>
      </w:pPr>
    </w:p>
    <w:p w:rsidR="00166B9D" w:rsidRPr="00F50B4E" w:rsidRDefault="009D5390" w:rsidP="00B34D35">
      <w:pPr>
        <w:spacing w:line="360" w:lineRule="auto"/>
        <w:rPr>
          <w:rFonts w:ascii="仿宋_GB2312" w:eastAsia="仿宋_GB2312"/>
          <w:sz w:val="28"/>
          <w:szCs w:val="28"/>
        </w:rPr>
      </w:pPr>
      <w:r w:rsidRPr="00F50B4E">
        <w:rPr>
          <w:rFonts w:ascii="仿宋_GB2312" w:eastAsia="仿宋_GB2312" w:hint="eastAsia"/>
          <w:sz w:val="28"/>
          <w:szCs w:val="28"/>
        </w:rPr>
        <w:t xml:space="preserve"> </w:t>
      </w:r>
    </w:p>
    <w:sectPr w:rsidR="00166B9D" w:rsidRPr="00F50B4E" w:rsidSect="00877F79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2F" w:rsidRDefault="0084102F" w:rsidP="00166B9D">
      <w:r>
        <w:separator/>
      </w:r>
    </w:p>
  </w:endnote>
  <w:endnote w:type="continuationSeparator" w:id="1">
    <w:p w:rsidR="0084102F" w:rsidRDefault="0084102F" w:rsidP="00166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2F" w:rsidRDefault="0084102F" w:rsidP="00166B9D">
      <w:r>
        <w:separator/>
      </w:r>
    </w:p>
  </w:footnote>
  <w:footnote w:type="continuationSeparator" w:id="1">
    <w:p w:rsidR="0084102F" w:rsidRDefault="0084102F" w:rsidP="00166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7FED"/>
    <w:multiLevelType w:val="hybridMultilevel"/>
    <w:tmpl w:val="A6163680"/>
    <w:lvl w:ilvl="0" w:tplc="FE2A360A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E2E6987"/>
    <w:multiLevelType w:val="hybridMultilevel"/>
    <w:tmpl w:val="89F8931E"/>
    <w:lvl w:ilvl="0" w:tplc="39EEBE86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8454F4F"/>
    <w:multiLevelType w:val="hybridMultilevel"/>
    <w:tmpl w:val="0DE0C918"/>
    <w:lvl w:ilvl="0" w:tplc="5AB2B944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E537AF4"/>
    <w:multiLevelType w:val="hybridMultilevel"/>
    <w:tmpl w:val="6152F1FC"/>
    <w:lvl w:ilvl="0" w:tplc="3B4AD8CA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B9D"/>
    <w:rsid w:val="00016329"/>
    <w:rsid w:val="000232AA"/>
    <w:rsid w:val="00132BA1"/>
    <w:rsid w:val="00141C04"/>
    <w:rsid w:val="00166B9D"/>
    <w:rsid w:val="001751D1"/>
    <w:rsid w:val="001F6817"/>
    <w:rsid w:val="00212533"/>
    <w:rsid w:val="00231F7D"/>
    <w:rsid w:val="00260080"/>
    <w:rsid w:val="002C1B60"/>
    <w:rsid w:val="002D74EB"/>
    <w:rsid w:val="003175EA"/>
    <w:rsid w:val="003C1E2C"/>
    <w:rsid w:val="003E5EF7"/>
    <w:rsid w:val="004C6EF7"/>
    <w:rsid w:val="004F5C23"/>
    <w:rsid w:val="00543A4A"/>
    <w:rsid w:val="00573B14"/>
    <w:rsid w:val="006061C3"/>
    <w:rsid w:val="006174A6"/>
    <w:rsid w:val="00683CB4"/>
    <w:rsid w:val="0084102F"/>
    <w:rsid w:val="00855E08"/>
    <w:rsid w:val="00877F79"/>
    <w:rsid w:val="008918E3"/>
    <w:rsid w:val="008B7414"/>
    <w:rsid w:val="00970B28"/>
    <w:rsid w:val="009D5390"/>
    <w:rsid w:val="009E060D"/>
    <w:rsid w:val="00A15070"/>
    <w:rsid w:val="00A30E18"/>
    <w:rsid w:val="00AD1B51"/>
    <w:rsid w:val="00B00563"/>
    <w:rsid w:val="00B06DB0"/>
    <w:rsid w:val="00B2506F"/>
    <w:rsid w:val="00B2749D"/>
    <w:rsid w:val="00B34D35"/>
    <w:rsid w:val="00B528C1"/>
    <w:rsid w:val="00B943A4"/>
    <w:rsid w:val="00C449F0"/>
    <w:rsid w:val="00C628CB"/>
    <w:rsid w:val="00C720E8"/>
    <w:rsid w:val="00CA0CE5"/>
    <w:rsid w:val="00D05AF0"/>
    <w:rsid w:val="00D37C5B"/>
    <w:rsid w:val="00DA2358"/>
    <w:rsid w:val="00E4222B"/>
    <w:rsid w:val="00E8601D"/>
    <w:rsid w:val="00F50B4E"/>
    <w:rsid w:val="00F944F9"/>
    <w:rsid w:val="00FD16CA"/>
    <w:rsid w:val="00FF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B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B9D"/>
    <w:rPr>
      <w:sz w:val="18"/>
      <w:szCs w:val="18"/>
    </w:rPr>
  </w:style>
  <w:style w:type="paragraph" w:styleId="a5">
    <w:name w:val="Normal (Web)"/>
    <w:basedOn w:val="a"/>
    <w:uiPriority w:val="99"/>
    <w:unhideWhenUsed/>
    <w:rsid w:val="00166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6B9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66B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6B9D"/>
    <w:rPr>
      <w:sz w:val="18"/>
      <w:szCs w:val="18"/>
    </w:rPr>
  </w:style>
  <w:style w:type="paragraph" w:styleId="a8">
    <w:name w:val="List Paragraph"/>
    <w:basedOn w:val="a"/>
    <w:uiPriority w:val="34"/>
    <w:qFormat/>
    <w:rsid w:val="009D53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196</Words>
  <Characters>1120</Characters>
  <Application>Microsoft Office Word</Application>
  <DocSecurity>0</DocSecurity>
  <Lines>9</Lines>
  <Paragraphs>2</Paragraphs>
  <ScaleCrop>false</ScaleCrop>
  <Company>HFX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XXB</dc:creator>
  <cp:keywords/>
  <dc:description/>
  <cp:lastModifiedBy>haiguolin</cp:lastModifiedBy>
  <cp:revision>144</cp:revision>
  <dcterms:created xsi:type="dcterms:W3CDTF">2015-08-25T01:21:00Z</dcterms:created>
  <dcterms:modified xsi:type="dcterms:W3CDTF">2015-08-27T03:49:00Z</dcterms:modified>
</cp:coreProperties>
</file>