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m1-fondamenti-di-cybersecurity-4h"/>
    <w:p>
      <w:pPr>
        <w:pStyle w:val="Titolo1"/>
      </w:pPr>
      <w:r>
        <w:t xml:space="preserve">M1 — Fondamenti di Cybersecurity (4h)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sa:</w:t>
      </w:r>
    </w:p>
    <w:p>
      <w:pPr>
        <w:pStyle w:val="Compact"/>
        <w:numPr>
          <w:ilvl w:val="0"/>
          <w:numId w:val="1001"/>
        </w:numPr>
      </w:pPr>
      <w:r>
        <w:t xml:space="preserve">Definire cosa significa</w:t>
      </w:r>
      <w:r>
        <w:t xml:space="preserve"> </w:t>
      </w:r>
      <w:r>
        <w:t xml:space="preserve">“sicurezza”</w:t>
      </w:r>
      <w:r>
        <w:t xml:space="preserve"> </w:t>
      </w:r>
      <w:r>
        <w:t xml:space="preserve">in informatica e illustrare la</w:t>
      </w:r>
      <w:r>
        <w:t xml:space="preserve"> </w:t>
      </w:r>
      <w:r>
        <w:rPr>
          <w:b/>
          <w:bCs/>
        </w:rPr>
        <w:t xml:space="preserve">CIA Triad</w:t>
      </w:r>
      <w:r>
        <w:t xml:space="preserve"> </w:t>
      </w:r>
      <w:r>
        <w:t xml:space="preserve">(Confidentiality, Integrity, Availability) con esempi.</w:t>
      </w:r>
    </w:p>
    <w:p>
      <w:pPr>
        <w:pStyle w:val="Compact"/>
        <w:numPr>
          <w:ilvl w:val="0"/>
          <w:numId w:val="1001"/>
        </w:numPr>
      </w:pPr>
      <w:r>
        <w:t xml:space="preserve">Distinguere</w:t>
      </w:r>
      <w:r>
        <w:t xml:space="preserve"> </w:t>
      </w:r>
      <w:r>
        <w:rPr>
          <w:b/>
          <w:bCs/>
        </w:rPr>
        <w:t xml:space="preserve">sicurezza informatica</w:t>
      </w:r>
      <w:r>
        <w:t xml:space="preserve"> </w:t>
      </w:r>
      <w:r>
        <w:t xml:space="preserve">(perimetrale, infrastrutturale) da</w:t>
      </w:r>
      <w:r>
        <w:t xml:space="preserve"> </w:t>
      </w:r>
      <w:r>
        <w:rPr>
          <w:b/>
          <w:bCs/>
        </w:rPr>
        <w:t xml:space="preserve">sicurezza del codice</w:t>
      </w:r>
      <w:r>
        <w:t xml:space="preserve"> </w:t>
      </w:r>
      <w:r>
        <w:t xml:space="preserve">(applicazioni, dati, API).</w:t>
      </w:r>
    </w:p>
    <w:p>
      <w:pPr>
        <w:pStyle w:val="Compact"/>
        <w:numPr>
          <w:ilvl w:val="0"/>
          <w:numId w:val="1001"/>
        </w:numPr>
      </w:pPr>
      <w:r>
        <w:t xml:space="preserve">Riconoscere e classificare le principali categorie di</w:t>
      </w:r>
      <w:r>
        <w:t xml:space="preserve"> </w:t>
      </w:r>
      <w:r>
        <w:rPr>
          <w:b/>
          <w:bCs/>
        </w:rPr>
        <w:t xml:space="preserve">minacce</w:t>
      </w:r>
      <w:r>
        <w:t xml:space="preserve">: malware, phishing/ingegneria sociale, MITM, DoS/DDoS, ransomware, supply chain attack, insider threat.</w:t>
      </w:r>
    </w:p>
    <w:p>
      <w:pPr>
        <w:pStyle w:val="Compact"/>
        <w:numPr>
          <w:ilvl w:val="0"/>
          <w:numId w:val="1001"/>
        </w:numPr>
      </w:pPr>
      <w:r>
        <w:t xml:space="preserve">Spiegare i</w:t>
      </w:r>
      <w:r>
        <w:t xml:space="preserve"> </w:t>
      </w:r>
      <w:r>
        <w:rPr>
          <w:b/>
          <w:bCs/>
        </w:rPr>
        <w:t xml:space="preserve">5 principi del Secure Coding</w:t>
      </w:r>
      <w:r>
        <w:t xml:space="preserve">: Least Privilege, Defense in Depth, Fail Secure, KISS, Separazione dei Compiti.</w:t>
      </w:r>
    </w:p>
    <w:p>
      <w:pPr>
        <w:pStyle w:val="Compact"/>
        <w:numPr>
          <w:ilvl w:val="0"/>
          <w:numId w:val="1001"/>
        </w:numPr>
      </w:pPr>
      <w:r>
        <w:t xml:space="preserve">Adottare la</w:t>
      </w:r>
      <w:r>
        <w:t xml:space="preserve"> </w:t>
      </w:r>
      <w:r>
        <w:rPr>
          <w:b/>
          <w:bCs/>
        </w:rPr>
        <w:t xml:space="preserve">mentalità avversaria</w:t>
      </w:r>
      <w:r>
        <w:t xml:space="preserve"> </w:t>
      </w:r>
      <w:r>
        <w:t xml:space="preserve">(</w:t>
      </w:r>
      <w:r>
        <w:t xml:space="preserve">“come romperei questo sistema?”</w:t>
      </w:r>
      <w:r>
        <w:t xml:space="preserve">) quando legge o scrive codice.</w:t>
      </w:r>
    </w:p>
    <w:p>
      <w:pPr>
        <w:pStyle w:val="Compact"/>
        <w:numPr>
          <w:ilvl w:val="0"/>
          <w:numId w:val="1001"/>
        </w:numPr>
      </w:pPr>
      <w:r>
        <w:t xml:space="preserve">Citare almeno 3 incidenti reali e indicare per ognuno la causa tecnica e il principio violato.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Capitolo 1</w:t>
      </w:r>
      <w:r>
        <w:t xml:space="preserve"> </w:t>
      </w:r>
      <w:r>
        <w:t xml:space="preserve">(Perché la sicurezza riguarda chi scrive codice)</w:t>
      </w:r>
    </w:p>
    <w:p>
      <w:pPr>
        <w:pStyle w:val="Compact"/>
        <w:numPr>
          <w:ilvl w:val="0"/>
          <w:numId w:val="1002"/>
        </w:numPr>
      </w:pPr>
      <w:r>
        <w:t xml:space="preserve">Materiale nuovo:</w:t>
      </w:r>
      <w:r>
        <w:t xml:space="preserve"> </w:t>
      </w:r>
      <w:r>
        <w:rPr>
          <w:rStyle w:val="VerbatimChar"/>
        </w:rPr>
        <w:t xml:space="preserve">01_materiali/M1_fondamenti_cybersecurity.md</w:t>
      </w:r>
      <w:r>
        <w:t xml:space="preserve"> </w:t>
      </w:r>
      <w:r>
        <w:t xml:space="preserve">(integra CIA triad e tassonomia minacce, mancanti nel Cap 1)</w:t>
      </w:r>
    </w:p>
    <w:bookmarkEnd w:id="19"/>
    <w:bookmarkStart w:id="20" w:name="articolazione-oraria"/>
    <w:p>
      <w:pPr>
        <w:pStyle w:val="Titolo2"/>
      </w:pPr>
      <w:r>
        <w:t xml:space="preserve">Articolazione oraria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 Perché un programmatore deve sapere di sicurezza</w:t>
            </w:r>
            <w:r>
              <w:t xml:space="preserve"> </w:t>
            </w:r>
            <w:r>
              <w:t xml:space="preserve">— Differenza tra sicurezza informatica e sicurezza del software. La sicurezza non è un add-on, è una proprietà.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La CIA Triad</w:t>
            </w:r>
            <w:r>
              <w:t xml:space="preserve"> </w:t>
            </w:r>
            <w:r>
              <w:t xml:space="preserve">— Confidentiality, Integrity, Availability. Esempi concreti per ogni proprietà. Aggiungiamo Authenticity, Non-repudiation, Accountability.</w:t>
            </w:r>
          </w:p>
        </w:tc>
        <w:tc>
          <w:tcPr/>
          <w:p>
            <w:pPr>
              <w:pStyle w:val="Compact"/>
            </w:pPr>
            <w:r>
              <w:t xml:space="preserve">Frontale + esempi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 Tassonomia delle minacce</w:t>
            </w:r>
            <w:r>
              <w:t xml:space="preserve"> </w:t>
            </w:r>
            <w:r>
              <w:t xml:space="preserve">— Malware (virus/worm/trojan/ransomware), phishing, MITM, DoS/DDoS, supply chain, zero-day, insider. Per ognuna: cos’è, esempio reale, chi protegge.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1:45 – 2:15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 Cinque casi reali</w:t>
            </w:r>
            <w:r>
              <w:t xml:space="preserve"> </w:t>
            </w:r>
            <w:r>
              <w:t xml:space="preserve">raccontati come storie: Equifax 2017 (Apache Struts), Heartbleed 2014 (OpenSSL), Target 2013 (HVAC vendor), SolarWinds 2020 (supply chain), Log4Shell 2021. Per ognuno: cos’è successo, cosa si poteva fare.</w:t>
            </w:r>
          </w:p>
        </w:tc>
        <w:tc>
          <w:tcPr/>
          <w:p>
            <w:pPr>
              <w:pStyle w:val="Compact"/>
            </w:pPr>
            <w:r>
              <w:t xml:space="preserve">Storytelling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 – 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2:30 – 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La mentalità avversaria</w:t>
            </w:r>
            <w:r>
              <w:t xml:space="preserve"> </w:t>
            </w:r>
            <w:r>
              <w:t xml:space="preserve">— Come pensa un attaccante. Differenza tra</w:t>
            </w:r>
            <w:r>
              <w:t xml:space="preserve"> </w:t>
            </w:r>
            <w:r>
              <w:t xml:space="preserve">“fa quello che deve fare”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“non fa nulla che non deve fare”</w:t>
            </w:r>
            <w:r>
              <w:t xml:space="preserve">. Esercitazione di brainstorming su un form di login.</w:t>
            </w:r>
          </w:p>
        </w:tc>
        <w:tc>
          <w:tcPr/>
          <w:p>
            <w:pPr>
              <w:pStyle w:val="Compact"/>
            </w:pPr>
            <w:r>
              <w:t xml:space="preserve">Frontale +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 – 3:30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 I 5 Principi del Secure Coding</w:t>
            </w:r>
            <w:r>
              <w:t xml:space="preserve"> </w:t>
            </w:r>
            <w:r>
              <w:t xml:space="preserve">— Least Privilege, Defense in Depth, Fail Secure, KISS, Separation of Duties. Esempi positivi e negativi per ognuno.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 – 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M1</w:t>
            </w:r>
            <w:r>
              <w:t xml:space="preserve"> </w:t>
            </w:r>
            <w:r>
              <w:t xml:space="preserve">— Analisi guidata di un breach reale a scelta del discente (a coppie), 20 min preparazione + 10 min discussione collettiva.</w:t>
            </w:r>
          </w:p>
        </w:tc>
        <w:tc>
          <w:tcPr/>
          <w:p>
            <w:pPr>
              <w:pStyle w:val="Compact"/>
            </w:pPr>
            <w:r>
              <w:t xml:space="preserve">Lab a coppie</w:t>
            </w:r>
          </w:p>
        </w:tc>
      </w:tr>
    </w:tbl>
    <w:bookmarkEnd w:id="20"/>
    <w:bookmarkStart w:id="22" w:name="lab-del-modulo-1h"/>
    <w:p>
      <w:pPr>
        <w:pStyle w:val="Titolo2"/>
      </w:pPr>
      <w:r>
        <w:t xml:space="preserve">Lab del modulo (1h)</w:t>
      </w:r>
    </w:p>
    <w:bookmarkStart w:id="21" w:name="lab-m1-cosa-è-andato-storto"/>
    <w:p>
      <w:pPr>
        <w:pStyle w:val="Titolo3"/>
      </w:pPr>
      <w:r>
        <w:t xml:space="preserve">Lab M1 —</w:t>
      </w:r>
      <w:r>
        <w:t xml:space="preserve"> </w:t>
      </w:r>
      <w:r>
        <w:t xml:space="preserve">“Cosa è andato storto?”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applicare CIA + 5 principi a un caso reale.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 ogni coppia sceglie uno dei 5 casi visti (o ne propone uno nuovo).</w:t>
      </w:r>
    </w:p>
    <w:p>
      <w:pPr>
        <w:pStyle w:val="BodyText"/>
      </w:pPr>
      <w:r>
        <w:rPr>
          <w:b/>
          <w:bCs/>
        </w:rPr>
        <w:t xml:space="preserve">Consegna scritta breve</w:t>
      </w:r>
      <w:r>
        <w:t xml:space="preserve"> </w:t>
      </w:r>
      <w:r>
        <w:t xml:space="preserve">(10 minuti, 1 pagina):</w:t>
      </w:r>
    </w:p>
    <w:p>
      <w:pPr>
        <w:pStyle w:val="Compact"/>
        <w:numPr>
          <w:ilvl w:val="0"/>
          <w:numId w:val="1003"/>
        </w:numPr>
      </w:pPr>
      <w:r>
        <w:t xml:space="preserve">Riassunto in 3-4 righe dell’incidente.</w:t>
      </w:r>
    </w:p>
    <w:p>
      <w:pPr>
        <w:pStyle w:val="Compact"/>
        <w:numPr>
          <w:ilvl w:val="0"/>
          <w:numId w:val="1003"/>
        </w:numPr>
      </w:pPr>
      <w:r>
        <w:t xml:space="preserve">Quale proprietà CIA è stata violata?</w:t>
      </w:r>
    </w:p>
    <w:p>
      <w:pPr>
        <w:pStyle w:val="Compact"/>
        <w:numPr>
          <w:ilvl w:val="0"/>
          <w:numId w:val="1003"/>
        </w:numPr>
      </w:pPr>
      <w:r>
        <w:t xml:space="preserve">Quale principio del Secure Coding è stato ignorato?</w:t>
      </w:r>
    </w:p>
    <w:p>
      <w:pPr>
        <w:pStyle w:val="Compact"/>
        <w:numPr>
          <w:ilvl w:val="0"/>
          <w:numId w:val="1003"/>
        </w:numPr>
      </w:pPr>
      <w:r>
        <w:t xml:space="preserve">Una misura tecnica concreta che avrebbe evitato (o limitato) l’incidente.</w:t>
      </w:r>
    </w:p>
    <w:p>
      <w:pPr>
        <w:pStyle w:val="FirstParagraph"/>
      </w:pPr>
      <w:r>
        <w:rPr>
          <w:b/>
          <w:bCs/>
        </w:rPr>
        <w:t xml:space="preserve">Discussione collettiva</w:t>
      </w:r>
      <w:r>
        <w:t xml:space="preserve"> </w:t>
      </w:r>
      <w:r>
        <w:t xml:space="preserve">(20 minuti): ogni coppia espone in 2 minuti. Il docente sintetizza alla lavagna i pattern ricorrenti.</w:t>
      </w:r>
    </w:p>
    <w:bookmarkEnd w:id="21"/>
    <w:bookmarkEnd w:id="22"/>
    <w:bookmarkStart w:id="23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Domande di autovalutazione (non valutate, fanno parte di V1 a fine M3):</w:t>
      </w:r>
    </w:p>
    <w:p>
      <w:pPr>
        <w:pStyle w:val="Compact"/>
        <w:numPr>
          <w:ilvl w:val="0"/>
          <w:numId w:val="1004"/>
        </w:numPr>
      </w:pPr>
      <w:r>
        <w:t xml:space="preserve">Definisci la CIA Triad con un esempio per ogni proprietà.</w:t>
      </w:r>
    </w:p>
    <w:p>
      <w:pPr>
        <w:pStyle w:val="Compact"/>
        <w:numPr>
          <w:ilvl w:val="0"/>
          <w:numId w:val="1004"/>
        </w:numPr>
      </w:pPr>
      <w:r>
        <w:t xml:space="preserve">Cita 3 differenze tra sicurezza informatica e sicurezza del software.</w:t>
      </w:r>
    </w:p>
    <w:p>
      <w:pPr>
        <w:pStyle w:val="Compact"/>
        <w:numPr>
          <w:ilvl w:val="0"/>
          <w:numId w:val="1004"/>
        </w:numPr>
      </w:pPr>
      <w:r>
        <w:t xml:space="preserve">Cosa significa</w:t>
      </w:r>
      <w:r>
        <w:t xml:space="preserve"> </w:t>
      </w:r>
      <w:r>
        <w:t xml:space="preserve">“Fail Secure”</w:t>
      </w:r>
      <w:r>
        <w:t xml:space="preserve">? Fai un esempio negativo (Fail Open) e uno positivo.</w:t>
      </w:r>
    </w:p>
    <w:p>
      <w:pPr>
        <w:pStyle w:val="Compact"/>
        <w:numPr>
          <w:ilvl w:val="0"/>
          <w:numId w:val="1004"/>
        </w:numPr>
      </w:pPr>
      <w:r>
        <w:t xml:space="preserve">In Equifax 2017, quale principio è stato violato?</w:t>
      </w:r>
    </w:p>
    <w:bookmarkEnd w:id="23"/>
    <w:bookmarkStart w:id="24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confondere sicurezza con cifratura</w:t>
      </w:r>
      <w:r>
        <w:t xml:space="preserve">. La cifratura è uno strumento, la sicurezza è una proprietà del 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dire</w:t>
      </w:r>
      <w:r>
        <w:rPr>
          <w:b/>
          <w:bCs/>
        </w:rPr>
        <w:t xml:space="preserve"> </w:t>
      </w:r>
      <w:r>
        <w:rPr>
          <w:b/>
          <w:bCs/>
        </w:rPr>
        <w:t xml:space="preserve">“tanto a noi non capita”</w:t>
      </w:r>
      <w:r>
        <w:t xml:space="preserve">. Tutti i breach raccontati sono iniziati con quella convinzione.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iniziare dal codice</w:t>
      </w:r>
      <w:r>
        <w:t xml:space="preserve">. M1 è teorico per scelta — dopo i discenti capiranno</w:t>
      </w:r>
      <w:r>
        <w:t xml:space="preserve"> </w:t>
      </w:r>
      <w:r>
        <w:rPr>
          <w:b/>
          <w:bCs/>
        </w:rPr>
        <w:t xml:space="preserve">perché</w:t>
      </w:r>
      <w:r>
        <w:t xml:space="preserve"> </w:t>
      </w:r>
      <w:r>
        <w:t xml:space="preserve">una query parametrizzata non è</w:t>
      </w:r>
      <w:r>
        <w:t xml:space="preserve"> </w:t>
      </w:r>
      <w:r>
        <w:t xml:space="preserve">“una pignoleria”</w:t>
      </w:r>
      <w:r>
        <w:t xml:space="preserve">.</w:t>
      </w:r>
    </w:p>
    <w:bookmarkEnd w:id="24"/>
    <w:bookmarkEnd w:id="2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2026-05-06T22:05:44Z</dcterms:created>
  <dcterms:modified xsi:type="dcterms:W3CDTF">2026-05-06T22:05:44Z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