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verifica-intermedia-2-post-m5-19h"/>
    <w:p>
      <w:pPr>
        <w:pStyle w:val="Titolo1"/>
      </w:pPr>
      <w:r>
        <w:t xml:space="preserve">Verifica Intermedia 2 — Post M5 (19h)</w:t>
      </w:r>
    </w:p>
    <w:p>
      <w:pPr>
        <w:pStyle w:val="FirstParagraph"/>
      </w:pPr>
      <w:r>
        <w:rPr>
          <w:b/>
          <w:bCs/>
        </w:rPr>
        <w:t xml:space="preserve">Corso:</w:t>
      </w:r>
      <w:r>
        <w:t xml:space="preserve"> </w:t>
      </w:r>
      <w:r>
        <w:t xml:space="preserve">Cybersecurity e Sicurezza delle Applicazioni — ITS</w:t>
      </w:r>
      <w:r>
        <w:t xml:space="preserve"> </w:t>
      </w:r>
      <w:r>
        <w:rPr>
          <w:b/>
          <w:bCs/>
        </w:rPr>
        <w:t xml:space="preserve">Moduli coperti:</w:t>
      </w:r>
      <w:r>
        <w:t xml:space="preserve"> </w:t>
      </w:r>
      <w:r>
        <w:t xml:space="preserve">M4 + M5 (più richiami trasversali a M1-M3)</w:t>
      </w:r>
      <w:r>
        <w:t xml:space="preserve"> </w:t>
      </w:r>
      <w:r>
        <w:rPr>
          <w:b/>
          <w:bCs/>
        </w:rPr>
        <w:t xml:space="preserve">Durata:</w:t>
      </w:r>
      <w:r>
        <w:t xml:space="preserve"> </w:t>
      </w:r>
      <w:r>
        <w:t xml:space="preserve">50 minuti</w:t>
      </w:r>
      <w:r>
        <w:t xml:space="preserve"> </w:t>
      </w:r>
      <w:r>
        <w:rPr>
          <w:b/>
          <w:bCs/>
        </w:rPr>
        <w:t xml:space="preserve">Punteggio totale:</w:t>
      </w:r>
      <w:r>
        <w:t xml:space="preserve"> </w:t>
      </w:r>
      <w:r>
        <w:t xml:space="preserve">100</w:t>
      </w:r>
    </w:p>
    <w:p>
      <w:pPr>
        <w:pStyle w:val="BodyText"/>
      </w:pPr>
      <w:r>
        <w:rPr>
          <w:b/>
          <w:bCs/>
        </w:rPr>
        <w:t xml:space="preserve">Cognome e Nome:</w:t>
      </w:r>
      <w:r>
        <w:t xml:space="preserve"> </w:t>
      </w:r>
      <w:r>
        <w:t xml:space="preserve">_______________________________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_________________________________________</w:t>
      </w:r>
    </w:p>
    <w:p>
      <w:r>
        <w:pict>
          <v:rect style="width:0;height:1.5pt" o:hralign="center" o:hrstd="t" o:hr="t"/>
        </w:pict>
      </w:r>
    </w:p>
    <w:bookmarkStart w:id="18" w:name="istruzioni"/>
    <w:p>
      <w:pPr>
        <w:pStyle w:val="Titolo2"/>
      </w:pPr>
      <w:r>
        <w:t xml:space="preserve">Istruzioni</w:t>
      </w:r>
    </w:p>
    <w:p>
      <w:pPr>
        <w:pStyle w:val="Compact"/>
        <w:numPr>
          <w:ilvl w:val="0"/>
          <w:numId w:val="1001"/>
        </w:numPr>
      </w:pPr>
      <w:r>
        <w:t xml:space="preserve">25 domande totali: 15 a scelta multipla (2 punti), 5 a risposta breve (4 punti), 1 esercizio STRIDE (30 punti), 1 caso DPIA (20 punti). Tot: 100.</w:t>
      </w:r>
    </w:p>
    <w:p>
      <w:pPr>
        <w:pStyle w:val="Compact"/>
        <w:numPr>
          <w:ilvl w:val="0"/>
          <w:numId w:val="1001"/>
        </w:numPr>
      </w:pPr>
      <w:r>
        <w:t xml:space="preserve">La consegna del workshop M5 (tabella STRIDE su BancaPiccola) entra nella valutazione complessiva.</w:t>
      </w:r>
    </w:p>
    <w:p>
      <w:r>
        <w:pict>
          <v:rect style="width:0;height:1.5pt" o:hralign="center" o:hrstd="t" o:hr="t"/>
        </w:pict>
      </w:r>
    </w:p>
    <w:bookmarkEnd w:id="18"/>
    <w:bookmarkStart w:id="19" w:name="sezione-a-scelta-multipla-15-2-30-punti"/>
    <w:p>
      <w:pPr>
        <w:pStyle w:val="Titolo2"/>
      </w:pPr>
      <w:r>
        <w:t xml:space="preserve">Sezione A — Scelta multipla (15 × 2 = 30 punti)</w:t>
      </w:r>
    </w:p>
    <w:p>
      <w:pPr>
        <w:pStyle w:val="FirstParagraph"/>
      </w:pPr>
      <w:r>
        <w:rPr>
          <w:b/>
          <w:bCs/>
        </w:rPr>
        <w:t xml:space="preserve">A1.</w:t>
      </w:r>
      <w:r>
        <w:t xml:space="preserve"> </w:t>
      </w:r>
      <w:r>
        <w:t xml:space="preserve">Quale articolo del GDPR introduce il concetto di</w:t>
      </w:r>
      <w:r>
        <w:t xml:space="preserve"> </w:t>
      </w:r>
      <w:r>
        <w:t xml:space="preserve">“Privacy by Design”</w:t>
      </w:r>
      <w:r>
        <w:t xml:space="preserve">?</w:t>
      </w:r>
      <w:r>
        <w:t xml:space="preserve"> </w:t>
      </w:r>
      <w:r>
        <w:t xml:space="preserve">- [ ] a) Art. 5</w:t>
      </w:r>
      <w:r>
        <w:t xml:space="preserve"> </w:t>
      </w:r>
      <w:r>
        <w:t xml:space="preserve">- [ ] b) Art. 25</w:t>
      </w:r>
      <w:r>
        <w:t xml:space="preserve"> </w:t>
      </w:r>
      <w:r>
        <w:t xml:space="preserve">- [ ] c) Art. 32</w:t>
      </w:r>
      <w:r>
        <w:t xml:space="preserve"> </w:t>
      </w:r>
      <w:r>
        <w:t xml:space="preserve">- [ ] d) Art. 33</w:t>
      </w:r>
    </w:p>
    <w:p>
      <w:pPr>
        <w:pStyle w:val="BodyText"/>
      </w:pPr>
      <w:r>
        <w:rPr>
          <w:b/>
          <w:bCs/>
        </w:rPr>
        <w:t xml:space="preserve">A2.</w:t>
      </w:r>
      <w:r>
        <w:t xml:space="preserve"> </w:t>
      </w:r>
      <w:r>
        <w:t xml:space="preserve">Entro quante ore dalla scoperta di un data breach un titolare GDPR deve notificare al Garante?</w:t>
      </w:r>
      <w:r>
        <w:t xml:space="preserve"> </w:t>
      </w:r>
      <w:r>
        <w:t xml:space="preserve">- [ ] a) 24 ore</w:t>
      </w:r>
      <w:r>
        <w:t xml:space="preserve"> </w:t>
      </w:r>
      <w:r>
        <w:t xml:space="preserve">- [ ] b) 48 ore</w:t>
      </w:r>
      <w:r>
        <w:t xml:space="preserve"> </w:t>
      </w:r>
      <w:r>
        <w:t xml:space="preserve">- [ ] c) 72 ore</w:t>
      </w:r>
      <w:r>
        <w:t xml:space="preserve"> </w:t>
      </w:r>
      <w:r>
        <w:t xml:space="preserve">- [ ] d) 7 giorni</w:t>
      </w:r>
    </w:p>
    <w:p>
      <w:pPr>
        <w:pStyle w:val="BodyText"/>
      </w:pPr>
      <w:r>
        <w:rPr>
          <w:b/>
          <w:bCs/>
        </w:rPr>
        <w:t xml:space="preserve">A3.</w:t>
      </w:r>
      <w:r>
        <w:t xml:space="preserve"> </w:t>
      </w:r>
      <w:r>
        <w:t xml:space="preserve">Le sanzioni massime GDPR possono arrivare a:</w:t>
      </w:r>
      <w:r>
        <w:t xml:space="preserve"> </w:t>
      </w:r>
      <w:r>
        <w:t xml:space="preserve">- [ ] a) 10M€ o 2% fatturato annuo</w:t>
      </w:r>
      <w:r>
        <w:t xml:space="preserve"> </w:t>
      </w:r>
      <w:r>
        <w:t xml:space="preserve">- [ ] b) 20M€ o 4% fatturato annuo</w:t>
      </w:r>
      <w:r>
        <w:t xml:space="preserve"> </w:t>
      </w:r>
      <w:r>
        <w:t xml:space="preserve">- [ ] c) 50M€ o 5% fatturato annuo</w:t>
      </w:r>
      <w:r>
        <w:t xml:space="preserve"> </w:t>
      </w:r>
      <w:r>
        <w:t xml:space="preserve">- [ ] d) 100M€</w:t>
      </w:r>
    </w:p>
    <w:p>
      <w:pPr>
        <w:pStyle w:val="BodyText"/>
      </w:pPr>
      <w:r>
        <w:rPr>
          <w:b/>
          <w:bCs/>
        </w:rPr>
        <w:t xml:space="preserve">A4.</w:t>
      </w:r>
      <w:r>
        <w:t xml:space="preserve"> </w:t>
      </w:r>
      <w:r>
        <w:t xml:space="preserve">La direttiva NIS 2 si applica principalmente a:</w:t>
      </w:r>
      <w:r>
        <w:t xml:space="preserve"> </w:t>
      </w:r>
      <w:r>
        <w:t xml:space="preserve">- [ ] a) Tutti i siti web in UE</w:t>
      </w:r>
      <w:r>
        <w:t xml:space="preserve"> </w:t>
      </w:r>
      <w:r>
        <w:t xml:space="preserve">- [ ] b) Solo banche e assicurazioni</w:t>
      </w:r>
      <w:r>
        <w:t xml:space="preserve"> </w:t>
      </w:r>
      <w:r>
        <w:t xml:space="preserve">- [ ] c) Settori essenziali e importanti definiti negli allegati (energia, trasporti, sanità, finanza, ICT, ecc.)</w:t>
      </w:r>
      <w:r>
        <w:t xml:space="preserve"> </w:t>
      </w:r>
      <w:r>
        <w:t xml:space="preserve">- [ ] d) Solo enti pubblici</w:t>
      </w:r>
    </w:p>
    <w:p>
      <w:pPr>
        <w:pStyle w:val="BodyText"/>
      </w:pPr>
      <w:r>
        <w:rPr>
          <w:b/>
          <w:bCs/>
        </w:rPr>
        <w:t xml:space="preserve">A5.</w:t>
      </w:r>
      <w:r>
        <w:t xml:space="preserve"> </w:t>
      </w:r>
      <w:r>
        <w:t xml:space="preserve">Il Cyber Resilience Act (CRA) entrerà pienamente in vigore:</w:t>
      </w:r>
      <w:r>
        <w:t xml:space="preserve"> </w:t>
      </w:r>
      <w:r>
        <w:t xml:space="preserve">- [ ] a) Già applicabile dal 2024</w:t>
      </w:r>
      <w:r>
        <w:t xml:space="preserve"> </w:t>
      </w:r>
      <w:r>
        <w:t xml:space="preserve">- [ ] b) Dicembre 2027</w:t>
      </w:r>
      <w:r>
        <w:t xml:space="preserve"> </w:t>
      </w:r>
      <w:r>
        <w:t xml:space="preserve">- [ ] c) Solo dopo il 2030</w:t>
      </w:r>
      <w:r>
        <w:t xml:space="preserve"> </w:t>
      </w:r>
      <w:r>
        <w:t xml:space="preserve">- [ ] d) Non è ancora stato approvato</w:t>
      </w:r>
    </w:p>
    <w:p>
      <w:pPr>
        <w:pStyle w:val="BodyText"/>
      </w:pPr>
      <w:r>
        <w:rPr>
          <w:b/>
          <w:bCs/>
        </w:rPr>
        <w:t xml:space="preserve">A6.</w:t>
      </w:r>
      <w:r>
        <w:t xml:space="preserve"> </w:t>
      </w:r>
      <w:r>
        <w:t xml:space="preserve">STRIDE è un framework per:</w:t>
      </w:r>
      <w:r>
        <w:t xml:space="preserve"> </w:t>
      </w:r>
      <w:r>
        <w:t xml:space="preserve">- [ ] a) Crittografia</w:t>
      </w:r>
      <w:r>
        <w:t xml:space="preserve"> </w:t>
      </w:r>
      <w:r>
        <w:t xml:space="preserve">- [ ] b) Threat modeling</w:t>
      </w:r>
      <w:r>
        <w:t xml:space="preserve"> </w:t>
      </w:r>
      <w:r>
        <w:t xml:space="preserve">- [ ] c) Penetration testing</w:t>
      </w:r>
      <w:r>
        <w:t xml:space="preserve"> </w:t>
      </w:r>
      <w:r>
        <w:t xml:space="preserve">- [ ] d) Compliance audit</w:t>
      </w:r>
    </w:p>
    <w:p>
      <w:pPr>
        <w:pStyle w:val="BodyText"/>
      </w:pPr>
      <w:r>
        <w:rPr>
          <w:b/>
          <w:bCs/>
        </w:rPr>
        <w:t xml:space="preserve">A7.</w:t>
      </w:r>
      <w:r>
        <w:t xml:space="preserve"> </w:t>
      </w:r>
      <w:r>
        <w:t xml:space="preserve">Cosa rappresenta la</w:t>
      </w:r>
      <w:r>
        <w:t xml:space="preserve"> </w:t>
      </w:r>
      <w:r>
        <w:t xml:space="preserve">“T”</w:t>
      </w:r>
      <w:r>
        <w:t xml:space="preserve"> </w:t>
      </w:r>
      <w:r>
        <w:t xml:space="preserve">in STRIDE?</w:t>
      </w:r>
      <w:r>
        <w:t xml:space="preserve"> </w:t>
      </w:r>
      <w:r>
        <w:t xml:space="preserve">- [ ] a) Trust (fiducia)</w:t>
      </w:r>
      <w:r>
        <w:t xml:space="preserve"> </w:t>
      </w:r>
      <w:r>
        <w:t xml:space="preserve">- [ ] b) Tampering (manomissione)</w:t>
      </w:r>
      <w:r>
        <w:t xml:space="preserve"> </w:t>
      </w:r>
      <w:r>
        <w:t xml:space="preserve">- [ ] c) Throttling (rate limit)</w:t>
      </w:r>
      <w:r>
        <w:t xml:space="preserve"> </w:t>
      </w:r>
      <w:r>
        <w:t xml:space="preserve">- [ ] d) Tunneling (VPN)</w:t>
      </w:r>
    </w:p>
    <w:p>
      <w:pPr>
        <w:pStyle w:val="BodyText"/>
      </w:pPr>
      <w:r>
        <w:rPr>
          <w:b/>
          <w:bCs/>
        </w:rPr>
        <w:t xml:space="preserve">A8.</w:t>
      </w:r>
      <w:r>
        <w:t xml:space="preserve"> </w:t>
      </w:r>
      <w:r>
        <w:t xml:space="preserve">La</w:t>
      </w:r>
      <w:r>
        <w:t xml:space="preserve"> </w:t>
      </w:r>
      <w:r>
        <w:t xml:space="preserve">“E”</w:t>
      </w:r>
      <w:r>
        <w:t xml:space="preserve"> </w:t>
      </w:r>
      <w:r>
        <w:t xml:space="preserve">di STRIDE corrisponde a:</w:t>
      </w:r>
      <w:r>
        <w:t xml:space="preserve"> </w:t>
      </w:r>
      <w:r>
        <w:t xml:space="preserve">- [ ] a) Encryption</w:t>
      </w:r>
      <w:r>
        <w:t xml:space="preserve"> </w:t>
      </w:r>
      <w:r>
        <w:t xml:space="preserve">- [ ] b) Eavesdropping</w:t>
      </w:r>
      <w:r>
        <w:t xml:space="preserve"> </w:t>
      </w:r>
      <w:r>
        <w:t xml:space="preserve">- [ ] c) Elevation of Privilege</w:t>
      </w:r>
      <w:r>
        <w:t xml:space="preserve"> </w:t>
      </w:r>
      <w:r>
        <w:t xml:space="preserve">- [ ] d) Exfiltration</w:t>
      </w:r>
    </w:p>
    <w:p>
      <w:pPr>
        <w:pStyle w:val="BodyText"/>
      </w:pPr>
      <w:r>
        <w:rPr>
          <w:b/>
          <w:bCs/>
        </w:rPr>
        <w:t xml:space="preserve">A9.</w:t>
      </w:r>
      <w:r>
        <w:t xml:space="preserve"> </w:t>
      </w:r>
      <w:r>
        <w:t xml:space="preserve">“Shift Left”</w:t>
      </w:r>
      <w:r>
        <w:t xml:space="preserve"> </w:t>
      </w:r>
      <w:r>
        <w:t xml:space="preserve">della sicurezza significa:</w:t>
      </w:r>
      <w:r>
        <w:t xml:space="preserve"> </w:t>
      </w:r>
      <w:r>
        <w:t xml:space="preserve">- [ ] a) Spostare la sicurezza in fasi più tardive del ciclo di sviluppo</w:t>
      </w:r>
      <w:r>
        <w:t xml:space="preserve"> </w:t>
      </w:r>
      <w:r>
        <w:t xml:space="preserve">- [ ] b) Spostare la sicurezza il più presto possibile (dal design)</w:t>
      </w:r>
      <w:r>
        <w:t xml:space="preserve"> </w:t>
      </w:r>
      <w:r>
        <w:t xml:space="preserve">- [ ] c) Centralizzare la sicurezza in un unico team</w:t>
      </w:r>
      <w:r>
        <w:t xml:space="preserve"> </w:t>
      </w:r>
      <w:r>
        <w:t xml:space="preserve">- [ ] d) Esternalizzare la sicurezza a un fornitore</w:t>
      </w:r>
    </w:p>
    <w:p>
      <w:pPr>
        <w:pStyle w:val="BodyText"/>
      </w:pPr>
      <w:r>
        <w:rPr>
          <w:b/>
          <w:bCs/>
        </w:rPr>
        <w:t xml:space="preserve">A10.</w:t>
      </w:r>
      <w:r>
        <w:t xml:space="preserve"> </w:t>
      </w:r>
      <w:r>
        <w:t xml:space="preserve">Un Data Flow Diagram (DFD) usa quale di questi simboli per un</w:t>
      </w:r>
      <w:r>
        <w:t xml:space="preserve"> </w:t>
      </w:r>
      <w:r>
        <w:rPr>
          <w:b/>
          <w:bCs/>
        </w:rPr>
        <w:t xml:space="preserve">datastore</w:t>
      </w:r>
      <w:r>
        <w:t xml:space="preserve">?</w:t>
      </w:r>
      <w:r>
        <w:t xml:space="preserve"> </w:t>
      </w:r>
      <w:r>
        <w:t xml:space="preserve">- [ ] a) Cerchio</w:t>
      </w:r>
      <w:r>
        <w:t xml:space="preserve"> </w:t>
      </w:r>
      <w:r>
        <w:t xml:space="preserve">- [ ] b) Rettangolo</w:t>
      </w:r>
      <w:r>
        <w:t xml:space="preserve"> </w:t>
      </w:r>
      <w:r>
        <w:t xml:space="preserve">- [ ] c) Due linee parallele</w:t>
      </w:r>
      <w:r>
        <w:t xml:space="preserve"> </w:t>
      </w:r>
      <w:r>
        <w:t xml:space="preserve">- [ ] d) Triangolo</w:t>
      </w:r>
    </w:p>
    <w:p>
      <w:pPr>
        <w:pStyle w:val="BodyText"/>
      </w:pPr>
      <w:r>
        <w:rPr>
          <w:b/>
          <w:bCs/>
        </w:rPr>
        <w:t xml:space="preserve">A11.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in un DFD è:</w:t>
      </w:r>
      <w:r>
        <w:t xml:space="preserve"> </w:t>
      </w:r>
      <w:r>
        <w:t xml:space="preserve">- [ ] a) Il perimetro fisico dell’azienda</w:t>
      </w:r>
      <w:r>
        <w:t xml:space="preserve"> </w:t>
      </w:r>
      <w:r>
        <w:t xml:space="preserve">- [ ] b) Una linea che separa due zone con livelli di fiducia diversi</w:t>
      </w:r>
      <w:r>
        <w:t xml:space="preserve"> </w:t>
      </w:r>
      <w:r>
        <w:t xml:space="preserve">- [ ] c) La rete di management</w:t>
      </w:r>
      <w:r>
        <w:t xml:space="preserve"> </w:t>
      </w:r>
      <w:r>
        <w:t xml:space="preserve">- [ ] d) Il firewall principale</w:t>
      </w:r>
    </w:p>
    <w:p>
      <w:pPr>
        <w:pStyle w:val="BodyText"/>
      </w:pPr>
      <w:r>
        <w:rPr>
          <w:b/>
          <w:bCs/>
        </w:rPr>
        <w:t xml:space="preserve">A12.</w:t>
      </w:r>
      <w:r>
        <w:t xml:space="preserve"> </w:t>
      </w:r>
      <w:r>
        <w:t xml:space="preserve">Quale di questi NON è uno dei 7 principi di Privacy by Design di Cavoukian?</w:t>
      </w:r>
      <w:r>
        <w:t xml:space="preserve"> </w:t>
      </w:r>
      <w:r>
        <w:t xml:space="preserve">- [ ] a) Privacy as Default</w:t>
      </w:r>
      <w:r>
        <w:t xml:space="preserve"> </w:t>
      </w:r>
      <w:r>
        <w:t xml:space="preserve">- [ ] b) Proactive not Reactive</w:t>
      </w:r>
      <w:r>
        <w:t xml:space="preserve"> </w:t>
      </w:r>
      <w:r>
        <w:t xml:space="preserve">- [ ] c) Encryption Everywhere</w:t>
      </w:r>
      <w:r>
        <w:t xml:space="preserve"> </w:t>
      </w:r>
      <w:r>
        <w:t xml:space="preserve">- [ ] d) End-to-End Security</w:t>
      </w:r>
    </w:p>
    <w:p>
      <w:pPr>
        <w:pStyle w:val="BodyText"/>
      </w:pPr>
      <w:r>
        <w:rPr>
          <w:b/>
          <w:bCs/>
        </w:rPr>
        <w:t xml:space="preserve">A13.</w:t>
      </w:r>
      <w:r>
        <w:t xml:space="preserve"> </w:t>
      </w:r>
      <w:r>
        <w:t xml:space="preserve">Per il GDPR,</w:t>
      </w:r>
      <w:r>
        <w:t xml:space="preserve"> </w:t>
      </w:r>
      <w:r>
        <w:rPr>
          <w:b/>
          <w:bCs/>
        </w:rPr>
        <w:t xml:space="preserve">dato pseudonimizzato</w:t>
      </w:r>
      <w:r>
        <w:t xml:space="preserve">:</w:t>
      </w:r>
      <w:r>
        <w:t xml:space="preserve"> </w:t>
      </w:r>
      <w:r>
        <w:t xml:space="preserve">- [ ] a) È equivalente a dato anonimo, GDPR non si applica</w:t>
      </w:r>
      <w:r>
        <w:t xml:space="preserve"> </w:t>
      </w:r>
      <w:r>
        <w:t xml:space="preserve">- [ ] b) È ancora dato personale, GDPR si applica</w:t>
      </w:r>
      <w:r>
        <w:t xml:space="preserve"> </w:t>
      </w:r>
      <w:r>
        <w:t xml:space="preserve">- [ ] c) È vietato per default</w:t>
      </w:r>
      <w:r>
        <w:t xml:space="preserve"> </w:t>
      </w:r>
      <w:r>
        <w:t xml:space="preserve">- [ ] d) Richiede consenso esplicito sempre</w:t>
      </w:r>
    </w:p>
    <w:p>
      <w:pPr>
        <w:pStyle w:val="BodyText"/>
      </w:pPr>
      <w:r>
        <w:rPr>
          <w:b/>
          <w:bCs/>
        </w:rPr>
        <w:t xml:space="preserve">A14.</w:t>
      </w:r>
      <w:r>
        <w:t xml:space="preserve"> </w:t>
      </w:r>
      <w:r>
        <w:t xml:space="preserve">L’anonimizzazione vera è:</w:t>
      </w:r>
      <w:r>
        <w:t xml:space="preserve"> </w:t>
      </w:r>
      <w:r>
        <w:t xml:space="preserve">- [ ] a) Sostituire l’email con un ID numerico</w:t>
      </w:r>
      <w:r>
        <w:t xml:space="preserve"> </w:t>
      </w:r>
      <w:r>
        <w:t xml:space="preserve">- [ ] b) Cifrare i dati con chiave separata</w:t>
      </w:r>
      <w:r>
        <w:t xml:space="preserve"> </w:t>
      </w:r>
      <w:r>
        <w:t xml:space="preserve">- [ ] c) Rendere irreversibile il legame con la persona, anche con dati esterni</w:t>
      </w:r>
      <w:r>
        <w:t xml:space="preserve"> </w:t>
      </w:r>
      <w:r>
        <w:t xml:space="preserve">- [ ] d) Hashare l’email con MD5</w:t>
      </w:r>
    </w:p>
    <w:p>
      <w:pPr>
        <w:pStyle w:val="BodyText"/>
      </w:pPr>
      <w:r>
        <w:rPr>
          <w:b/>
          <w:bCs/>
        </w:rPr>
        <w:t xml:space="preserve">A15.</w:t>
      </w:r>
      <w:r>
        <w:t xml:space="preserve"> </w:t>
      </w:r>
      <w:r>
        <w:t xml:space="preserve">Una DPIA è obbligatoria quando:</w:t>
      </w:r>
      <w:r>
        <w:t xml:space="preserve"> </w:t>
      </w:r>
      <w:r>
        <w:t xml:space="preserve">- [ ] a) Sempre, per qualunque trattamento</w:t>
      </w:r>
      <w:r>
        <w:t xml:space="preserve"> </w:t>
      </w:r>
      <w:r>
        <w:t xml:space="preserve">- [ ] b) Solo per le banche</w:t>
      </w:r>
      <w:r>
        <w:t xml:space="preserve"> </w:t>
      </w:r>
      <w:r>
        <w:t xml:space="preserve">- [ ] c) Per trattamenti che presentano rischio elevato (profilazione automatizzata, dati sensibili su larga scala, sorveglianza sistematica)</w:t>
      </w:r>
      <w:r>
        <w:t xml:space="preserve"> </w:t>
      </w:r>
      <w:r>
        <w:t xml:space="preserve">- [ ] d) Solo se richiesto dal Garante dopo un’ispezione</w:t>
      </w:r>
    </w:p>
    <w:p>
      <w:r>
        <w:pict>
          <v:rect style="width:0;height:1.5pt" o:hralign="center" o:hrstd="t" o:hr="t"/>
        </w:pict>
      </w:r>
    </w:p>
    <w:bookmarkEnd w:id="19"/>
    <w:bookmarkStart w:id="20" w:name="sezione-b-risposta-breve-5-4-20-punti"/>
    <w:p>
      <w:pPr>
        <w:pStyle w:val="Titolo2"/>
      </w:pPr>
      <w:r>
        <w:t xml:space="preserve">Sezione B — Risposta breve (5 × 4 = 20 punti)</w:t>
      </w:r>
    </w:p>
    <w:p>
      <w:pPr>
        <w:pStyle w:val="FirstParagraph"/>
      </w:pPr>
      <w:r>
        <w:rPr>
          <w:b/>
          <w:bCs/>
        </w:rPr>
        <w:t xml:space="preserve">B1.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Spiega in 3-4 righe la differenza tra</w:t>
      </w:r>
      <w:r>
        <w:t xml:space="preserve"> </w:t>
      </w:r>
      <w:r>
        <w:rPr>
          <w:b/>
          <w:bCs/>
        </w:rPr>
        <w:t xml:space="preserve">pseudonimizzazione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anonimizzazione</w:t>
      </w:r>
      <w:r>
        <w:t xml:space="preserve">, e indica quale delle due richiede ancora il rispetto del GDPR.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B2.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Un’app raccoglie dati di salute (battiti, sonno, attività fisica) di milioni di utenti. Cita</w:t>
      </w:r>
      <w:r>
        <w:t xml:space="preserve"> </w:t>
      </w:r>
      <w:r>
        <w:rPr>
          <w:b/>
          <w:bCs/>
        </w:rPr>
        <w:t xml:space="preserve">3 misure tecniche</w:t>
      </w:r>
      <w:r>
        <w:t xml:space="preserve"> </w:t>
      </w:r>
      <w:r>
        <w:t xml:space="preserve">specifiche per essere conforme a GDPR Art. 32 (sicurezza del trattamento).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B3.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Qual è la differenza tra</w:t>
      </w:r>
      <w:r>
        <w:t xml:space="preserve"> </w:t>
      </w:r>
      <w:r>
        <w:rPr>
          <w:b/>
          <w:bCs/>
        </w:rPr>
        <w:t xml:space="preserve">Spoofing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Tampering</w:t>
      </w:r>
      <w:r>
        <w:t xml:space="preserve"> </w:t>
      </w:r>
      <w:r>
        <w:t xml:space="preserve">in STRIDE? Per ognuna fornisci un esempio in BancaPiccola.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B4.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Cosa sono le 4 domande di Adam Shostack per il threat modeling? Elencale.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B5.</w:t>
      </w:r>
      <w:r>
        <w:t xml:space="preserve"> </w:t>
      </w:r>
      <w:r>
        <w:rPr>
          <w:i/>
          <w:iCs/>
        </w:rPr>
        <w:t xml:space="preserve">(4 punti)</w:t>
      </w:r>
      <w:r>
        <w:t xml:space="preserve"> </w:t>
      </w:r>
      <w:r>
        <w:t xml:space="preserve">Per ognuna delle seguenti azioni in BancaPiccola, indica quale</w:t>
      </w:r>
      <w:r>
        <w:t xml:space="preserve"> </w:t>
      </w:r>
      <w:r>
        <w:rPr>
          <w:b/>
          <w:bCs/>
        </w:rPr>
        <w:t xml:space="preserve">proprietà CIA</w:t>
      </w:r>
      <w:r>
        <w:t xml:space="preserve"> </w:t>
      </w:r>
      <w:r>
        <w:t xml:space="preserve">è prioritariamente coinvolta: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Azione</w:t>
            </w:r>
          </w:p>
        </w:tc>
        <w:tc>
          <w:tcPr/>
          <w:p>
            <w:pPr>
              <w:pStyle w:val="Compact"/>
            </w:pPr>
            <w:r>
              <w:t xml:space="preserve">C / I /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Bonifico effettuato dall’utente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password dei clienti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Accesso alla pagina di login durante un picco di traffico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 del saldo del conto via SQL Injection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sezione-c-esercizio-stride-30-punti"/>
    <w:p>
      <w:pPr>
        <w:pStyle w:val="Titolo2"/>
      </w:pPr>
      <w:r>
        <w:t xml:space="preserve">Sezione C — Esercizio STRIDE (30 punti)</w:t>
      </w:r>
    </w:p>
    <w:bookmarkStart w:id="21" w:name="scenario"/>
    <w:p>
      <w:pPr>
        <w:pStyle w:val="Titolo3"/>
      </w:pPr>
      <w:r>
        <w:t xml:space="preserve">Scenario</w:t>
      </w:r>
    </w:p>
    <w:p>
      <w:pPr>
        <w:pStyle w:val="FirstParagraph"/>
      </w:pPr>
      <w:r>
        <w:t xml:space="preserve">Un piccolo e-commerce italiano vende prodotti alimentari biologici. Il sistema:</w:t>
      </w:r>
    </w:p>
    <w:p>
      <w:pPr>
        <w:pStyle w:val="Compact"/>
        <w:numPr>
          <w:ilvl w:val="0"/>
          <w:numId w:val="1003"/>
        </w:numPr>
      </w:pPr>
      <w:r>
        <w:t xml:space="preserve">Frontend: HTML + JS reso da un server Flask.</w:t>
      </w:r>
    </w:p>
    <w:p>
      <w:pPr>
        <w:pStyle w:val="Compact"/>
        <w:numPr>
          <w:ilvl w:val="0"/>
          <w:numId w:val="1003"/>
        </w:numPr>
      </w:pPr>
      <w:r>
        <w:t xml:space="preserve">Backend: Flask, gira su VPS.</w:t>
      </w:r>
    </w:p>
    <w:p>
      <w:pPr>
        <w:pStyle w:val="Compact"/>
        <w:numPr>
          <w:ilvl w:val="0"/>
          <w:numId w:val="1003"/>
        </w:numPr>
      </w:pPr>
      <w:r>
        <w:t xml:space="preserve">Database: PostgreSQL su un server separato (stesso datacenter, rete privata).</w:t>
      </w:r>
    </w:p>
    <w:p>
      <w:pPr>
        <w:pStyle w:val="Compact"/>
        <w:numPr>
          <w:ilvl w:val="0"/>
          <w:numId w:val="1003"/>
        </w:numPr>
      </w:pPr>
      <w:r>
        <w:t xml:space="preserve">Funzionalità: ricerca prodotti, registrazione utente, login, ordine, pagamento via API esterna (Stripe), email di conferma via SMTP esterno.</w:t>
      </w:r>
    </w:p>
    <w:bookmarkEnd w:id="21"/>
    <w:bookmarkStart w:id="22" w:name="consegna"/>
    <w:p>
      <w:pPr>
        <w:pStyle w:val="Titolo3"/>
      </w:pPr>
      <w:r>
        <w:t xml:space="preserve">Consegna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Disegna il DFD nello spazio sotto. Indica chiaramente i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(almeno 2).</w:t>
      </w:r>
      <w:r>
        <w:t xml:space="preserve"> </w:t>
      </w:r>
      <w:r>
        <w:rPr>
          <w:i/>
          <w:iCs/>
        </w:rPr>
        <w:t xml:space="preserve">(8 punti)</w:t>
      </w:r>
    </w:p>
    <w:p>
      <w:pPr>
        <w:pStyle w:val="SourceCode"/>
      </w:pPr>
      <w:r>
        <w:rPr>
          <w:rStyle w:val="VerbatimChar"/>
        </w:rPr>
        <w:t xml:space="preserve">[Spazio per disegno]</w:t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Compila la tabella STRIDE con</w:t>
      </w:r>
      <w:r>
        <w:t xml:space="preserve"> </w:t>
      </w:r>
      <w:r>
        <w:rPr>
          <w:b/>
          <w:bCs/>
        </w:rPr>
        <w:t xml:space="preserve">almeno 9 minacce</w:t>
      </w:r>
      <w:r>
        <w:t xml:space="preserve"> </w:t>
      </w:r>
      <w:r>
        <w:t xml:space="preserve">distribuite tra le 6 categorie. Per ognuna: descrizione e difesa.</w:t>
      </w:r>
      <w:r>
        <w:t xml:space="preserve"> </w:t>
      </w:r>
      <w:r>
        <w:rPr>
          <w:i/>
          <w:iCs/>
        </w:rPr>
        <w:t xml:space="preserve">(18 punti — 2 pt per ogni minaccia ben formulata con difesa pertinente)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945"/>
        <w:gridCol w:w="1111"/>
        <w:gridCol w:w="3334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 DFD</w:t>
            </w:r>
          </w:p>
        </w:tc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Descrizione minaccia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Per la</w:t>
      </w:r>
      <w:r>
        <w:t xml:space="preserve"> </w:t>
      </w:r>
      <w:r>
        <w:rPr>
          <w:b/>
          <w:bCs/>
        </w:rPr>
        <w:t xml:space="preserve">minaccia più grave</w:t>
      </w:r>
      <w:r>
        <w:t xml:space="preserve"> </w:t>
      </w:r>
      <w:r>
        <w:t xml:space="preserve">che hai identificato, motiva perché lo è (probabilità × impatto).</w:t>
      </w:r>
      <w:r>
        <w:t xml:space="preserve"> </w:t>
      </w:r>
      <w:r>
        <w:rPr>
          <w:i/>
          <w:iCs/>
        </w:rPr>
        <w:t xml:space="preserve">(4 punti)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zione-d-caso-dpia-20-punti"/>
    <w:p>
      <w:pPr>
        <w:pStyle w:val="Titolo2"/>
      </w:pPr>
      <w:r>
        <w:t xml:space="preserve">Sezione D — Caso DPIA (20 punti)</w:t>
      </w:r>
    </w:p>
    <w:bookmarkStart w:id="24" w:name="scenario-1"/>
    <w:p>
      <w:pPr>
        <w:pStyle w:val="Titolo3"/>
      </w:pPr>
      <w:r>
        <w:t xml:space="preserve">Scenario</w:t>
      </w:r>
    </w:p>
    <w:p>
      <w:pPr>
        <w:pStyle w:val="FirstParagraph"/>
      </w:pPr>
      <w:r>
        <w:t xml:space="preserve">Una scuola ITS sta implementando un sistema di</w:t>
      </w:r>
      <w:r>
        <w:t xml:space="preserve"> </w:t>
      </w:r>
      <w:r>
        <w:rPr>
          <w:b/>
          <w:bCs/>
        </w:rPr>
        <w:t xml:space="preserve">riconoscimento facciale</w:t>
      </w:r>
      <w:r>
        <w:t xml:space="preserve"> </w:t>
      </w:r>
      <w:r>
        <w:t xml:space="preserve">all’ingresso delle aule per registrare la presenza degli studenti. Il sistema:</w:t>
      </w:r>
    </w:p>
    <w:p>
      <w:pPr>
        <w:pStyle w:val="Compact"/>
        <w:numPr>
          <w:ilvl w:val="0"/>
          <w:numId w:val="1004"/>
        </w:numPr>
      </w:pPr>
      <w:r>
        <w:t xml:space="preserve">Cattura un’immagine del volto al passaggio del lettore badge</w:t>
      </w:r>
    </w:p>
    <w:p>
      <w:pPr>
        <w:pStyle w:val="Compact"/>
        <w:numPr>
          <w:ilvl w:val="0"/>
          <w:numId w:val="1004"/>
        </w:numPr>
      </w:pPr>
      <w:r>
        <w:t xml:space="preserve">Confronta con un template biometrico salvato nel sistema</w:t>
      </w:r>
    </w:p>
    <w:p>
      <w:pPr>
        <w:pStyle w:val="Compact"/>
        <w:numPr>
          <w:ilvl w:val="0"/>
          <w:numId w:val="1004"/>
        </w:numPr>
      </w:pPr>
      <w:r>
        <w:t xml:space="preserve">Registra presenza/assenza nel registro elettronico</w:t>
      </w:r>
    </w:p>
    <w:p>
      <w:pPr>
        <w:pStyle w:val="Compact"/>
        <w:numPr>
          <w:ilvl w:val="0"/>
          <w:numId w:val="1004"/>
        </w:numPr>
      </w:pPr>
      <w:r>
        <w:t xml:space="preserve">Conserva le immagini per 30 giorni (per</w:t>
      </w:r>
      <w:r>
        <w:t xml:space="preserve"> </w:t>
      </w:r>
      <w:r>
        <w:t xml:space="preserve">“verifiche”</w:t>
      </w:r>
      <w:r>
        <w:t xml:space="preserve">)</w:t>
      </w:r>
    </w:p>
    <w:bookmarkEnd w:id="24"/>
    <w:bookmarkStart w:id="25" w:name="domande"/>
    <w:p>
      <w:pPr>
        <w:pStyle w:val="Titolo3"/>
      </w:pPr>
      <w:r>
        <w:t xml:space="preserve">Domande</w:t>
      </w:r>
    </w:p>
    <w:p>
      <w:pPr>
        <w:pStyle w:val="FirstParagraph"/>
      </w:pPr>
      <w:r>
        <w:rPr>
          <w:b/>
          <w:bCs/>
        </w:rPr>
        <w:t xml:space="preserve">D1.</w:t>
      </w:r>
      <w:r>
        <w:t xml:space="preserve"> </w:t>
      </w:r>
      <w:r>
        <w:rPr>
          <w:i/>
          <w:iCs/>
        </w:rPr>
        <w:t xml:space="preserve">(5 punti)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DPIA è obbligatoria</w:t>
      </w:r>
      <w:r>
        <w:t xml:space="preserve"> </w:t>
      </w:r>
      <w:r>
        <w:t xml:space="preserve">in questo caso?</w:t>
      </w:r>
      <w:r>
        <w:t xml:space="preserve"> </w:t>
      </w:r>
      <w:r>
        <w:rPr>
          <w:b/>
          <w:bCs/>
        </w:rPr>
        <w:t xml:space="preserve">Sì o No</w:t>
      </w:r>
      <w:r>
        <w:t xml:space="preserve">, e</w:t>
      </w:r>
      <w:r>
        <w:t xml:space="preserve"> </w:t>
      </w:r>
      <w:r>
        <w:rPr>
          <w:b/>
          <w:bCs/>
        </w:rPr>
        <w:t xml:space="preserve">perché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D2.</w:t>
      </w:r>
      <w:r>
        <w:t xml:space="preserve"> </w:t>
      </w:r>
      <w:r>
        <w:rPr>
          <w:i/>
          <w:iCs/>
        </w:rPr>
        <w:t xml:space="preserve">(5 punti)</w:t>
      </w:r>
      <w:r>
        <w:t xml:space="preserve"> </w:t>
      </w:r>
      <w:r>
        <w:t xml:space="preserve">Cita</w:t>
      </w:r>
      <w:r>
        <w:t xml:space="preserve"> </w:t>
      </w:r>
      <w:r>
        <w:rPr>
          <w:b/>
          <w:bCs/>
        </w:rPr>
        <w:t xml:space="preserve">almeno 3 rischi</w:t>
      </w:r>
      <w:r>
        <w:t xml:space="preserve"> </w:t>
      </w:r>
      <w:r>
        <w:t xml:space="preserve">per gli interessati che la DPIA dovrebbe analizzare.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D3.</w:t>
      </w:r>
      <w:r>
        <w:t xml:space="preserve"> </w:t>
      </w:r>
      <w:r>
        <w:rPr>
          <w:i/>
          <w:iCs/>
        </w:rPr>
        <w:t xml:space="preserve">(5 punti)</w:t>
      </w:r>
      <w:r>
        <w:t xml:space="preserve"> </w:t>
      </w:r>
      <w:r>
        <w:t xml:space="preserve">Applica il principio di</w:t>
      </w:r>
      <w:r>
        <w:t xml:space="preserve"> </w:t>
      </w:r>
      <w:r>
        <w:rPr>
          <w:b/>
          <w:bCs/>
        </w:rPr>
        <w:t xml:space="preserve">Data Minimization</w:t>
      </w:r>
      <w:r>
        <w:t xml:space="preserve">: c’è un’alternativa al riconoscimento facciale che raggiunga lo stesso obiettivo (registrare presenze) con minore invasività? Proponi e spiega.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D4.</w:t>
      </w:r>
      <w:r>
        <w:t xml:space="preserve"> </w:t>
      </w:r>
      <w:r>
        <w:rPr>
          <w:i/>
          <w:iCs/>
        </w:rPr>
        <w:t xml:space="preserve">(5 punti)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2 misure tecniche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 misure organizzative</w:t>
      </w:r>
      <w:r>
        <w:t xml:space="preserve"> </w:t>
      </w:r>
      <w:r>
        <w:t xml:space="preserve">che la scuola dovrebbe adottare se decidesse di procedere con il riconoscimento facciale.</w:t>
      </w:r>
    </w:p>
    <w:p>
      <w:pPr>
        <w:pStyle w:val="BodyText"/>
      </w:pPr>
      <w:r>
        <w:rPr>
          <w:b/>
          <w:bCs/>
        </w:rPr>
        <w:t xml:space="preserve">Tecniche</w:t>
      </w:r>
      <w:r>
        <w:t xml:space="preserve">:</w:t>
      </w:r>
      <w:r>
        <w:t xml:space="preserve"> </w:t>
      </w:r>
      <w:r>
        <w:t xml:space="preserve">1. _________________________________________________</w:t>
      </w:r>
      <w:r>
        <w:t xml:space="preserve"> </w:t>
      </w:r>
      <w:r>
        <w:t xml:space="preserve">2. _________________________________________________</w:t>
      </w:r>
    </w:p>
    <w:p>
      <w:pPr>
        <w:pStyle w:val="BodyText"/>
      </w:pPr>
      <w:r>
        <w:rPr>
          <w:b/>
          <w:bCs/>
        </w:rPr>
        <w:t xml:space="preserve">Organizzative</w:t>
      </w:r>
      <w:r>
        <w:t xml:space="preserve">:</w:t>
      </w:r>
      <w:r>
        <w:t xml:space="preserve"> </w:t>
      </w:r>
      <w:r>
        <w:t xml:space="preserve">1. _________________________________________________</w:t>
      </w:r>
      <w:r>
        <w:t xml:space="preserve"> </w:t>
      </w:r>
      <w:r>
        <w:t xml:space="preserve">2. 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FINE — Buon lavoro.</w:t>
      </w:r>
    </w:p>
    <w:bookmarkEnd w:id="25"/>
    <w:bookmarkEnd w:id="26"/>
    <w:bookmarkEnd w:id="2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2026-05-06T22:06:03Z</dcterms:created>
  <dcterms:modified xsi:type="dcterms:W3CDTF">2026-05-06T22:06:03Z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