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C25FF" w14:textId="26AAFF8F" w:rsidR="00B35307" w:rsidRDefault="00B35307" w:rsidP="00B35307">
      <w:r>
        <w:rPr>
          <w:rFonts w:hint="eastAsia"/>
        </w:rPr>
        <w:t xml:space="preserve"> </w:t>
      </w:r>
      <w:r>
        <w:t xml:space="preserve">   </w:t>
      </w:r>
      <w:r w:rsidR="00BB6981" w:rsidRPr="00BB6981">
        <w:rPr>
          <w:rFonts w:hint="eastAsia"/>
        </w:rPr>
        <w:t>长寿湖因</w:t>
      </w:r>
      <w:r w:rsidR="00BB6981">
        <w:rPr>
          <w:rFonts w:hint="eastAsia"/>
        </w:rPr>
        <w:t>二十</w:t>
      </w:r>
      <w:r w:rsidR="00BB6981" w:rsidRPr="00BB6981">
        <w:rPr>
          <w:rFonts w:hint="eastAsia"/>
        </w:rPr>
        <w:t>世纪</w:t>
      </w:r>
      <w:r w:rsidR="00BB6981">
        <w:rPr>
          <w:rFonts w:hint="eastAsia"/>
        </w:rPr>
        <w:t>五十</w:t>
      </w:r>
      <w:r w:rsidR="00BB6981" w:rsidRPr="00BB6981">
        <w:t>年代拦截龙溪河，建设狮子滩水电站而成。</w:t>
      </w:r>
      <w:r>
        <w:rPr>
          <w:rFonts w:hint="eastAsia"/>
        </w:rPr>
        <w:t>长寿湖是</w:t>
      </w:r>
      <w:r>
        <w:t>国家级生态旅游休闲度假区</w:t>
      </w:r>
      <w:r w:rsidR="00BB6981">
        <w:rPr>
          <w:rFonts w:hint="eastAsia"/>
        </w:rPr>
        <w:t>，</w:t>
      </w:r>
      <w:r>
        <w:t>以其岛湖风光、长寿文化、乡土文化享誉四方，被誉为重庆的中心花园。</w:t>
      </w:r>
    </w:p>
    <w:p w14:paraId="7107D440" w14:textId="77777777" w:rsidR="00144EE3" w:rsidRDefault="00B35307" w:rsidP="00B35307">
      <w:pPr>
        <w:rPr>
          <w:color w:val="2F5496" w:themeColor="accent1" w:themeShade="BF"/>
        </w:rPr>
      </w:pPr>
      <w:r>
        <w:rPr>
          <w:rFonts w:hint="eastAsia"/>
        </w:rPr>
        <w:t xml:space="preserve"> </w:t>
      </w:r>
      <w:r>
        <w:t xml:space="preserve">   </w:t>
      </w:r>
      <w:r w:rsidRPr="00B35307">
        <w:rPr>
          <w:rFonts w:hint="eastAsia"/>
        </w:rPr>
        <w:t>长寿湖气候湿润，年平均气温为</w:t>
      </w:r>
      <w:r w:rsidRPr="00B35307">
        <w:t>17.7℃。</w:t>
      </w:r>
      <w:r>
        <w:rPr>
          <w:rFonts w:hint="eastAsia"/>
        </w:rPr>
        <w:t>运动、浪漫、养生，是长寿湖最具特色和价值的三大主题。长寿湖可提供水上游船观光、陆地亲湖观光、水上游乐三大特色产品组群服务，以及</w:t>
      </w:r>
      <w:r>
        <w:t>各种特色体验</w:t>
      </w:r>
      <w:r>
        <w:rPr>
          <w:rFonts w:hint="eastAsia"/>
        </w:rPr>
        <w:t>项目</w:t>
      </w:r>
      <w:r>
        <w:t>。</w:t>
      </w:r>
      <w:r w:rsidR="006C1FE2" w:rsidRPr="005D1287">
        <w:rPr>
          <w:color w:val="2F5496" w:themeColor="accent1" w:themeShade="BF"/>
        </w:rPr>
        <w:t xml:space="preserve">　</w:t>
      </w:r>
    </w:p>
    <w:tbl>
      <w:tblPr>
        <w:tblStyle w:val="1-3"/>
        <w:tblW w:w="0" w:type="auto"/>
        <w:jc w:val="center"/>
        <w:tblLook w:val="0600" w:firstRow="0" w:lastRow="0" w:firstColumn="0" w:lastColumn="0" w:noHBand="1" w:noVBand="1"/>
      </w:tblPr>
      <w:tblGrid>
        <w:gridCol w:w="1129"/>
        <w:gridCol w:w="1560"/>
        <w:gridCol w:w="992"/>
        <w:gridCol w:w="1701"/>
      </w:tblGrid>
      <w:tr w:rsidR="00144EE3" w:rsidRPr="00144EE3" w14:paraId="4842C914" w14:textId="77777777" w:rsidTr="00144EE3">
        <w:trPr>
          <w:trHeight w:val="345"/>
          <w:jc w:val="center"/>
        </w:trPr>
        <w:tc>
          <w:tcPr>
            <w:tcW w:w="1129" w:type="dxa"/>
          </w:tcPr>
          <w:p w14:paraId="7F20265B" w14:textId="56E780B0" w:rsidR="00144EE3" w:rsidRPr="00144EE3" w:rsidRDefault="00144EE3" w:rsidP="00B35307">
            <w:r w:rsidRPr="00144EE3">
              <w:rPr>
                <w:rFonts w:hint="eastAsia"/>
              </w:rPr>
              <w:t>中文名</w:t>
            </w:r>
          </w:p>
        </w:tc>
        <w:tc>
          <w:tcPr>
            <w:tcW w:w="1560" w:type="dxa"/>
          </w:tcPr>
          <w:p w14:paraId="0F6C6B0C" w14:textId="0A40CA30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</w:p>
        </w:tc>
        <w:tc>
          <w:tcPr>
            <w:tcW w:w="992" w:type="dxa"/>
          </w:tcPr>
          <w:p w14:paraId="4D5353BF" w14:textId="4BC71250" w:rsidR="00144EE3" w:rsidRPr="00144EE3" w:rsidRDefault="00144EE3" w:rsidP="00B35307">
            <w:r w:rsidRPr="00144EE3">
              <w:rPr>
                <w:rFonts w:hint="eastAsia"/>
              </w:rPr>
              <w:t>门票价格</w:t>
            </w:r>
          </w:p>
        </w:tc>
        <w:tc>
          <w:tcPr>
            <w:tcW w:w="1701" w:type="dxa"/>
          </w:tcPr>
          <w:p w14:paraId="10C09C8F" w14:textId="2F165F2E" w:rsidR="00144EE3" w:rsidRPr="00144EE3" w:rsidRDefault="00144EE3" w:rsidP="00B35307">
            <w:r w:rsidRPr="00144EE3">
              <w:t>35</w:t>
            </w:r>
          </w:p>
        </w:tc>
      </w:tr>
      <w:tr w:rsidR="00144EE3" w:rsidRPr="00144EE3" w14:paraId="37FB0658" w14:textId="77777777" w:rsidTr="00144EE3">
        <w:trPr>
          <w:jc w:val="center"/>
        </w:trPr>
        <w:tc>
          <w:tcPr>
            <w:tcW w:w="1129" w:type="dxa"/>
          </w:tcPr>
          <w:p w14:paraId="4528E7C5" w14:textId="594FDB1B" w:rsidR="00144EE3" w:rsidRPr="00144EE3" w:rsidRDefault="00144EE3" w:rsidP="00B35307">
            <w:r w:rsidRPr="00144EE3">
              <w:rPr>
                <w:rFonts w:hint="eastAsia"/>
              </w:rPr>
              <w:t>地理位置</w:t>
            </w:r>
          </w:p>
        </w:tc>
        <w:tc>
          <w:tcPr>
            <w:tcW w:w="1560" w:type="dxa"/>
          </w:tcPr>
          <w:p w14:paraId="4D5052CC" w14:textId="679576D2" w:rsidR="00144EE3" w:rsidRPr="00144EE3" w:rsidRDefault="00144EE3" w:rsidP="00B35307">
            <w:r w:rsidRPr="00144EE3">
              <w:rPr>
                <w:rFonts w:hint="eastAsia"/>
              </w:rPr>
              <w:t>重庆市长寿区</w:t>
            </w:r>
          </w:p>
        </w:tc>
        <w:tc>
          <w:tcPr>
            <w:tcW w:w="992" w:type="dxa"/>
          </w:tcPr>
          <w:p w14:paraId="1D853AF9" w14:textId="21361179" w:rsidR="00144EE3" w:rsidRPr="00144EE3" w:rsidRDefault="00144EE3" w:rsidP="00B35307">
            <w:r w:rsidRPr="00144EE3">
              <w:rPr>
                <w:rFonts w:hint="eastAsia"/>
              </w:rPr>
              <w:t>占地面积</w:t>
            </w:r>
          </w:p>
        </w:tc>
        <w:tc>
          <w:tcPr>
            <w:tcW w:w="1701" w:type="dxa"/>
          </w:tcPr>
          <w:p w14:paraId="1B341449" w14:textId="32491B29" w:rsidR="00144EE3" w:rsidRPr="00144EE3" w:rsidRDefault="00144EE3" w:rsidP="00B35307">
            <w:r w:rsidRPr="00144EE3">
              <w:t>65.5 km²</w:t>
            </w:r>
          </w:p>
        </w:tc>
      </w:tr>
      <w:tr w:rsidR="00144EE3" w:rsidRPr="00144EE3" w14:paraId="6B1DD92F" w14:textId="77777777" w:rsidTr="00144EE3">
        <w:trPr>
          <w:jc w:val="center"/>
        </w:trPr>
        <w:tc>
          <w:tcPr>
            <w:tcW w:w="1129" w:type="dxa"/>
          </w:tcPr>
          <w:p w14:paraId="342F1EEF" w14:textId="1CFD6365" w:rsidR="00144EE3" w:rsidRPr="00144EE3" w:rsidRDefault="00144EE3" w:rsidP="00B35307">
            <w:r w:rsidRPr="00144EE3">
              <w:rPr>
                <w:rFonts w:hint="eastAsia"/>
              </w:rPr>
              <w:t>景点级别</w:t>
            </w:r>
          </w:p>
        </w:tc>
        <w:tc>
          <w:tcPr>
            <w:tcW w:w="1560" w:type="dxa"/>
          </w:tcPr>
          <w:p w14:paraId="0EC27CD0" w14:textId="3FDACD2B" w:rsidR="00144EE3" w:rsidRPr="00144EE3" w:rsidRDefault="00144EE3" w:rsidP="00B35307">
            <w:r w:rsidRPr="00144EE3">
              <w:t>AAAA级</w:t>
            </w:r>
          </w:p>
        </w:tc>
        <w:tc>
          <w:tcPr>
            <w:tcW w:w="992" w:type="dxa"/>
          </w:tcPr>
          <w:p w14:paraId="563ADDB3" w14:textId="515D62AE" w:rsidR="00144EE3" w:rsidRPr="00144EE3" w:rsidRDefault="00144EE3" w:rsidP="00B35307">
            <w:r w:rsidRPr="00144EE3">
              <w:rPr>
                <w:rFonts w:hint="eastAsia"/>
              </w:rPr>
              <w:t>火车站</w:t>
            </w:r>
          </w:p>
        </w:tc>
        <w:tc>
          <w:tcPr>
            <w:tcW w:w="1701" w:type="dxa"/>
          </w:tcPr>
          <w:p w14:paraId="2B580754" w14:textId="0083EB2E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  <w:r w:rsidRPr="00144EE3">
              <w:rPr>
                <w:rFonts w:hint="eastAsia"/>
              </w:rPr>
              <w:t>站</w:t>
            </w:r>
          </w:p>
        </w:tc>
      </w:tr>
    </w:tbl>
    <w:p w14:paraId="7FD7341A" w14:textId="2F231C77" w:rsidR="006C1FE2" w:rsidRPr="005D1287" w:rsidRDefault="006C1FE2" w:rsidP="00B35307">
      <w:pPr>
        <w:rPr>
          <w:color w:val="2F5496" w:themeColor="accent1" w:themeShade="BF"/>
        </w:rPr>
      </w:pPr>
      <w:r w:rsidRPr="005D1287">
        <w:rPr>
          <w:color w:val="2F5496" w:themeColor="accent1" w:themeShade="BF"/>
        </w:rPr>
        <w:t xml:space="preserve">　</w:t>
      </w:r>
    </w:p>
    <w:p w14:paraId="42C04404" w14:textId="71483CFD" w:rsidR="00145FF1" w:rsidRPr="005D1287" w:rsidRDefault="007B0FB5" w:rsidP="00145FF1">
      <w:pPr>
        <w:rPr>
          <w:color w:val="2F5496" w:themeColor="accent1" w:themeShade="BF"/>
        </w:rPr>
      </w:pPr>
      <w:r w:rsidRPr="005D1287">
        <w:rPr>
          <w:rFonts w:hint="eastAsia"/>
          <w:color w:val="2F5496" w:themeColor="accent1" w:themeShade="BF"/>
        </w:rPr>
        <w:t xml:space="preserve"> </w:t>
      </w:r>
      <w:r w:rsidRPr="005D1287">
        <w:rPr>
          <w:color w:val="2F5496" w:themeColor="accent1" w:themeShade="BF"/>
        </w:rPr>
        <w:t xml:space="preserve">  </w:t>
      </w:r>
    </w:p>
    <w:p w14:paraId="7DF6CCB7" w14:textId="6ECF898C" w:rsidR="006C1FE2" w:rsidRPr="005D1287" w:rsidRDefault="006C1FE2" w:rsidP="006C1FE2">
      <w:pPr>
        <w:rPr>
          <w:color w:val="2F5496" w:themeColor="accent1" w:themeShade="BF"/>
        </w:rPr>
      </w:pPr>
    </w:p>
    <w:p w14:paraId="1C80BA29" w14:textId="1A232DD3" w:rsidR="00D609FB" w:rsidRPr="00144EE3" w:rsidRDefault="00D609FB"/>
    <w:sectPr w:rsidR="00D609FB" w:rsidRPr="00144EE3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44EE3"/>
    <w:rsid w:val="00145FF1"/>
    <w:rsid w:val="002441A8"/>
    <w:rsid w:val="005D1287"/>
    <w:rsid w:val="005D73CA"/>
    <w:rsid w:val="006C1FE2"/>
    <w:rsid w:val="006E7F3A"/>
    <w:rsid w:val="007B0FB5"/>
    <w:rsid w:val="00B35307"/>
    <w:rsid w:val="00BB6981"/>
    <w:rsid w:val="00D3233E"/>
    <w:rsid w:val="00D609FB"/>
    <w:rsid w:val="00D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144EE3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2021-02-02T06:44:00Z</dcterms:created>
  <dcterms:modified xsi:type="dcterms:W3CDTF">2021-02-03T01:36:00Z</dcterms:modified>
</cp:coreProperties>
</file>