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C687" w14:textId="6ADF7FA8" w:rsidR="00D243F7" w:rsidRDefault="00BE41BD">
      <w:pPr>
        <w:rPr>
          <w:sz w:val="48"/>
          <w:szCs w:val="48"/>
        </w:rPr>
      </w:pPr>
      <w:r w:rsidRPr="00AB1CB1">
        <w:rPr>
          <w:rFonts w:hint="eastAsia"/>
          <w:sz w:val="48"/>
          <w:szCs w:val="48"/>
        </w:rPr>
        <w:t>統計諮詢</w:t>
      </w:r>
      <w:r w:rsidR="00AB1CB1">
        <w:rPr>
          <w:rFonts w:hint="eastAsia"/>
          <w:sz w:val="48"/>
          <w:szCs w:val="48"/>
        </w:rPr>
        <w:t xml:space="preserve"> HW1</w:t>
      </w:r>
    </w:p>
    <w:p w14:paraId="1B313842" w14:textId="1CF47136" w:rsidR="00AB1CB1" w:rsidRDefault="00AB1CB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RE6091020 </w:t>
      </w:r>
      <w:r>
        <w:rPr>
          <w:rFonts w:hint="eastAsia"/>
          <w:sz w:val="48"/>
          <w:szCs w:val="48"/>
        </w:rPr>
        <w:t>汪玄同</w:t>
      </w:r>
    </w:p>
    <w:p w14:paraId="68A7F743" w14:textId="0EC5AC98" w:rsidR="00AB1CB1" w:rsidRDefault="00AB1CB1">
      <w:pPr>
        <w:rPr>
          <w:sz w:val="48"/>
          <w:szCs w:val="48"/>
        </w:rPr>
      </w:pPr>
    </w:p>
    <w:p w14:paraId="507B023C" w14:textId="45E52F01" w:rsidR="00AB1CB1" w:rsidRDefault="00AB1CB1">
      <w:pPr>
        <w:rPr>
          <w:sz w:val="48"/>
          <w:szCs w:val="48"/>
        </w:rPr>
      </w:pPr>
      <w:r>
        <w:rPr>
          <w:sz w:val="48"/>
          <w:szCs w:val="48"/>
        </w:rPr>
        <w:t>Problem 4.2</w:t>
      </w:r>
    </w:p>
    <w:p w14:paraId="044908F1" w14:textId="6E5A9A05" w:rsidR="00AB1CB1" w:rsidRDefault="00AB1C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資料為</w:t>
      </w:r>
      <w:proofErr w:type="spellStart"/>
      <w:r w:rsidR="00FC69A8" w:rsidRPr="00FC69A8">
        <w:rPr>
          <w:rFonts w:ascii="LMRoman12-Regular-Identity-H" w:eastAsia="LMRoman12-Regular-Identity-H" w:cs="LMRoman12-Regular-Identity-H"/>
          <w:kern w:val="0"/>
          <w:sz w:val="32"/>
          <w:szCs w:val="32"/>
        </w:rPr>
        <w:t>Sokal</w:t>
      </w:r>
      <w:proofErr w:type="spellEnd"/>
      <w:r w:rsidR="00FC69A8" w:rsidRPr="00FC69A8"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and </w:t>
      </w:r>
      <w:proofErr w:type="spellStart"/>
      <w:r w:rsidR="00FC69A8" w:rsidRPr="00FC69A8">
        <w:rPr>
          <w:rFonts w:ascii="LMRoman12-Regular-Identity-H" w:eastAsia="LMRoman12-Regular-Identity-H" w:cs="LMRoman12-Regular-Identity-H"/>
          <w:kern w:val="0"/>
          <w:sz w:val="32"/>
          <w:szCs w:val="32"/>
        </w:rPr>
        <w:t>Rohlf</w:t>
      </w:r>
      <w:proofErr w:type="spellEnd"/>
      <w:r w:rsidR="00FC69A8" w:rsidRPr="00FC69A8"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(1981) </w:t>
      </w:r>
      <w:r w:rsidR="00FC69A8" w:rsidRPr="00FC69A8">
        <w:rPr>
          <w:rFonts w:ascii="STSongti-SC-Light" w:eastAsia="STSongti-SC-Light" w:cs="STSongti-SC-Light" w:hint="eastAsia"/>
          <w:kern w:val="0"/>
          <w:sz w:val="32"/>
          <w:szCs w:val="32"/>
        </w:rPr>
        <w:t>與</w:t>
      </w:r>
      <w:r w:rsidR="00FC69A8" w:rsidRPr="00FC69A8">
        <w:rPr>
          <w:rFonts w:ascii="LMRoman12-Regular-Identity-H" w:eastAsia="LMRoman12-Regular-Identity-H" w:cs="LMRoman12-Regular-Identity-H"/>
          <w:kern w:val="0"/>
          <w:sz w:val="32"/>
          <w:szCs w:val="32"/>
        </w:rPr>
        <w:t>Hand et al. (1994)</w:t>
      </w:r>
      <w:r w:rsidR="00FC69A8"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從41個城鎮收集的</w:t>
      </w:r>
      <w:r>
        <w:rPr>
          <w:rFonts w:hint="eastAsia"/>
          <w:sz w:val="32"/>
          <w:szCs w:val="32"/>
        </w:rPr>
        <w:t>空汙檢測</w:t>
      </w:r>
      <w:r w:rsidR="00FC69A8">
        <w:rPr>
          <w:rFonts w:hint="eastAsia"/>
          <w:sz w:val="32"/>
          <w:szCs w:val="32"/>
        </w:rPr>
        <w:t>資料</w:t>
      </w:r>
      <w:r>
        <w:rPr>
          <w:rFonts w:hint="eastAsia"/>
          <w:sz w:val="32"/>
          <w:szCs w:val="32"/>
        </w:rPr>
        <w:t>，每筆資料共有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個變數，分別為</w:t>
      </w:r>
      <w:r w:rsidR="00FC69A8">
        <w:rPr>
          <w:rFonts w:hint="eastAsia"/>
          <w:sz w:val="32"/>
          <w:szCs w:val="32"/>
        </w:rPr>
        <w:t>:</w:t>
      </w:r>
    </w:p>
    <w:p w14:paraId="7AB06101" w14:textId="1B52A0C8" w:rsidR="00AB1CB1" w:rsidRPr="00AB1CB1" w:rsidRDefault="00AB1CB1">
      <w:pPr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SO2: </w:t>
      </w:r>
      <w:r w:rsidRPr="00AB1CB1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空氣中的</w:t>
      </w:r>
      <w:r w:rsidRPr="00AB1CB1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SO2</w:t>
      </w:r>
      <w:r w:rsidRPr="00AB1CB1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含量，每立方米</w:t>
      </w:r>
      <w:r w:rsidRPr="00AB1CB1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mcg</w:t>
      </w:r>
    </w:p>
    <w:p w14:paraId="399FD4E6" w14:textId="65A80D92" w:rsidR="00AB1CB1" w:rsidRPr="00AB1CB1" w:rsidRDefault="00AB1CB1" w:rsidP="00AB1CB1">
      <w:pPr>
        <w:autoSpaceDE w:val="0"/>
        <w:autoSpaceDN w:val="0"/>
        <w:adjustRightInd w:val="0"/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temp: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年平均溫度，以華氏度為單位</w:t>
      </w:r>
    </w:p>
    <w:p w14:paraId="43B75611" w14:textId="37B84EFB" w:rsidR="00AB1CB1" w:rsidRPr="00AB1CB1" w:rsidRDefault="00AB1CB1" w:rsidP="00AB1CB1">
      <w:pPr>
        <w:autoSpaceDE w:val="0"/>
        <w:autoSpaceDN w:val="0"/>
        <w:adjustRightInd w:val="0"/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proofErr w:type="spellStart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>mfgfirms</w:t>
      </w:r>
      <w:proofErr w:type="spellEnd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僱用至少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20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名工人的製造公司的數量</w:t>
      </w:r>
    </w:p>
    <w:p w14:paraId="6B6DB432" w14:textId="642CB354" w:rsidR="00AB1CB1" w:rsidRPr="00AB1CB1" w:rsidRDefault="00AB1CB1" w:rsidP="00AB1CB1">
      <w:pPr>
        <w:autoSpaceDE w:val="0"/>
        <w:autoSpaceDN w:val="0"/>
        <w:adjustRightInd w:val="0"/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proofErr w:type="spellStart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>popn</w:t>
      </w:r>
      <w:proofErr w:type="spellEnd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1970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年人口普查人口規模</w:t>
      </w:r>
    </w:p>
    <w:p w14:paraId="6AA6E330" w14:textId="1C0C1867" w:rsidR="00AB1CB1" w:rsidRPr="00AB1CB1" w:rsidRDefault="00AB1CB1" w:rsidP="00AB1CB1">
      <w:pPr>
        <w:autoSpaceDE w:val="0"/>
        <w:autoSpaceDN w:val="0"/>
        <w:adjustRightInd w:val="0"/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wind: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年平均風速（英里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/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小時）</w:t>
      </w:r>
    </w:p>
    <w:p w14:paraId="1F66A08D" w14:textId="28F15BDE" w:rsidR="00AB1CB1" w:rsidRPr="00AB1CB1" w:rsidRDefault="00AB1CB1" w:rsidP="00AB1CB1">
      <w:pPr>
        <w:autoSpaceDE w:val="0"/>
        <w:autoSpaceDN w:val="0"/>
        <w:adjustRightInd w:val="0"/>
        <w:rPr>
          <w:rFonts w:ascii="WdfdqfSgsymjWpdtcsTimes-Roman" w:hAnsi="WdfdqfSgsymjWpdtcsTimes-Roman" w:cs="WdfdqfSgsymjWpdtcsTimes-Roman"/>
          <w:kern w:val="0"/>
          <w:sz w:val="32"/>
          <w:szCs w:val="32"/>
        </w:rPr>
      </w:pPr>
      <w:proofErr w:type="spellStart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>precip</w:t>
      </w:r>
      <w:proofErr w:type="spellEnd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年平均降水量（英寸）</w:t>
      </w:r>
    </w:p>
    <w:p w14:paraId="6343CB51" w14:textId="73B038FC" w:rsidR="00AB1CB1" w:rsidRPr="00AB1CB1" w:rsidRDefault="00AB1CB1" w:rsidP="00AB1CB1">
      <w:pPr>
        <w:rPr>
          <w:rFonts w:hint="eastAsia"/>
          <w:sz w:val="32"/>
          <w:szCs w:val="32"/>
        </w:rPr>
      </w:pPr>
      <w:proofErr w:type="spellStart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>raindays</w:t>
      </w:r>
      <w:proofErr w:type="spellEnd"/>
      <w:r w:rsidRPr="00AB1CB1">
        <w:rPr>
          <w:rFonts w:ascii="SgqvmsPsghcrFlhpjrCMTT10" w:hAnsi="SgqvmsPsghcrFlhpjrCMTT10" w:cs="SgqvmsPsghcrFlhpjrCMTT10"/>
          <w:kern w:val="0"/>
          <w:sz w:val="32"/>
          <w:szCs w:val="32"/>
        </w:rPr>
        <w:t xml:space="preserve">: </w:t>
      </w:r>
      <w:r w:rsidR="00FC69A8" w:rsidRPr="00FC69A8">
        <w:rPr>
          <w:rFonts w:ascii="WdfdqfSgsymjWpdtcsTimes-Roman" w:hAnsi="WdfdqfSgsymjWpdtcsTimes-Roman" w:cs="WdfdqfSgsymjWpdtcsTimes-Roman" w:hint="eastAsia"/>
          <w:kern w:val="0"/>
          <w:sz w:val="32"/>
          <w:szCs w:val="32"/>
        </w:rPr>
        <w:t>每年有降水的平均天數</w:t>
      </w:r>
    </w:p>
    <w:p w14:paraId="3BD32B69" w14:textId="77777777" w:rsidR="00FC69A8" w:rsidRDefault="00FC69A8">
      <w:pPr>
        <w:rPr>
          <w:sz w:val="32"/>
          <w:szCs w:val="32"/>
        </w:rPr>
      </w:pPr>
    </w:p>
    <w:p w14:paraId="6261B30E" w14:textId="0A1988F0" w:rsidR="00AB1CB1" w:rsidRDefault="00AB1CB1">
      <w:pPr>
        <w:rPr>
          <w:sz w:val="32"/>
          <w:szCs w:val="32"/>
        </w:rPr>
      </w:pPr>
      <w:r>
        <w:rPr>
          <w:sz w:val="32"/>
          <w:szCs w:val="32"/>
        </w:rPr>
        <w:t>Scatter plot matrix</w:t>
      </w:r>
      <w:r w:rsidR="00FC69A8">
        <w:rPr>
          <w:rFonts w:hint="eastAsia"/>
          <w:sz w:val="32"/>
          <w:szCs w:val="32"/>
        </w:rPr>
        <w:t>:</w:t>
      </w:r>
      <w:r w:rsidR="00F11DF1">
        <w:rPr>
          <w:noProof/>
          <w:sz w:val="32"/>
          <w:szCs w:val="32"/>
        </w:rPr>
        <w:lastRenderedPageBreak/>
        <w:drawing>
          <wp:inline distT="0" distB="0" distL="0" distR="0" wp14:anchorId="5D2B45EC" wp14:editId="36D343D1">
            <wp:extent cx="5273040" cy="52730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DB68" w14:textId="46D426F6" w:rsidR="00F11325" w:rsidRDefault="00F11DF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由於原本資料中的數據有許多離群值，使某些</w:t>
      </w:r>
      <w:r w:rsidR="00F11325">
        <w:rPr>
          <w:rFonts w:hint="eastAsia"/>
          <w:sz w:val="32"/>
          <w:szCs w:val="32"/>
        </w:rPr>
        <w:t>圖的點集中在某一小區塊，並且回歸線受那些點影響太大，使用</w:t>
      </w:r>
      <w:r w:rsidR="00F11325">
        <w:rPr>
          <w:rFonts w:hint="eastAsia"/>
          <w:sz w:val="32"/>
          <w:szCs w:val="32"/>
        </w:rPr>
        <w:t>l</w:t>
      </w:r>
      <w:r w:rsidR="00F11325">
        <w:rPr>
          <w:sz w:val="32"/>
          <w:szCs w:val="32"/>
        </w:rPr>
        <w:t>og</w:t>
      </w:r>
      <w:r w:rsidR="00F11325">
        <w:rPr>
          <w:rFonts w:hint="eastAsia"/>
          <w:sz w:val="32"/>
          <w:szCs w:val="32"/>
        </w:rPr>
        <w:t>進行轉換可以使點的差距減小，點較集中回歸線較不會受到離群值影響太大。</w:t>
      </w:r>
    </w:p>
    <w:p w14:paraId="74560221" w14:textId="77777777" w:rsidR="00F11325" w:rsidRDefault="00F11325">
      <w:pPr>
        <w:rPr>
          <w:sz w:val="32"/>
          <w:szCs w:val="32"/>
        </w:rPr>
      </w:pPr>
    </w:p>
    <w:p w14:paraId="700ADF99" w14:textId="77777777" w:rsidR="00F11325" w:rsidRDefault="00F11325">
      <w:pPr>
        <w:rPr>
          <w:sz w:val="32"/>
          <w:szCs w:val="32"/>
        </w:rPr>
      </w:pPr>
    </w:p>
    <w:p w14:paraId="2822B3C7" w14:textId="77777777" w:rsidR="00F11325" w:rsidRDefault="00F11325">
      <w:pPr>
        <w:rPr>
          <w:sz w:val="32"/>
          <w:szCs w:val="32"/>
        </w:rPr>
      </w:pPr>
    </w:p>
    <w:p w14:paraId="53E78342" w14:textId="154D2F80" w:rsidR="00F11325" w:rsidRDefault="00F113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 scatter matrix:</w:t>
      </w:r>
    </w:p>
    <w:p w14:paraId="4D23F9B2" w14:textId="4014E50C" w:rsidR="00F11325" w:rsidRDefault="00F1132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C68646" wp14:editId="611A1141">
            <wp:extent cx="5273040" cy="52730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CF8D" w14:textId="7176B4B2" w:rsidR="00F11325" w:rsidRDefault="00F11325">
      <w:pPr>
        <w:rPr>
          <w:sz w:val="32"/>
          <w:szCs w:val="32"/>
        </w:rPr>
      </w:pPr>
    </w:p>
    <w:p w14:paraId="71FEFAC3" w14:textId="01F4EB32" w:rsidR="00F11325" w:rsidRDefault="00282A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變數</w:t>
      </w:r>
      <w:r>
        <w:rPr>
          <w:rFonts w:hint="eastAsia"/>
          <w:sz w:val="32"/>
          <w:szCs w:val="32"/>
        </w:rPr>
        <w:t>SO2</w:t>
      </w:r>
      <w:r>
        <w:rPr>
          <w:rFonts w:hint="eastAsia"/>
          <w:sz w:val="32"/>
          <w:szCs w:val="32"/>
        </w:rPr>
        <w:t>與其他六個變數的相關係數</w:t>
      </w:r>
      <w:r w:rsidR="00B13B35">
        <w:rPr>
          <w:rFonts w:hint="eastAsia"/>
          <w:sz w:val="32"/>
          <w:szCs w:val="32"/>
        </w:rPr>
        <w:t>(</w:t>
      </w:r>
      <w:r w:rsidR="00B13B35">
        <w:rPr>
          <w:rFonts w:hint="eastAsia"/>
          <w:sz w:val="32"/>
          <w:szCs w:val="32"/>
        </w:rPr>
        <w:t>經過</w:t>
      </w:r>
      <w:r w:rsidR="00B13B35">
        <w:rPr>
          <w:rFonts w:hint="eastAsia"/>
          <w:sz w:val="32"/>
          <w:szCs w:val="32"/>
        </w:rPr>
        <w:t>l</w:t>
      </w:r>
      <w:r w:rsidR="00B13B35">
        <w:rPr>
          <w:sz w:val="32"/>
          <w:szCs w:val="32"/>
        </w:rPr>
        <w:t>og</w:t>
      </w:r>
      <w:r w:rsidR="00B13B35">
        <w:rPr>
          <w:rFonts w:hint="eastAsia"/>
          <w:sz w:val="32"/>
          <w:szCs w:val="32"/>
        </w:rPr>
        <w:t>轉換後的資料</w:t>
      </w:r>
      <w:r w:rsidR="00B13B35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:</w:t>
      </w:r>
    </w:p>
    <w:p w14:paraId="43AC7AF9" w14:textId="515692D9" w:rsidR="00282ADD" w:rsidRPr="00282ADD" w:rsidRDefault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temp</w:t>
      </w:r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</w:t>
      </w:r>
      <w:r w:rsidR="00B13B35"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-0.53</w:t>
      </w:r>
    </w:p>
    <w:p w14:paraId="2769D82C" w14:textId="3F53A26B" w:rsidR="00282ADD" w:rsidRPr="00282ADD" w:rsidRDefault="00282ADD" w:rsidP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proofErr w:type="spellStart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mfgfirms</w:t>
      </w:r>
      <w:proofErr w:type="spellEnd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 w:rsidR="00B13B35"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 0.33</w:t>
      </w:r>
    </w:p>
    <w:p w14:paraId="2296CEC7" w14:textId="4194956A" w:rsidR="00282ADD" w:rsidRPr="00282ADD" w:rsidRDefault="00282ADD" w:rsidP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proofErr w:type="spellStart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popn</w:t>
      </w:r>
      <w:proofErr w:type="spellEnd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 w:rsidR="00B13B35"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 xml:space="preserve">  0.10</w:t>
      </w:r>
    </w:p>
    <w:p w14:paraId="0E876404" w14:textId="6BAE2253" w:rsidR="00282ADD" w:rsidRPr="00282ADD" w:rsidRDefault="00282ADD" w:rsidP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lastRenderedPageBreak/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wind</w:t>
      </w:r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 w:rsidR="00B13B35"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 xml:space="preserve">  0.02</w:t>
      </w:r>
    </w:p>
    <w:p w14:paraId="7B149802" w14:textId="5EE3BFF0" w:rsidR="00282ADD" w:rsidRPr="00282ADD" w:rsidRDefault="00282ADD" w:rsidP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proofErr w:type="spellStart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precip</w:t>
      </w:r>
      <w:proofErr w:type="spellEnd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 w:rsidR="00B13B35"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 xml:space="preserve">  0.17</w:t>
      </w:r>
    </w:p>
    <w:p w14:paraId="60188B85" w14:textId="1BF8C323" w:rsidR="00282ADD" w:rsidRPr="00282ADD" w:rsidRDefault="00282ADD" w:rsidP="00282ADD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 w:rsidRPr="00282ADD">
        <w:rPr>
          <w:sz w:val="32"/>
          <w:szCs w:val="32"/>
        </w:rPr>
        <w:t>Correlation SO2</w:t>
      </w:r>
      <w:r w:rsidRPr="00282ADD">
        <w:rPr>
          <w:rFonts w:hint="eastAsia"/>
          <w:sz w:val="32"/>
          <w:szCs w:val="32"/>
        </w:rPr>
        <w:t>,</w:t>
      </w:r>
      <w:r w:rsidRPr="00282ADD">
        <w:rPr>
          <w:sz w:val="32"/>
          <w:szCs w:val="32"/>
        </w:rPr>
        <w:t xml:space="preserve"> </w:t>
      </w:r>
      <w:proofErr w:type="spellStart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raindays</w:t>
      </w:r>
      <w:proofErr w:type="spellEnd"/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:</w:t>
      </w:r>
      <w:r w:rsidR="00B13B35"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 xml:space="preserve">  0.47</w:t>
      </w:r>
    </w:p>
    <w:p w14:paraId="2CA74AAD" w14:textId="6F35C76E" w:rsidR="00F07718" w:rsidRDefault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經過絕對值轉換後與</w:t>
      </w:r>
      <w:r>
        <w:rPr>
          <w:rFonts w:hint="eastAsia"/>
          <w:sz w:val="32"/>
          <w:szCs w:val="32"/>
        </w:rPr>
        <w:t>SO2</w:t>
      </w:r>
      <w:r>
        <w:rPr>
          <w:rFonts w:hint="eastAsia"/>
          <w:sz w:val="32"/>
          <w:szCs w:val="32"/>
        </w:rPr>
        <w:t>擁有最高相關性的變數為</w:t>
      </w:r>
      <w:r w:rsidRPr="00282ADD">
        <w:rPr>
          <w:rFonts w:ascii="LMRoman12-Regular-Identity-H" w:eastAsia="LMRoman12-Regular-Identity-H" w:cs="LMRoman12-Regular-Identity-H"/>
          <w:kern w:val="0"/>
          <w:sz w:val="32"/>
          <w:szCs w:val="32"/>
        </w:rPr>
        <w:t>temp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，相關係數為 -0.53</w:t>
      </w:r>
    </w:p>
    <w:p w14:paraId="7D30BD7E" w14:textId="51E298C3" w:rsidR="00F07718" w:rsidRDefault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</w:p>
    <w:p w14:paraId="7D0B52C5" w14:textId="3D3AAF2F" w:rsidR="00F07718" w:rsidRDefault="00F07718">
      <w:pPr>
        <w:rPr>
          <w:rFonts w:ascii="LMRoman12-Regular-Identity-H" w:eastAsia="LMRoman12-Regular-Identity-H" w:cs="LMRoman12-Regular-Identity-H"/>
          <w:kern w:val="0"/>
          <w:sz w:val="48"/>
          <w:szCs w:val="48"/>
        </w:rPr>
      </w:pPr>
      <w:r w:rsidRPr="00F07718">
        <w:rPr>
          <w:rFonts w:ascii="LMRoman12-Regular-Identity-H" w:eastAsia="LMRoman12-Regular-Identity-H" w:cs="LMRoman12-Regular-Identity-H" w:hint="eastAsia"/>
          <w:kern w:val="0"/>
          <w:sz w:val="48"/>
          <w:szCs w:val="48"/>
        </w:rPr>
        <w:t>P</w:t>
      </w:r>
      <w:r w:rsidRPr="00F07718">
        <w:rPr>
          <w:rFonts w:ascii="LMRoman12-Regular-Identity-H" w:eastAsia="LMRoman12-Regular-Identity-H" w:cs="LMRoman12-Regular-Identity-H"/>
          <w:kern w:val="0"/>
          <w:sz w:val="48"/>
          <w:szCs w:val="48"/>
        </w:rPr>
        <w:t>roblem 5.13</w:t>
      </w:r>
    </w:p>
    <w:p w14:paraId="0F5F773E" w14:textId="51588A68" w:rsidR="00F07718" w:rsidRDefault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(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a)</w:t>
      </w:r>
    </w:p>
    <w:p w14:paraId="4CC2A1A8" w14:textId="5C73829E" w:rsidR="00F07718" w:rsidRDefault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資料為脊椎受傷的患者治療前與治療後的脊椎角度量，由資料描述可知每筆資料為同一病人治療前後的脊椎角度值，兩個數值並非獨立，使用成對樣本t檢定。</w:t>
      </w:r>
    </w:p>
    <w:p w14:paraId="5666C32F" w14:textId="3CCF4B59" w:rsidR="00F07718" w:rsidRDefault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先使用適合度檢定測試資料是否為常態，假設新變數D為治療前檢治療後的隨機變數D =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Pre 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–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 xml:space="preserve"> Post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，Pr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e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為治療前變數，P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ost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為治療後變數。</w:t>
      </w:r>
    </w:p>
    <w:p w14:paraId="14AC0227" w14:textId="77777777" w:rsidR="00F07718" w:rsidRPr="00F07718" w:rsidRDefault="00F07718" w:rsidP="00F07718">
      <w:pPr>
        <w:jc w:val="both"/>
        <w:rPr>
          <w:rFonts w:ascii="Times New Roman" w:hAnsi="Times New Roman" w:cs="Times New Roman"/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sz w:val="48"/>
                  <w:szCs w:val="48"/>
                </w:rPr>
                <m:t>0</m:t>
              </m:r>
            </m:sub>
          </m:sSub>
          <m:r>
            <w:rPr>
              <w:rFonts w:ascii="Cambria Math" w:hAnsi="Cambria Math" w:cs="Times New Roman" w:hint="eastAsia"/>
              <w:sz w:val="48"/>
              <w:szCs w:val="48"/>
            </w:rPr>
            <m:t>:D</m:t>
          </m:r>
          <m:r>
            <w:rPr>
              <w:rFonts w:ascii="Cambria Math" w:hAnsi="Cambria Math" w:cs="Times New Roman"/>
              <w:sz w:val="48"/>
              <w:szCs w:val="48"/>
            </w:rPr>
            <m:t xml:space="preserve"> </m:t>
          </m:r>
          <m:r>
            <w:rPr>
              <w:rFonts w:ascii="Cambria Math" w:hAnsi="Cambria Math" w:cs="Times New Roman" w:hint="eastAsia"/>
              <w:sz w:val="48"/>
              <w:szCs w:val="48"/>
            </w:rPr>
            <m:t>~</m:t>
          </m:r>
          <m:r>
            <w:rPr>
              <w:rFonts w:ascii="Cambria Math" w:hAnsi="Cambria Math" w:cs="Times New Roman"/>
              <w:sz w:val="48"/>
              <w:szCs w:val="48"/>
            </w:rPr>
            <m:t xml:space="preserve"> </m:t>
          </m:r>
          <m:r>
            <w:rPr>
              <w:rFonts w:ascii="Cambria Math" w:hAnsi="Cambria Math" w:cs="Times New Roman" w:hint="eastAsia"/>
              <w:sz w:val="48"/>
              <w:szCs w:val="48"/>
            </w:rPr>
            <m:t>N</m:t>
          </m:r>
          <m:r>
            <w:rPr>
              <w:rFonts w:ascii="Cambria Math" w:hAnsi="Cambria Math" w:cs="Times New Roman"/>
              <w:sz w:val="48"/>
              <w:szCs w:val="48"/>
            </w:rPr>
            <m:t>ormal</m:t>
          </m:r>
        </m:oMath>
      </m:oMathPara>
    </w:p>
    <w:p w14:paraId="778A6281" w14:textId="0679AA7D" w:rsidR="00F07718" w:rsidRPr="00F07718" w:rsidRDefault="00F07718" w:rsidP="00F07718">
      <w:pPr>
        <w:rPr>
          <w:rFonts w:ascii="LMRoman12-Regular-Identity-H" w:eastAsia="LMRoman12-Regular-Identity-H" w:cs="LMRoman12-Regular-Identity-H"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sz w:val="48"/>
                  <w:szCs w:val="48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48"/>
              <w:szCs w:val="48"/>
            </w:rPr>
            <m:t>:</m:t>
          </m:r>
          <m:r>
            <w:rPr>
              <w:rFonts w:ascii="Cambria Math" w:hAnsi="Cambria Math" w:cs="Times New Roman"/>
              <w:sz w:val="48"/>
              <w:szCs w:val="48"/>
            </w:rPr>
            <m:t xml:space="preserve">Not </m:t>
          </m:r>
          <m:sSub>
            <m:sSub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48"/>
                  <w:szCs w:val="4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48"/>
                  <w:szCs w:val="48"/>
                </w:rPr>
                <m:t>0</m:t>
              </m:r>
            </m:sub>
          </m:sSub>
        </m:oMath>
      </m:oMathPara>
    </w:p>
    <w:p w14:paraId="048E353C" w14:textId="5E9CFEA2" w:rsidR="00F07718" w:rsidRDefault="00F07718" w:rsidP="00F07718">
      <w:pPr>
        <w:rPr>
          <w:rFonts w:ascii="LMRoman12-Regular-Identity-H" w:eastAsia="LMRoman12-Regular-Identity-H" w:cs="LMRoman12-Regular-Identity-H"/>
          <w:kern w:val="0"/>
          <w:sz w:val="48"/>
          <w:szCs w:val="48"/>
        </w:rPr>
      </w:pPr>
    </w:p>
    <w:p w14:paraId="47E183C3" w14:textId="3188B3CC" w:rsidR="00F07718" w:rsidRDefault="00F07718" w:rsidP="00F07718">
      <w:pPr>
        <w:rPr>
          <w:rFonts w:ascii="LMRoman12-Regular-Identity-H" w:eastAsia="LMRoman12-Regular-Identity-H" w:cs="LMRoman12-Regular-Identity-H"/>
          <w:kern w:val="0"/>
          <w:sz w:val="48"/>
          <w:szCs w:val="48"/>
        </w:rPr>
      </w:pPr>
    </w:p>
    <w:p w14:paraId="68BD6A91" w14:textId="61F3D7D3" w:rsidR="00F07718" w:rsidRPr="00F07718" w:rsidRDefault="00F07718" w:rsidP="00F07718">
      <w:pPr>
        <w:jc w:val="both"/>
        <w:rPr>
          <w:rFonts w:ascii="Times New Roman" w:eastAsia="標楷體" w:hAnsi="Times New Roman" w:cs="Times New Roman"/>
          <w:sz w:val="32"/>
          <w:szCs w:val="32"/>
        </w:rPr>
      </w:pPr>
      <w:r w:rsidRPr="00F07718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檢定統計量</w:t>
      </w:r>
      <w:r w:rsidRPr="00F07718">
        <w:rPr>
          <w:rFonts w:ascii="Times New Roman" w:eastAsia="標楷體" w:hAnsi="Times New Roman" w:cs="Times New Roman"/>
          <w:sz w:val="32"/>
          <w:szCs w:val="32"/>
        </w:rPr>
        <w:t xml:space="preserve"> 0.96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0</w:t>
      </w:r>
      <w:r w:rsidRPr="00F07718">
        <w:rPr>
          <w:rFonts w:ascii="Times New Roman" w:eastAsia="標楷體" w:hAnsi="Times New Roman" w:cs="Times New Roman"/>
          <w:sz w:val="32"/>
          <w:szCs w:val="32"/>
        </w:rPr>
        <w:t>0,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F07718">
        <w:rPr>
          <w:rFonts w:ascii="Times New Roman" w:eastAsia="標楷體" w:hAnsi="Times New Roman" w:cs="Times New Roman"/>
          <w:sz w:val="32"/>
          <w:szCs w:val="32"/>
        </w:rPr>
        <w:t>p-value = 0.1012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，在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Pr="00F07718">
        <w:rPr>
          <w:rFonts w:ascii="Times New Roman" w:eastAsia="標楷體" w:hAnsi="Times New Roman" w:cs="Times New Roman"/>
          <w:sz w:val="32"/>
          <w:szCs w:val="32"/>
        </w:rPr>
        <w:t>5%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的信心水準之下，我們沒有充分的證據顯示資料</w:t>
      </w:r>
      <w:r w:rsidR="00127401">
        <w:rPr>
          <w:rFonts w:ascii="Times New Roman" w:eastAsia="標楷體" w:hAnsi="Times New Roman" w:cs="Times New Roman" w:hint="eastAsia"/>
          <w:sz w:val="32"/>
          <w:szCs w:val="32"/>
        </w:rPr>
        <w:t>不是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常態分</w:t>
      </w:r>
      <w:r w:rsidR="00127401">
        <w:rPr>
          <w:rFonts w:ascii="Times New Roman" w:eastAsia="標楷體" w:hAnsi="Times New Roman" w:cs="Times New Roman" w:hint="eastAsia"/>
          <w:sz w:val="32"/>
          <w:szCs w:val="32"/>
        </w:rPr>
        <w:t>佈</w:t>
      </w:r>
      <w:r w:rsidRPr="00F07718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6466586C" w14:textId="628755A6" w:rsidR="00F07718" w:rsidRDefault="00127401" w:rsidP="00F07718">
      <w:pPr>
        <w:rPr>
          <w:rFonts w:ascii="LMRoman12-Regular-Identity-H" w:eastAsia="LMRoman12-Regular-Identity-H" w:cs="LMRoman12-Regular-Identity-H"/>
          <w:kern w:val="0"/>
          <w:sz w:val="32"/>
          <w:szCs w:val="32"/>
        </w:rPr>
      </w:pP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假設相減的資料為常態分佈，使用成對樣本t檢定來檢定D是否小於等於0</w:t>
      </w:r>
    </w:p>
    <w:p w14:paraId="45F4E31E" w14:textId="4CFE7B6A" w:rsidR="00127401" w:rsidRPr="00127401" w:rsidRDefault="00127401" w:rsidP="00127401">
      <w:pPr>
        <w:jc w:val="both"/>
        <w:rPr>
          <w:rFonts w:ascii="LMRoman12-Regular-Identity-H" w:eastAsia="LMRoman12-Regular-Identity-H" w:cs="LMRoman12-Regular-Identity-H"/>
          <w:color w:val="444444"/>
          <w:sz w:val="27"/>
          <w:szCs w:val="27"/>
          <w:shd w:val="clear" w:color="auto" w:fill="F0F0F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48"/>
                  <w:szCs w:val="48"/>
                </w:rPr>
                <m:t>H</m:t>
              </m:r>
            </m:e>
            <m:sub>
              <m:r>
                <w:rPr>
                  <w:rFonts w:ascii="Cambria Math" w:eastAsia="Cambria Math" w:hAnsi="Cambria Math" w:cs="Times New Roman"/>
                  <w:sz w:val="48"/>
                  <w:szCs w:val="48"/>
                </w:rPr>
                <m:t>0</m:t>
              </m:r>
            </m:sub>
          </m:sSub>
          <m:r>
            <w:rPr>
              <w:rFonts w:ascii="Cambria Math" w:hAnsi="Cambria Math" w:cs="Times New Roman" w:hint="eastAsia"/>
              <w:sz w:val="48"/>
              <w:szCs w:val="48"/>
            </w:rPr>
            <m:t>:</m:t>
          </m:r>
          <m:r>
            <w:rPr>
              <w:rFonts w:ascii="Cambria Math" w:hAnsi="Cambria Math" w:cs="Times New Roman"/>
              <w:sz w:val="48"/>
              <w:szCs w:val="48"/>
            </w:rPr>
            <m:t>D</m:t>
          </m:r>
          <m:r>
            <m:rPr>
              <m:sty m:val="p"/>
            </m:rPr>
            <w:rPr>
              <w:rFonts w:ascii="Cambria Math" w:hAnsi="Cambria Math"/>
              <w:color w:val="444444"/>
              <w:sz w:val="48"/>
              <w:szCs w:val="48"/>
              <w:shd w:val="clear" w:color="auto" w:fill="F0F0F0"/>
            </w:rPr>
            <m:t>≤</m:t>
          </m:r>
          <m:r>
            <w:rPr>
              <w:rFonts w:ascii="Cambria Math" w:hAnsi="Cambria Math" w:cs="Times New Roman"/>
              <w:sz w:val="48"/>
              <w:szCs w:val="48"/>
            </w:rPr>
            <m:t>0</m:t>
          </m:r>
        </m:oMath>
      </m:oMathPara>
    </w:p>
    <w:p w14:paraId="039D3B54" w14:textId="16462878" w:rsidR="00127401" w:rsidRPr="00127401" w:rsidRDefault="00127401" w:rsidP="00127401">
      <w:pPr>
        <w:jc w:val="both"/>
        <w:rPr>
          <w:rFonts w:ascii="LMRoman12-Regular-Identity-H" w:eastAsia="LMRoman12-Regular-Identity-H" w:cs="LMRoman12-Regular-Identity-H" w:hint="eastAsia"/>
          <w:color w:val="626262"/>
          <w:sz w:val="48"/>
          <w:szCs w:val="4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LMRoman12-Regular-Identity-H" w:hAnsi="Cambria Math" w:cs="LMRoman12-Regular-Identity-H"/>
                  <w:sz w:val="48"/>
                  <w:szCs w:val="4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LMRoman12-Regular-Identity-H" w:hAnsi="Cambria Math" w:cs="LMRoman12-Regular-Identity-H"/>
                  <w:sz w:val="48"/>
                  <w:szCs w:val="4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LMRoman12-Regular-Identity-H" w:hAnsi="Cambria Math" w:cs="LMRoman12-Regular-Identity-H"/>
                  <w:sz w:val="48"/>
                  <w:szCs w:val="4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LMRoman12-Regular-Identity-H" w:hAnsi="Cambria Math" w:cs="LMRoman12-Regular-Identity-H"/>
              <w:sz w:val="48"/>
              <w:szCs w:val="48"/>
            </w:rPr>
            <m:t>:D</m:t>
          </m:r>
          <m:r>
            <m:rPr>
              <m:sty m:val="p"/>
            </m:rPr>
            <w:rPr>
              <w:rFonts w:ascii="Cambria Math" w:eastAsia="LMRoman12-Regular-Identity-H" w:hAnsi="Cambria Math" w:cs="LMRoman12-Regular-Identity-H"/>
              <w:sz w:val="48"/>
              <w:szCs w:val="48"/>
            </w:rPr>
            <m:t>&gt;</m:t>
          </m:r>
          <m:r>
            <m:rPr>
              <m:sty m:val="p"/>
            </m:rPr>
            <w:rPr>
              <w:rFonts w:ascii="Cambria Math" w:hAnsi="Cambria Math" w:cs="Arial"/>
              <w:color w:val="4D4D4D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eastAsia="LMRoman12-Regular-Identity-H" w:hAnsi="Cambria Math" w:cs="LMRoman12-Regular-Identity-H"/>
              <w:sz w:val="48"/>
              <w:szCs w:val="48"/>
            </w:rPr>
            <m:t>0</m:t>
          </m:r>
        </m:oMath>
      </m:oMathPara>
    </w:p>
    <w:p w14:paraId="2BCA44CD" w14:textId="115C0B1E" w:rsidR="00127401" w:rsidRDefault="00127401" w:rsidP="00127401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sz w:val="32"/>
          <w:szCs w:val="32"/>
        </w:rPr>
      </w:pP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統計量為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t</w:t>
      </w:r>
      <w:r w:rsidR="002255F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127401">
        <w:rPr>
          <w:rFonts w:ascii="Times New Roman" w:eastAsia="標楷體" w:hAnsi="Times New Roman" w:cs="Times New Roman"/>
          <w:sz w:val="32"/>
          <w:szCs w:val="32"/>
        </w:rPr>
        <w:t>=</w:t>
      </w:r>
      <w:r w:rsidRPr="0012740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27401">
        <w:rPr>
          <w:rFonts w:ascii="Courier New" w:hAnsi="Courier New" w:cs="Courier New"/>
          <w:color w:val="000000"/>
          <w:sz w:val="32"/>
          <w:szCs w:val="32"/>
        </w:rPr>
        <w:t>3.556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127401">
        <w:rPr>
          <w:rFonts w:ascii="Times New Roman" w:eastAsia="標楷體" w:hAnsi="Times New Roman" w:cs="Times New Roman"/>
          <w:sz w:val="32"/>
          <w:szCs w:val="32"/>
        </w:rPr>
        <w:t>p-value=0.0004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，在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9</w:t>
      </w:r>
      <w:r w:rsidRPr="00127401">
        <w:rPr>
          <w:rFonts w:ascii="Times New Roman" w:eastAsia="標楷體" w:hAnsi="Times New Roman" w:cs="Times New Roman"/>
          <w:sz w:val="32"/>
          <w:szCs w:val="32"/>
        </w:rPr>
        <w:t>5%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的信心水準之下，我們有充分的證據顯示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D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變數</w:t>
      </w:r>
      <w:r w:rsidR="002255F9">
        <w:rPr>
          <w:rFonts w:ascii="Times New Roman" w:eastAsia="標楷體" w:hAnsi="Times New Roman" w:cs="Times New Roman" w:hint="eastAsia"/>
          <w:sz w:val="32"/>
          <w:szCs w:val="32"/>
        </w:rPr>
        <w:t>大於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於零，代表</w:t>
      </w:r>
      <w:r w:rsidR="002255F9">
        <w:rPr>
          <w:rFonts w:ascii="Times New Roman" w:eastAsia="標楷體" w:hAnsi="Times New Roman" w:cs="Times New Roman" w:hint="eastAsia"/>
          <w:sz w:val="32"/>
          <w:szCs w:val="32"/>
        </w:rPr>
        <w:t>治療後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的角度是顯著小於</w:t>
      </w:r>
      <w:r w:rsidR="002255F9">
        <w:rPr>
          <w:rFonts w:ascii="Times New Roman" w:eastAsia="標楷體" w:hAnsi="Times New Roman" w:cs="Times New Roman" w:hint="eastAsia"/>
          <w:sz w:val="32"/>
          <w:szCs w:val="32"/>
        </w:rPr>
        <w:t>治療</w:t>
      </w:r>
      <w:r w:rsidRPr="00127401">
        <w:rPr>
          <w:rFonts w:ascii="Times New Roman" w:eastAsia="標楷體" w:hAnsi="Times New Roman" w:cs="Times New Roman" w:hint="eastAsia"/>
          <w:sz w:val="32"/>
          <w:szCs w:val="32"/>
        </w:rPr>
        <w:t>前的角度。</w:t>
      </w:r>
    </w:p>
    <w:p w14:paraId="13234981" w14:textId="195A8C5C" w:rsidR="002255F9" w:rsidRDefault="002255F9" w:rsidP="00127401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(b)</w:t>
      </w:r>
    </w:p>
    <w:p w14:paraId="41C75B98" w14:textId="4222FFD9" w:rsidR="002255F9" w:rsidRPr="002255F9" w:rsidRDefault="002255F9" w:rsidP="00127401">
      <w:pPr>
        <w:pStyle w:val="HTML"/>
        <w:shd w:val="clear" w:color="auto" w:fill="FFFFFF"/>
        <w:wordWrap w:val="0"/>
        <w:textAlignment w:val="baseline"/>
        <w:rPr>
          <w:rFonts w:ascii="Times New Roman" w:eastAsia="標楷體" w:hAnsi="Times New Roman" w:cs="Times New Roman" w:hint="eastAsia"/>
          <w:sz w:val="32"/>
          <w:szCs w:val="32"/>
        </w:rPr>
      </w:pP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自由度為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5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t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分配與</w:t>
      </w:r>
      <w:r>
        <w:rPr>
          <w:rFonts w:ascii="Times New Roman" w:eastAsia="標楷體" w:hAnsi="Times New Roman" w:cs="Times New Roman" w:hint="eastAsia"/>
          <w:sz w:val="32"/>
          <w:szCs w:val="32"/>
        </w:rPr>
        <w:t>治療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後角度的</w:t>
      </w:r>
      <w:r w:rsidRPr="002255F9">
        <w:rPr>
          <w:rFonts w:ascii="Times New Roman" w:eastAsia="標楷體" w:hAnsi="Times New Roman" w:cs="Times New Roman" w:hint="eastAsia"/>
          <w:sz w:val="32"/>
          <w:szCs w:val="32"/>
        </w:rPr>
        <w:t>QQ P</w:t>
      </w:r>
      <w:r w:rsidRPr="002255F9">
        <w:rPr>
          <w:rFonts w:ascii="Times New Roman" w:eastAsia="標楷體" w:hAnsi="Times New Roman" w:cs="Times New Roman"/>
          <w:sz w:val="32"/>
          <w:szCs w:val="32"/>
        </w:rPr>
        <w:t>lot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4219C467" wp14:editId="48A6CD69">
            <wp:extent cx="5273040" cy="35128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B2E5" w14:textId="63AAC984" w:rsidR="00127401" w:rsidRPr="00127401" w:rsidRDefault="002255F9" w:rsidP="00F07718">
      <w:pP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</w:pP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lastRenderedPageBreak/>
        <w:t>在</w:t>
      </w:r>
      <w:proofErr w:type="spellStart"/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q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q</w:t>
      </w:r>
      <w:proofErr w:type="spellEnd"/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-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p</w:t>
      </w:r>
      <w:r>
        <w:rPr>
          <w:rFonts w:ascii="LMRoman12-Regular-Identity-H" w:eastAsia="LMRoman12-Regular-Identity-H" w:cs="LMRoman12-Regular-Identity-H"/>
          <w:kern w:val="0"/>
          <w:sz w:val="32"/>
          <w:szCs w:val="32"/>
        </w:rPr>
        <w:t>lot</w:t>
      </w:r>
      <w:r>
        <w:rPr>
          <w:rFonts w:ascii="LMRoman12-Regular-Identity-H" w:eastAsia="LMRoman12-Regular-Identity-H" w:cs="LMRoman12-Regular-Identity-H" w:hint="eastAsia"/>
          <w:kern w:val="0"/>
          <w:sz w:val="32"/>
          <w:szCs w:val="32"/>
        </w:rPr>
        <w:t>中若資料符合分配的話資料形成的線應該要擬合斜率為1並經過原點的線，但這張圖資料與線並未擬合，判斷資料並不服從自由度5的t分配。</w:t>
      </w:r>
      <w:bookmarkStart w:id="0" w:name="_GoBack"/>
      <w:bookmarkEnd w:id="0"/>
    </w:p>
    <w:sectPr w:rsidR="00127401" w:rsidRPr="001274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6CFB4" w14:textId="77777777" w:rsidR="000D49B8" w:rsidRDefault="000D49B8" w:rsidP="00AB1CB1">
      <w:r>
        <w:separator/>
      </w:r>
    </w:p>
  </w:endnote>
  <w:endnote w:type="continuationSeparator" w:id="0">
    <w:p w14:paraId="468744F1" w14:textId="77777777" w:rsidR="000D49B8" w:rsidRDefault="000D49B8" w:rsidP="00AB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Roman12-Regular-Identity-H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TSongti-SC-Ligh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gqvmsPsghcrFlhpjr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dfdqfSgsymjWpdtcs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838F" w14:textId="77777777" w:rsidR="000D49B8" w:rsidRDefault="000D49B8" w:rsidP="00AB1CB1">
      <w:r>
        <w:separator/>
      </w:r>
    </w:p>
  </w:footnote>
  <w:footnote w:type="continuationSeparator" w:id="0">
    <w:p w14:paraId="293F8C60" w14:textId="77777777" w:rsidR="000D49B8" w:rsidRDefault="000D49B8" w:rsidP="00AB1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7"/>
    <w:rsid w:val="000D49B8"/>
    <w:rsid w:val="00127401"/>
    <w:rsid w:val="002255F9"/>
    <w:rsid w:val="00282ADD"/>
    <w:rsid w:val="00A111E7"/>
    <w:rsid w:val="00AB1CB1"/>
    <w:rsid w:val="00B13B35"/>
    <w:rsid w:val="00BE41BD"/>
    <w:rsid w:val="00D243F7"/>
    <w:rsid w:val="00F07718"/>
    <w:rsid w:val="00F11325"/>
    <w:rsid w:val="00F11DF1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09EDE"/>
  <w15:chartTrackingRefBased/>
  <w15:docId w15:val="{8F52F749-CB50-4383-ADFE-59302354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C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C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CB1"/>
    <w:rPr>
      <w:sz w:val="20"/>
      <w:szCs w:val="20"/>
    </w:rPr>
  </w:style>
  <w:style w:type="character" w:styleId="a7">
    <w:name w:val="Placeholder Text"/>
    <w:basedOn w:val="a0"/>
    <w:uiPriority w:val="99"/>
    <w:semiHidden/>
    <w:rsid w:val="0012740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27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2740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Beefnoodle</dc:creator>
  <cp:keywords/>
  <dc:description/>
  <cp:lastModifiedBy>Beefnoodle</cp:lastModifiedBy>
  <cp:revision>6</cp:revision>
  <dcterms:created xsi:type="dcterms:W3CDTF">2021-03-11T01:51:00Z</dcterms:created>
  <dcterms:modified xsi:type="dcterms:W3CDTF">2021-03-11T12:45:00Z</dcterms:modified>
</cp:coreProperties>
</file>