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</w:rPr>
      </w:pPr>
      <w:r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  <w:rtl w:val="0"/>
          <w:lang w:val="en-US"/>
        </w:rPr>
        <w:t xml:space="preserve">  회 의 록 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ulimche" w:cs="Gulimche" w:hAnsi="Gulimche" w:eastAsia="Gulimche"/>
          <w:b w:val="1"/>
          <w:bCs w:val="1"/>
          <w:rtl w:val="0"/>
          <w:lang w:val="en-US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개요</w:t>
      </w:r>
    </w:p>
    <w:tbl>
      <w:tblPr>
        <w:tblW w:w="10104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4"/>
      </w:tblGrid>
      <w:tr>
        <w:tblPrEx>
          <w:shd w:val="clear" w:color="auto" w:fill="cdd4e9"/>
        </w:tblPrEx>
        <w:trPr>
          <w:trHeight w:val="269" w:hRule="atLeast"/>
        </w:trPr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프로젝트 명</w:t>
            </w:r>
          </w:p>
        </w:tc>
        <w:tc>
          <w:tcPr>
            <w:tcW w:type="dxa" w:w="8504"/>
            <w:tcBorders>
              <w:top w:val="single" w:color="000000" w:sz="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Moya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회의 명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프로젝트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Discussion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회의 일자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99999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21.10.16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토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20:00 ~ 22:00</w:t>
            </w:r>
          </w:p>
        </w:tc>
      </w:tr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참가 인</w:t>
            </w:r>
          </w:p>
        </w:tc>
        <w:tc>
          <w:tcPr>
            <w:tcW w:type="dxa" w:w="8504"/>
            <w:tcBorders>
              <w:top w:val="single" w:color="999999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유승완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이권능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김민수</w:t>
            </w:r>
          </w:p>
        </w:tc>
      </w:tr>
      <w:tr>
        <w:tblPrEx>
          <w:shd w:val="clear" w:color="auto" w:fill="cdd4e9"/>
        </w:tblPrEx>
        <w:trPr>
          <w:trHeight w:val="269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기   타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21.10.19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화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16:00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회의 예정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오프라인 회의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</w:tbl>
    <w:p>
      <w:pPr>
        <w:pStyle w:val="Normal.0"/>
        <w:numPr>
          <w:ilvl w:val="0"/>
          <w:numId w:val="3"/>
        </w:numPr>
        <w:jc w:val="left"/>
      </w:pPr>
    </w:p>
    <w:p>
      <w:pPr>
        <w:pStyle w:val="Normal.0"/>
        <w:rPr>
          <w:rFonts w:ascii="Gulimche" w:cs="Gulimche" w:hAnsi="Gulimche" w:eastAsia="Gulimche"/>
        </w:rPr>
      </w:pPr>
    </w:p>
    <w:p>
      <w:pPr>
        <w:pStyle w:val="Normal.0"/>
        <w:rPr>
          <w:rFonts w:ascii="Gulimche" w:cs="Gulimche" w:hAnsi="Gulimche" w:eastAsia="Gulimche"/>
          <w:b w:val="1"/>
          <w:bCs w:val="1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 xml:space="preserve">2. </w:t>
      </w: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내용</w:t>
      </w:r>
    </w:p>
    <w:tbl>
      <w:tblPr>
        <w:tblW w:w="10100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0"/>
      </w:tblGrid>
      <w:tr>
        <w:tblPrEx>
          <w:shd w:val="clear" w:color="auto" w:fill="cdd4e9"/>
        </w:tblPrEx>
        <w:trPr>
          <w:trHeight w:val="322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Contents</w:t>
            </w:r>
          </w:p>
        </w:tc>
      </w:tr>
      <w:tr>
        <w:tblPrEx>
          <w:shd w:val="clear" w:color="auto" w:fill="cdd4e9"/>
        </w:tblPrEx>
        <w:trPr>
          <w:trHeight w:val="8993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회의내용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결과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rPr>
                <w:rFonts w:ascii="Gulimche" w:cs="Gulimche" w:hAnsi="Gulimche" w:eastAsia="Gulimche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프로젝트 진행 상황 및 이슈 공유 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컴포넌트 기능 구현 리뷰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-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권능님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node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는 아직 구현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x,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리액트 컴포넌트 구현 진행중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승완님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채팅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CRD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만 간단하게 구현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민수님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개인 사정으로 진행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x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프로젝트 진행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Discussion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프로젝트 방향성에 대한 의문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admin, 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다른 기술 스택을 사용하는 것이 맞는지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우선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JS, React, Bootstrap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으로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바로 진행하기로 결정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3.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프로젝트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Task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4.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기타 계획 수정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React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체크리스트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10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월까지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  <w:lang w:val="en-US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TypeScript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체크리스트 제거</w:t>
            </w:r>
          </w:p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Admin, Customer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스택 통일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JS, React, Bootstrap, SCSS</w:t>
            </w:r>
          </w:p>
        </w:tc>
      </w:tr>
      <w:tr>
        <w:tblPrEx>
          <w:shd w:val="clear" w:color="auto" w:fill="cdd4e9"/>
        </w:tblPrEx>
        <w:trPr>
          <w:trHeight w:val="2039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기타사항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Gulimche" w:cs="Gulimche" w:hAnsi="Gulimche" w:eastAsia="Gulimch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다음 회의까지 본인이 맡은 역할 관련된 기능들 자유롭게 구현해보기 </w:t>
            </w:r>
          </w:p>
        </w:tc>
      </w:tr>
    </w:tbl>
    <w:p>
      <w:pPr>
        <w:pStyle w:val="Normal.0"/>
        <w:ind w:left="208" w:hanging="208"/>
        <w:jc w:val="left"/>
      </w:pPr>
      <w:r>
        <w:rPr>
          <w:rFonts w:ascii="Gulimche" w:cs="Gulimche" w:hAnsi="Gulimche" w:eastAsia="Gulimche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035" w:right="510" w:bottom="392" w:left="851" w:header="851" w:footer="56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Gulimch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60" w:hanging="7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6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