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Drew Sanders</w:t>
      </w:r>
    </w:p>
    <w:p>
      <w:r>
        <w:rPr>
          <w:b w:val="0"/>
          <w:sz w:val="22"/>
        </w:rPr>
        <w:t>Senior Director of Engineering</w:t>
      </w:r>
    </w:p>
    <w:p>
      <w:r>
        <w:rPr>
          <w:b w:val="0"/>
          <w:sz w:val="22"/>
        </w:rPr>
        <w:t>Experience:</w:t>
      </w:r>
    </w:p>
    <w:p>
      <w:r>
        <w:rPr>
          <w:b w:val="0"/>
          <w:sz w:val="22"/>
        </w:rPr>
        <w:t>Senior Director of Engineering, Global Systems Inc (2018 - Present)</w:t>
      </w:r>
    </w:p>
    <w:p>
      <w:r>
        <w:rPr>
          <w:b w:val="0"/>
          <w:sz w:val="22"/>
        </w:rPr>
        <w:t>7 years experience leading platform engineering teams at scale, with deep expertise across distributed systems and cloud infrastructure.</w:t>
      </w:r>
    </w:p>
    <w:p>
      <w:r>
        <w:rPr>
          <w:b w:val="0"/>
          <w:sz w:val="22"/>
        </w:rPr>
        <w:t>Education: B.S. Computer Science, Metro University, graduated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