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91" w:rsidRDefault="004E0091">
      <w:r>
        <w:t xml:space="preserve">1. </w:t>
      </w:r>
      <w:r w:rsidRPr="004E0091">
        <w:rPr>
          <w:b/>
        </w:rPr>
        <w:t>Access Types</w:t>
      </w:r>
      <w:r>
        <w:t>:</w:t>
      </w:r>
    </w:p>
    <w:p w:rsidR="00336DCE" w:rsidRDefault="004E0091">
      <w:r>
        <w:t>You can use both the types, either with</w:t>
      </w:r>
      <w:r w:rsidR="00686EE2">
        <w:t xml:space="preserve"> field </w:t>
      </w:r>
      <w:r>
        <w:t>or with property types. But don't use both as the same property will be validated twice.</w:t>
      </w:r>
      <w:r w:rsidR="00686EE2">
        <w:t xml:space="preserve">  For a property level, you have to keep the annotation on getters. Also, if you keep for the id, then the remaining all will be understood as property..and shimilar to the field level also.</w:t>
      </w:r>
    </w:p>
    <w:p w:rsidR="00336DCE" w:rsidRDefault="00336DCE">
      <w:r>
        <w:t xml:space="preserve">2. </w:t>
      </w:r>
      <w:r w:rsidRPr="00336DCE">
        <w:rPr>
          <w:b/>
        </w:rPr>
        <w:t>Mapping to a Table:</w:t>
      </w:r>
    </w:p>
    <w:p w:rsidR="005A485B" w:rsidRDefault="00336DCE">
      <w:r>
        <w:t>By default, if you give a pojo with @entity, then it will search for the same classname in the database for the table name. Otherwise, you have to give the annotation as @Table after @Entity.</w:t>
      </w:r>
      <w:r w:rsidR="00123381">
        <w:t xml:space="preserve"> Example:</w:t>
      </w:r>
      <w:r w:rsidR="00123381" w:rsidRPr="00123381">
        <w:t xml:space="preserve"> @Table(name="EMPLOYEE")</w:t>
      </w:r>
    </w:p>
    <w:p w:rsidR="00EA3E40" w:rsidRDefault="00EA3E40">
      <w:r>
        <w:t xml:space="preserve">If you want to specify the schema as well, you give it as </w:t>
      </w:r>
      <w:r w:rsidRPr="00EA3E40">
        <w:t>@Table(name="EMP", schema="HR")</w:t>
      </w:r>
    </w:p>
    <w:p w:rsidR="002A7007" w:rsidRPr="00B811EF" w:rsidRDefault="002A7007">
      <w:pPr>
        <w:rPr>
          <w:b/>
        </w:rPr>
      </w:pPr>
      <w:r w:rsidRPr="00B811EF">
        <w:rPr>
          <w:b/>
        </w:rPr>
        <w:t>3. @Basic mappings:</w:t>
      </w:r>
    </w:p>
    <w:p w:rsidR="002A7007" w:rsidRDefault="002A7007" w:rsidP="002A7007">
      <w:pPr>
        <w:spacing w:after="0" w:line="240" w:lineRule="auto"/>
      </w:pPr>
      <w:r>
        <w:t xml:space="preserve"> An optional @Basic annotation can be placed on a field or property to explicitly mark it as being</w:t>
      </w:r>
    </w:p>
    <w:p w:rsidR="002A7007" w:rsidRDefault="002A7007" w:rsidP="002A7007">
      <w:pPr>
        <w:spacing w:after="0" w:line="240" w:lineRule="auto"/>
      </w:pPr>
      <w:r>
        <w:t>persistent. This annotation is mostly for documentation purposes and is not required for the field or</w:t>
      </w:r>
    </w:p>
    <w:p w:rsidR="00E57B82" w:rsidRDefault="002A7007" w:rsidP="002A7007">
      <w:pPr>
        <w:spacing w:after="0" w:line="240" w:lineRule="auto"/>
      </w:pPr>
      <w:r>
        <w:t>property to be persistent. Because of the annotation, we call mappings of simple types basic mappings.</w:t>
      </w:r>
    </w:p>
    <w:p w:rsidR="00E57B82" w:rsidRDefault="00E57B82" w:rsidP="002A7007">
      <w:pPr>
        <w:spacing w:after="0" w:line="240" w:lineRule="auto"/>
      </w:pPr>
    </w:p>
    <w:p w:rsidR="00E57B82" w:rsidRDefault="00E57B82" w:rsidP="002A7007">
      <w:pPr>
        <w:spacing w:after="0" w:line="240" w:lineRule="auto"/>
      </w:pPr>
      <w:r>
        <w:t>@Column:</w:t>
      </w:r>
    </w:p>
    <w:p w:rsidR="00EC6852" w:rsidRDefault="00E57B82" w:rsidP="002A7007">
      <w:pPr>
        <w:spacing w:after="0" w:line="240" w:lineRule="auto"/>
      </w:pPr>
      <w:r>
        <w:t xml:space="preserve">This is used, when the property name in the pojo does not match with that of the database. Here the mandatory parameter what we give is the name. </w:t>
      </w:r>
    </w:p>
    <w:p w:rsidR="00EC6852" w:rsidRDefault="00EC6852" w:rsidP="002A7007">
      <w:pPr>
        <w:spacing w:after="0" w:line="240" w:lineRule="auto"/>
      </w:pPr>
    </w:p>
    <w:p w:rsidR="00C9492E" w:rsidRDefault="00EC6852" w:rsidP="002A7007">
      <w:pPr>
        <w:spacing w:after="0" w:line="240" w:lineRule="auto"/>
      </w:pPr>
      <w:r w:rsidRPr="00963B7C">
        <w:rPr>
          <w:b/>
        </w:rPr>
        <w:t>@Basic</w:t>
      </w:r>
      <w:r w:rsidR="00963B7C" w:rsidRPr="00963B7C">
        <w:rPr>
          <w:b/>
        </w:rPr>
        <w:t xml:space="preserve"> </w:t>
      </w:r>
      <w:r w:rsidRPr="00963B7C">
        <w:rPr>
          <w:b/>
        </w:rPr>
        <w:t>mappings</w:t>
      </w:r>
      <w:r>
        <w:t xml:space="preserve"> annotation is also used in order to specify the fetch type.</w:t>
      </w:r>
      <w:r w:rsidR="00C9492E">
        <w:t xml:space="preserve"> The fetch types will be of the form:</w:t>
      </w:r>
    </w:p>
    <w:p w:rsidR="00C9492E" w:rsidRDefault="00C9492E" w:rsidP="002A7007">
      <w:pPr>
        <w:spacing w:after="0" w:line="240" w:lineRule="auto"/>
      </w:pPr>
      <w:r w:rsidRPr="00C9492E">
        <w:t>@Basic(fetch=FetchType.LAZY)</w:t>
      </w:r>
      <w:r>
        <w:t xml:space="preserve">  (OR)</w:t>
      </w:r>
    </w:p>
    <w:p w:rsidR="001E52FD" w:rsidRDefault="00C9492E" w:rsidP="002A7007">
      <w:pPr>
        <w:spacing w:after="0" w:line="240" w:lineRule="auto"/>
      </w:pPr>
      <w:r w:rsidRPr="00C9492E">
        <w:t>@Basic(fetch=FetchType.</w:t>
      </w:r>
      <w:r>
        <w:t>EAGER</w:t>
      </w:r>
      <w:r w:rsidRPr="00C9492E">
        <w:t>)</w:t>
      </w:r>
    </w:p>
    <w:p w:rsidR="00C63487" w:rsidRDefault="00C63487" w:rsidP="002A7007">
      <w:pPr>
        <w:spacing w:after="0" w:line="240" w:lineRule="auto"/>
      </w:pPr>
    </w:p>
    <w:p w:rsidR="00A04007" w:rsidRDefault="00E72A35" w:rsidP="00E72A35">
      <w:pPr>
        <w:spacing w:after="0" w:line="240" w:lineRule="auto"/>
      </w:pPr>
      <w:r>
        <w:t>The directive to lazily fetch an attribute is meant only to be a hint to the</w:t>
      </w:r>
      <w:r w:rsidR="003722B6">
        <w:t xml:space="preserve"> </w:t>
      </w:r>
      <w:r>
        <w:t>persistence provider to help the application achieve better performance. The provider is not required</w:t>
      </w:r>
      <w:r w:rsidR="003722B6">
        <w:t xml:space="preserve"> </w:t>
      </w:r>
      <w:r>
        <w:t>to respect the request because the behavior of the entity is not compromised if the provider goes ahead</w:t>
      </w:r>
      <w:r w:rsidR="003722B6">
        <w:t xml:space="preserve"> </w:t>
      </w:r>
      <w:r>
        <w:t>and loads the attribute.</w:t>
      </w:r>
    </w:p>
    <w:p w:rsidR="001E52FD" w:rsidRDefault="001E52FD" w:rsidP="002A7007">
      <w:pPr>
        <w:spacing w:after="0" w:line="240" w:lineRule="auto"/>
      </w:pPr>
    </w:p>
    <w:p w:rsidR="0031691D" w:rsidRDefault="0031691D" w:rsidP="002A7007">
      <w:pPr>
        <w:spacing w:after="0" w:line="240" w:lineRule="auto"/>
      </w:pPr>
      <w:r>
        <w:t>I see that jpa, hibernate annotations dosen't apply for normal fields.</w:t>
      </w:r>
      <w:r w:rsidRPr="0031691D">
        <w:rPr>
          <w:b/>
          <w:color w:val="FF0000"/>
        </w:rPr>
        <w:t xml:space="preserve"> Maybe they will be applicable to collections only..! Need to check further.</w:t>
      </w:r>
    </w:p>
    <w:p w:rsidR="00FF47B6" w:rsidRDefault="00FF47B6" w:rsidP="002A7007">
      <w:pPr>
        <w:spacing w:after="0" w:line="240" w:lineRule="auto"/>
      </w:pPr>
    </w:p>
    <w:p w:rsidR="00647F96" w:rsidRDefault="00647F96" w:rsidP="002A7007">
      <w:pPr>
        <w:spacing w:after="0" w:line="240" w:lineRule="auto"/>
      </w:pPr>
      <w:r>
        <w:t>4. BLOB and CLOB:</w:t>
      </w:r>
    </w:p>
    <w:p w:rsidR="00411E76" w:rsidRDefault="00411E76" w:rsidP="00411E76">
      <w:pPr>
        <w:spacing w:after="0" w:line="240" w:lineRule="auto"/>
      </w:pPr>
      <w:r>
        <w:t>LOBs come in two flavors in the database: character large objects, called CLOBs, and binary large</w:t>
      </w:r>
    </w:p>
    <w:p w:rsidR="00411E76" w:rsidRDefault="00411E76" w:rsidP="00411E76">
      <w:pPr>
        <w:spacing w:after="0" w:line="240" w:lineRule="auto"/>
      </w:pPr>
      <w:r>
        <w:t>objects, or BLOBs. As their names imply, a CLOB column holds a large character sequence, and a BLOB</w:t>
      </w:r>
    </w:p>
    <w:p w:rsidR="00411E76" w:rsidRDefault="00411E76" w:rsidP="00411E76">
      <w:pPr>
        <w:spacing w:after="0" w:line="240" w:lineRule="auto"/>
      </w:pPr>
      <w:r>
        <w:t>column can store a large byte sequence. The Java types mapped to BLOB columns are byte[], Byte[],</w:t>
      </w:r>
    </w:p>
    <w:p w:rsidR="00411E76" w:rsidRDefault="00411E76" w:rsidP="00411E76">
      <w:pPr>
        <w:spacing w:after="0" w:line="240" w:lineRule="auto"/>
      </w:pPr>
      <w:r>
        <w:t>and Serializable types, while char[], Character[], and String objects are mapped to CLOB columns.</w:t>
      </w:r>
    </w:p>
    <w:p w:rsidR="00411E76" w:rsidRDefault="00411E76" w:rsidP="00411E76">
      <w:pPr>
        <w:spacing w:after="0" w:line="240" w:lineRule="auto"/>
      </w:pPr>
      <w:r>
        <w:t>The provider is responsible for making this distinction based on the type of the attribute being</w:t>
      </w:r>
    </w:p>
    <w:p w:rsidR="004F73D6" w:rsidRDefault="00411E76" w:rsidP="00411E76">
      <w:pPr>
        <w:spacing w:after="0" w:line="240" w:lineRule="auto"/>
      </w:pPr>
      <w:r>
        <w:t>mapped.</w:t>
      </w:r>
    </w:p>
    <w:p w:rsidR="004F73D6" w:rsidRDefault="004F73D6" w:rsidP="00411E76">
      <w:pPr>
        <w:spacing w:after="0" w:line="240" w:lineRule="auto"/>
      </w:pPr>
    </w:p>
    <w:p w:rsidR="004F73D6" w:rsidRDefault="004F73D6" w:rsidP="00411E76">
      <w:pPr>
        <w:spacing w:after="0" w:line="240" w:lineRule="auto"/>
      </w:pPr>
      <w:r>
        <w:t>Example of BLOB column mapping:</w:t>
      </w:r>
    </w:p>
    <w:p w:rsidR="004F73D6" w:rsidRDefault="004F73D6" w:rsidP="004F73D6">
      <w:pPr>
        <w:spacing w:after="0" w:line="240" w:lineRule="auto"/>
      </w:pPr>
      <w:r>
        <w:t>@Entity</w:t>
      </w:r>
    </w:p>
    <w:p w:rsidR="004F73D6" w:rsidRDefault="004F73D6" w:rsidP="004F73D6">
      <w:pPr>
        <w:spacing w:after="0" w:line="240" w:lineRule="auto"/>
      </w:pPr>
      <w:r>
        <w:t>public class Employee {</w:t>
      </w:r>
    </w:p>
    <w:p w:rsidR="004F73D6" w:rsidRDefault="004F73D6" w:rsidP="004F73D6">
      <w:pPr>
        <w:spacing w:after="0" w:line="240" w:lineRule="auto"/>
      </w:pPr>
      <w:r>
        <w:lastRenderedPageBreak/>
        <w:t>@Id</w:t>
      </w:r>
    </w:p>
    <w:p w:rsidR="004F73D6" w:rsidRDefault="004F73D6" w:rsidP="004F73D6">
      <w:pPr>
        <w:spacing w:after="0" w:line="240" w:lineRule="auto"/>
      </w:pPr>
      <w:r>
        <w:t>private int id;</w:t>
      </w:r>
    </w:p>
    <w:p w:rsidR="004F73D6" w:rsidRDefault="004F73D6" w:rsidP="004F73D6">
      <w:pPr>
        <w:spacing w:after="0" w:line="240" w:lineRule="auto"/>
      </w:pPr>
      <w:r>
        <w:t>@Basic(fetch=FetchType.LAZY)</w:t>
      </w:r>
    </w:p>
    <w:p w:rsidR="004F73D6" w:rsidRDefault="004F73D6" w:rsidP="004F73D6">
      <w:pPr>
        <w:spacing w:after="0" w:line="240" w:lineRule="auto"/>
      </w:pPr>
      <w:r>
        <w:t>@Lob @Column(name="PIC")</w:t>
      </w:r>
    </w:p>
    <w:p w:rsidR="004F73D6" w:rsidRDefault="004F73D6" w:rsidP="004F73D6">
      <w:pPr>
        <w:spacing w:after="0" w:line="240" w:lineRule="auto"/>
      </w:pPr>
      <w:r>
        <w:t>private byte[] picture;</w:t>
      </w:r>
    </w:p>
    <w:p w:rsidR="004F73D6" w:rsidRDefault="004F73D6" w:rsidP="004F73D6">
      <w:pPr>
        <w:spacing w:after="0" w:line="240" w:lineRule="auto"/>
      </w:pPr>
      <w:r>
        <w:t>// ...</w:t>
      </w:r>
    </w:p>
    <w:p w:rsidR="009079C7" w:rsidRDefault="004F73D6" w:rsidP="004F73D6">
      <w:pPr>
        <w:spacing w:after="0" w:line="240" w:lineRule="auto"/>
      </w:pPr>
      <w:r>
        <w:t>}</w:t>
      </w:r>
    </w:p>
    <w:p w:rsidR="001F6414" w:rsidRDefault="001F6414" w:rsidP="004F73D6">
      <w:pPr>
        <w:spacing w:after="0" w:line="240" w:lineRule="auto"/>
      </w:pPr>
    </w:p>
    <w:p w:rsidR="001F6414" w:rsidRDefault="001F6414" w:rsidP="004F73D6">
      <w:pPr>
        <w:spacing w:after="0" w:line="240" w:lineRule="auto"/>
      </w:pPr>
      <w:r>
        <w:t>5. Enumeration Types:</w:t>
      </w:r>
    </w:p>
    <w:p w:rsidR="001F6414" w:rsidRDefault="001F6414" w:rsidP="004F73D6">
      <w:pPr>
        <w:spacing w:after="0" w:line="240" w:lineRule="auto"/>
      </w:pPr>
      <w:r>
        <w:t xml:space="preserve">    In order to use the enumeration type, you can declare the properties inside the POJO as,</w:t>
      </w:r>
    </w:p>
    <w:p w:rsidR="001F6414" w:rsidRDefault="001F6414" w:rsidP="004F73D6">
      <w:pPr>
        <w:spacing w:after="0" w:line="240" w:lineRule="auto"/>
      </w:pPr>
      <w:r>
        <w:t xml:space="preserve">    private &lt;EnumType&gt; variable;</w:t>
      </w:r>
    </w:p>
    <w:p w:rsidR="001F6414" w:rsidRDefault="001F6414" w:rsidP="004F73D6">
      <w:pPr>
        <w:spacing w:after="0" w:line="240" w:lineRule="auto"/>
      </w:pPr>
      <w:r>
        <w:t xml:space="preserve">   And you can have the setter and getter methods for this. By doing so, the enum element's ordinal will be stored. Again, there could be a problem if at some point of time, we want to insert another enum element below the current element. In that case, there will be the ordinal (0, 1...) disturbance. So instead of that we can store the enum String, by giving the below annotation before the element.</w:t>
      </w:r>
    </w:p>
    <w:p w:rsidR="001F6414" w:rsidRDefault="001F6414" w:rsidP="004F73D6">
      <w:pPr>
        <w:spacing w:after="0" w:line="240" w:lineRule="auto"/>
      </w:pPr>
      <w:r>
        <w:t>@Enumerated(EnumType.String)</w:t>
      </w:r>
    </w:p>
    <w:p w:rsidR="00EF6793" w:rsidRDefault="00EF6793" w:rsidP="004F73D6">
      <w:pPr>
        <w:spacing w:after="0" w:line="240" w:lineRule="auto"/>
      </w:pPr>
    </w:p>
    <w:p w:rsidR="00EF6793" w:rsidRDefault="00EF6793" w:rsidP="004F73D6">
      <w:pPr>
        <w:spacing w:after="0" w:line="240" w:lineRule="auto"/>
      </w:pPr>
      <w:r>
        <w:t>6. Temporal Types:</w:t>
      </w:r>
    </w:p>
    <w:p w:rsidR="00EF6793" w:rsidRPr="00EF6793" w:rsidRDefault="00EF6793" w:rsidP="00EF6793">
      <w:pPr>
        <w:spacing w:after="0" w:line="240" w:lineRule="auto"/>
      </w:pPr>
      <w:r>
        <w:t xml:space="preserve">     </w:t>
      </w:r>
      <w:r w:rsidRPr="00EF6793">
        <w:t>Temporal types are the set of time-based types that can be used in persistent state mappings. The list</w:t>
      </w:r>
    </w:p>
    <w:p w:rsidR="00EF6793" w:rsidRPr="00EF6793" w:rsidRDefault="00EF6793" w:rsidP="00EF6793">
      <w:pPr>
        <w:spacing w:after="0" w:line="240" w:lineRule="auto"/>
      </w:pPr>
      <w:r w:rsidRPr="00EF6793">
        <w:t>of supported temporal types includes the three java.sql types java.sql.Date, java.sql.Time, and</w:t>
      </w:r>
    </w:p>
    <w:p w:rsidR="00EF6793" w:rsidRPr="00EF6793" w:rsidRDefault="00EF6793" w:rsidP="00EF6793">
      <w:pPr>
        <w:spacing w:after="0" w:line="240" w:lineRule="auto"/>
      </w:pPr>
      <w:r w:rsidRPr="00EF6793">
        <w:t>java.sql.Timestamp, and it includes the two java.util types java.util.Date and java.util.Calendar.</w:t>
      </w:r>
    </w:p>
    <w:p w:rsidR="00EF6793" w:rsidRPr="00EF6793" w:rsidRDefault="00EF6793" w:rsidP="00EF6793">
      <w:pPr>
        <w:spacing w:after="0" w:line="240" w:lineRule="auto"/>
      </w:pPr>
      <w:r w:rsidRPr="00EF6793">
        <w:t>The java.sql types are completely hassle-free. They act just like any other simple mapping type</w:t>
      </w:r>
    </w:p>
    <w:p w:rsidR="00EF6793" w:rsidRPr="00EF6793" w:rsidRDefault="00EF6793" w:rsidP="00EF6793">
      <w:pPr>
        <w:spacing w:after="0" w:line="240" w:lineRule="auto"/>
      </w:pPr>
      <w:r w:rsidRPr="00EF6793">
        <w:t>and do not need any special consideration. The two java.util types need additional metadata,</w:t>
      </w:r>
    </w:p>
    <w:p w:rsidR="00EF6793" w:rsidRPr="00EF6793" w:rsidRDefault="00EF6793" w:rsidP="00EF6793">
      <w:pPr>
        <w:spacing w:after="0" w:line="240" w:lineRule="auto"/>
      </w:pPr>
      <w:r w:rsidRPr="00EF6793">
        <w:t>however, to indicate which of the JDBC java.sql types to use when communicating with the JDBC</w:t>
      </w:r>
    </w:p>
    <w:p w:rsidR="00EF6793" w:rsidRPr="00EF6793" w:rsidRDefault="00EF6793" w:rsidP="00EF6793">
      <w:pPr>
        <w:spacing w:after="0" w:line="240" w:lineRule="auto"/>
      </w:pPr>
      <w:r w:rsidRPr="00EF6793">
        <w:t>driver. This is done by annotating them with the @Temporal annotation and specifying the JDBC type as</w:t>
      </w:r>
    </w:p>
    <w:p w:rsidR="00EF6793" w:rsidRPr="00EF6793" w:rsidRDefault="00EF6793" w:rsidP="00EF6793">
      <w:pPr>
        <w:spacing w:after="0" w:line="240" w:lineRule="auto"/>
      </w:pPr>
      <w:r w:rsidRPr="00EF6793">
        <w:t>a value of the TemporalType enumerated type. There are three enumerated values of DATE, TIME, and</w:t>
      </w:r>
    </w:p>
    <w:p w:rsidR="00EF6793" w:rsidRDefault="00EF6793" w:rsidP="00EF6793">
      <w:pPr>
        <w:spacing w:after="0" w:line="240" w:lineRule="auto"/>
      </w:pPr>
      <w:r w:rsidRPr="00EF6793">
        <w:t>TIMESTAMP to represent each of the java.sql types.</w:t>
      </w:r>
    </w:p>
    <w:p w:rsidR="00EF6793" w:rsidRDefault="00EF6793" w:rsidP="00EF6793">
      <w:pPr>
        <w:spacing w:after="0" w:line="240" w:lineRule="auto"/>
      </w:pPr>
    </w:p>
    <w:p w:rsidR="00EF6793" w:rsidRDefault="00EF6793" w:rsidP="00EF6793">
      <w:pPr>
        <w:spacing w:after="0" w:line="240" w:lineRule="auto"/>
      </w:pPr>
      <w:r>
        <w:t>Example:</w:t>
      </w:r>
    </w:p>
    <w:p w:rsidR="00EF6793" w:rsidRDefault="00EF6793" w:rsidP="00EF6793">
      <w:pPr>
        <w:spacing w:after="0" w:line="240" w:lineRule="auto"/>
      </w:pPr>
    </w:p>
    <w:p w:rsidR="00EF6793" w:rsidRPr="00EF6793" w:rsidRDefault="00EF6793" w:rsidP="00EF6793">
      <w:pPr>
        <w:spacing w:after="0" w:line="240" w:lineRule="auto"/>
      </w:pPr>
      <w:r w:rsidRPr="00EF6793">
        <w:t>@Entity</w:t>
      </w:r>
    </w:p>
    <w:p w:rsidR="00EF6793" w:rsidRPr="00EF6793" w:rsidRDefault="00EF6793" w:rsidP="00EF6793">
      <w:pPr>
        <w:spacing w:after="0" w:line="240" w:lineRule="auto"/>
      </w:pPr>
      <w:r w:rsidRPr="00EF6793">
        <w:t>public class Employee {</w:t>
      </w:r>
    </w:p>
    <w:p w:rsidR="00EF6793" w:rsidRPr="00EF6793" w:rsidRDefault="00EF6793" w:rsidP="00EF6793">
      <w:pPr>
        <w:spacing w:after="0" w:line="240" w:lineRule="auto"/>
      </w:pPr>
      <w:r w:rsidRPr="00EF6793">
        <w:t>@Id</w:t>
      </w:r>
    </w:p>
    <w:p w:rsidR="00EF6793" w:rsidRPr="00EF6793" w:rsidRDefault="00EF6793" w:rsidP="00EF6793">
      <w:pPr>
        <w:spacing w:after="0" w:line="240" w:lineRule="auto"/>
      </w:pPr>
      <w:r w:rsidRPr="00EF6793">
        <w:t>private int id;</w:t>
      </w:r>
    </w:p>
    <w:p w:rsidR="00EF6793" w:rsidRPr="00EF6793" w:rsidRDefault="00EF6793" w:rsidP="00EF6793">
      <w:pPr>
        <w:spacing w:after="0" w:line="240" w:lineRule="auto"/>
      </w:pPr>
      <w:r w:rsidRPr="00EF6793">
        <w:t>@Temporal(TemporalType.DATE)</w:t>
      </w:r>
    </w:p>
    <w:p w:rsidR="00EF6793" w:rsidRPr="00EF6793" w:rsidRDefault="00EF6793" w:rsidP="00EF6793">
      <w:pPr>
        <w:spacing w:after="0" w:line="240" w:lineRule="auto"/>
      </w:pPr>
      <w:r w:rsidRPr="00EF6793">
        <w:t>private Calendar dob;</w:t>
      </w:r>
    </w:p>
    <w:p w:rsidR="00EF6793" w:rsidRPr="00EF6793" w:rsidRDefault="00EF6793" w:rsidP="00EF6793">
      <w:pPr>
        <w:spacing w:after="0" w:line="240" w:lineRule="auto"/>
      </w:pPr>
      <w:r w:rsidRPr="00EF6793">
        <w:t>@Temporal(TemporalType.DATE)</w:t>
      </w:r>
    </w:p>
    <w:p w:rsidR="00EF6793" w:rsidRPr="00EF6793" w:rsidRDefault="00EF6793" w:rsidP="00EF6793">
      <w:pPr>
        <w:spacing w:after="0" w:line="240" w:lineRule="auto"/>
      </w:pPr>
      <w:r w:rsidRPr="00EF6793">
        <w:t>@Column(name="S_DATE")</w:t>
      </w:r>
    </w:p>
    <w:p w:rsidR="00EF6793" w:rsidRPr="00EF6793" w:rsidRDefault="00EF6793" w:rsidP="00EF6793">
      <w:pPr>
        <w:spacing w:after="0" w:line="240" w:lineRule="auto"/>
      </w:pPr>
      <w:r w:rsidRPr="00EF6793">
        <w:t>private Date startDate;</w:t>
      </w:r>
    </w:p>
    <w:p w:rsidR="00EF6793" w:rsidRPr="00EF6793" w:rsidRDefault="00EF6793" w:rsidP="00EF6793">
      <w:pPr>
        <w:spacing w:after="0" w:line="240" w:lineRule="auto"/>
      </w:pPr>
      <w:r w:rsidRPr="00EF6793">
        <w:t>// ...</w:t>
      </w:r>
    </w:p>
    <w:p w:rsidR="00EF6793" w:rsidRDefault="00EF6793" w:rsidP="00EF6793">
      <w:pPr>
        <w:spacing w:after="0" w:line="240" w:lineRule="auto"/>
      </w:pPr>
      <w:r w:rsidRPr="00EF6793">
        <w:t>}</w:t>
      </w:r>
    </w:p>
    <w:p w:rsidR="001F6414" w:rsidRDefault="001F6414" w:rsidP="004F73D6">
      <w:pPr>
        <w:spacing w:after="0" w:line="240" w:lineRule="auto"/>
      </w:pPr>
    </w:p>
    <w:p w:rsidR="00EF6793" w:rsidRDefault="00EF6793" w:rsidP="004F73D6">
      <w:pPr>
        <w:spacing w:after="0" w:line="240" w:lineRule="auto"/>
      </w:pPr>
      <w:r>
        <w:t xml:space="preserve">7. </w:t>
      </w:r>
      <w:r w:rsidR="008F5D7A">
        <w:t xml:space="preserve"> Mapping the Primary Key:</w:t>
      </w:r>
    </w:p>
    <w:p w:rsidR="008F5D7A" w:rsidRDefault="00575AA9" w:rsidP="004F73D6">
      <w:pPr>
        <w:spacing w:after="0" w:line="240" w:lineRule="auto"/>
      </w:pPr>
      <w:r>
        <w:t>id mappings are generally restricted to the following types:</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Primitive Java types: </w:t>
      </w:r>
      <w:r w:rsidRPr="00575AA9">
        <w:rPr>
          <w:rFonts w:ascii="TheSansMonoCondensed-Plain" w:hAnsi="TheSansMonoCondensed-Plain" w:cs="TheSansMonoCondensed-Plain"/>
          <w:sz w:val="18"/>
          <w:szCs w:val="18"/>
        </w:rPr>
        <w:t>byte</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int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short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long</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char</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Wrapper classes of primitive Java types: </w:t>
      </w:r>
      <w:r w:rsidRPr="00575AA9">
        <w:rPr>
          <w:rFonts w:ascii="TheSansMonoCondensed-Plain" w:hAnsi="TheSansMonoCondensed-Plain" w:cs="TheSansMonoCondensed-Plain"/>
          <w:sz w:val="18"/>
          <w:szCs w:val="18"/>
        </w:rPr>
        <w:t>Byte</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Integer</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Short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Long</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Character</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String: </w:t>
      </w:r>
      <w:r w:rsidRPr="00575AA9">
        <w:rPr>
          <w:rFonts w:ascii="TheSansMonoCondensed-Plain" w:hAnsi="TheSansMonoCondensed-Plain" w:cs="TheSansMonoCondensed-Plain"/>
          <w:sz w:val="18"/>
          <w:szCs w:val="18"/>
        </w:rPr>
        <w:t>java.lang.String</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Symbol" w:hAnsi="Symbol" w:cs="Symbol"/>
          <w:sz w:val="18"/>
          <w:szCs w:val="18"/>
        </w:rPr>
        <w:t></w:t>
      </w:r>
      <w:r w:rsidRPr="00575AA9">
        <w:rPr>
          <w:rFonts w:ascii="Utopia-Semibold" w:hAnsi="Utopia-Semibold" w:cs="Utopia-Semibold"/>
          <w:b/>
          <w:bCs/>
          <w:sz w:val="18"/>
          <w:szCs w:val="18"/>
        </w:rPr>
        <w:t xml:space="preserve">Large numeric type: </w:t>
      </w:r>
      <w:r w:rsidRPr="00575AA9">
        <w:rPr>
          <w:rFonts w:ascii="TheSansMonoCondensed-Plain" w:hAnsi="TheSansMonoCondensed-Plain" w:cs="TheSansMonoCondensed-Plain"/>
          <w:sz w:val="18"/>
          <w:szCs w:val="18"/>
        </w:rPr>
        <w:t>java.math.BigInteger</w:t>
      </w:r>
    </w:p>
    <w:p w:rsidR="009E4C7F" w:rsidRDefault="00575AA9" w:rsidP="009E4C7F">
      <w:pPr>
        <w:pStyle w:val="ListParagraph"/>
        <w:numPr>
          <w:ilvl w:val="0"/>
          <w:numId w:val="1"/>
        </w:numPr>
        <w:spacing w:after="0" w:line="240" w:lineRule="auto"/>
      </w:pPr>
      <w:r w:rsidRPr="00575AA9">
        <w:rPr>
          <w:rFonts w:ascii="Symbol" w:hAnsi="Symbol" w:cs="Symbol"/>
          <w:sz w:val="18"/>
          <w:szCs w:val="18"/>
        </w:rPr>
        <w:t></w:t>
      </w:r>
      <w:r w:rsidRPr="00575AA9">
        <w:rPr>
          <w:rFonts w:ascii="Utopia-Semibold" w:hAnsi="Utopia-Semibold" w:cs="Utopia-Semibold"/>
          <w:b/>
          <w:bCs/>
          <w:sz w:val="18"/>
          <w:szCs w:val="18"/>
        </w:rPr>
        <w:t xml:space="preserve">Temporal types: </w:t>
      </w:r>
      <w:r w:rsidRPr="00575AA9">
        <w:rPr>
          <w:rFonts w:ascii="TheSansMonoCondensed-Plain" w:hAnsi="TheSansMonoCondensed-Plain" w:cs="TheSansMonoCondensed-Plain"/>
          <w:sz w:val="18"/>
          <w:szCs w:val="18"/>
        </w:rPr>
        <w:t>java.util.Date</w:t>
      </w:r>
      <w:r w:rsidRPr="00575AA9">
        <w:rPr>
          <w:rFonts w:ascii="Utopia-Regular" w:hAnsi="Utopia-Regular" w:cs="Utopia-Regular"/>
          <w:sz w:val="18"/>
          <w:szCs w:val="18"/>
        </w:rPr>
        <w:t xml:space="preserve">, </w:t>
      </w:r>
      <w:r>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java.sql.Date</w:t>
      </w:r>
    </w:p>
    <w:p w:rsidR="009E4C7F" w:rsidRDefault="009E4C7F" w:rsidP="009E4C7F">
      <w:pPr>
        <w:spacing w:after="0" w:line="240" w:lineRule="auto"/>
      </w:pPr>
      <w:r>
        <w:lastRenderedPageBreak/>
        <w:t>8. Identifier Generation:</w:t>
      </w:r>
    </w:p>
    <w:p w:rsidR="009E4C7F" w:rsidRDefault="009E4C7F" w:rsidP="009E4C7F">
      <w:pPr>
        <w:autoSpaceDE w:val="0"/>
        <w:autoSpaceDN w:val="0"/>
        <w:adjustRightInd w:val="0"/>
        <w:spacing w:after="0" w:line="240" w:lineRule="auto"/>
        <w:rPr>
          <w:rFonts w:ascii="Utopia-Regular" w:hAnsi="Utopia-Regular" w:cs="Utopia-Regular"/>
          <w:sz w:val="18"/>
          <w:szCs w:val="18"/>
        </w:rPr>
      </w:pPr>
      <w:r>
        <w:t xml:space="preserve">     </w:t>
      </w:r>
      <w:r>
        <w:rPr>
          <w:rFonts w:ascii="Utopia-Regular" w:hAnsi="Utopia-Regular" w:cs="Utopia-Regular"/>
          <w:sz w:val="18"/>
          <w:szCs w:val="18"/>
        </w:rPr>
        <w:t>Applications can choose one of four different id generation strategies by specifying a strategy in</w:t>
      </w:r>
    </w:p>
    <w:p w:rsidR="009E4C7F" w:rsidRDefault="009E4C7F" w:rsidP="009E4C7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the </w:t>
      </w:r>
      <w:r>
        <w:rPr>
          <w:rFonts w:ascii="TheSansMonoCondensed-Plain" w:hAnsi="TheSansMonoCondensed-Plain" w:cs="TheSansMonoCondensed-Plain"/>
          <w:sz w:val="18"/>
          <w:szCs w:val="18"/>
        </w:rPr>
        <w:t xml:space="preserve">strategy </w:t>
      </w:r>
      <w:r>
        <w:rPr>
          <w:rFonts w:ascii="Utopia-Regular" w:hAnsi="Utopia-Regular" w:cs="Utopia-Regular"/>
          <w:sz w:val="18"/>
          <w:szCs w:val="18"/>
        </w:rPr>
        <w:t xml:space="preserve">element. The value can be any one of </w:t>
      </w:r>
      <w:r>
        <w:rPr>
          <w:rFonts w:ascii="TheSansMonoCondensed-Plain" w:hAnsi="TheSansMonoCondensed-Plain" w:cs="TheSansMonoCondensed-Plain"/>
          <w:sz w:val="18"/>
          <w:szCs w:val="18"/>
        </w:rPr>
        <w:t>AUTO</w:t>
      </w:r>
      <w:r>
        <w:rPr>
          <w:rFonts w:ascii="Utopia-Regular" w:hAnsi="Utopia-Regular" w:cs="Utopia-Regular"/>
          <w:sz w:val="23"/>
          <w:szCs w:val="23"/>
        </w:rPr>
        <w:t xml:space="preserve">, </w:t>
      </w:r>
      <w:r>
        <w:rPr>
          <w:rFonts w:ascii="TheSansMonoCondensed-Plain" w:hAnsi="TheSansMonoCondensed-Plain" w:cs="TheSansMonoCondensed-Plain"/>
          <w:sz w:val="18"/>
          <w:szCs w:val="18"/>
        </w:rPr>
        <w:t>TABLE</w:t>
      </w:r>
      <w:r>
        <w:rPr>
          <w:rFonts w:ascii="Utopia-Regular" w:hAnsi="Utopia-Regular" w:cs="Utopia-Regular"/>
          <w:sz w:val="18"/>
          <w:szCs w:val="18"/>
        </w:rPr>
        <w:t xml:space="preserve">, </w:t>
      </w:r>
      <w:r>
        <w:rPr>
          <w:rFonts w:ascii="TheSansMonoCondensed-Plain" w:hAnsi="TheSansMonoCondensed-Plain" w:cs="TheSansMonoCondensed-Plain"/>
          <w:sz w:val="18"/>
          <w:szCs w:val="18"/>
        </w:rPr>
        <w:t>SEQUENCE</w:t>
      </w:r>
      <w:r>
        <w:rPr>
          <w:rFonts w:ascii="Utopia-Regular" w:hAnsi="Utopia-Regular" w:cs="Utopia-Regular"/>
          <w:sz w:val="18"/>
          <w:szCs w:val="18"/>
        </w:rPr>
        <w:t xml:space="preserve">, or </w:t>
      </w:r>
      <w:r>
        <w:rPr>
          <w:rFonts w:ascii="TheSansMonoCondensed-Plain" w:hAnsi="TheSansMonoCondensed-Plain" w:cs="TheSansMonoCondensed-Plain"/>
          <w:sz w:val="18"/>
          <w:szCs w:val="18"/>
        </w:rPr>
        <w:t xml:space="preserve">IDENTITY </w:t>
      </w:r>
      <w:r>
        <w:rPr>
          <w:rFonts w:ascii="Utopia-Regular" w:hAnsi="Utopia-Regular" w:cs="Utopia-Regular"/>
          <w:sz w:val="18"/>
          <w:szCs w:val="18"/>
        </w:rPr>
        <w:t>enumerated</w:t>
      </w:r>
    </w:p>
    <w:p w:rsidR="009E4C7F" w:rsidRDefault="009E4C7F" w:rsidP="009E4C7F">
      <w:pPr>
        <w:spacing w:after="0" w:line="240" w:lineRule="auto"/>
        <w:rPr>
          <w:rFonts w:ascii="Utopia-Regular" w:hAnsi="Utopia-Regular" w:cs="Utopia-Regular"/>
          <w:sz w:val="18"/>
          <w:szCs w:val="18"/>
        </w:rPr>
      </w:pPr>
      <w:r>
        <w:rPr>
          <w:rFonts w:ascii="Utopia-Regular" w:hAnsi="Utopia-Regular" w:cs="Utopia-Regular"/>
          <w:sz w:val="18"/>
          <w:szCs w:val="18"/>
        </w:rPr>
        <w:t xml:space="preserve">values of the </w:t>
      </w:r>
      <w:r>
        <w:rPr>
          <w:rFonts w:ascii="TheSansMonoCondensed-Plain" w:hAnsi="TheSansMonoCondensed-Plain" w:cs="TheSansMonoCondensed-Plain"/>
          <w:sz w:val="18"/>
          <w:szCs w:val="18"/>
        </w:rPr>
        <w:t xml:space="preserve">GenerationType </w:t>
      </w:r>
      <w:r>
        <w:rPr>
          <w:rFonts w:ascii="Utopia-Regular" w:hAnsi="Utopia-Regular" w:cs="Utopia-Regular"/>
          <w:sz w:val="18"/>
          <w:szCs w:val="18"/>
        </w:rPr>
        <w:t xml:space="preserve">enumerated type. </w:t>
      </w:r>
    </w:p>
    <w:p w:rsidR="00137489" w:rsidRDefault="00137489" w:rsidP="009E4C7F">
      <w:pPr>
        <w:spacing w:after="0" w:line="240" w:lineRule="auto"/>
        <w:rPr>
          <w:rFonts w:ascii="Utopia-Regular" w:hAnsi="Utopia-Regular" w:cs="Utopia-Regular"/>
          <w:sz w:val="18"/>
          <w:szCs w:val="18"/>
        </w:rPr>
      </w:pPr>
    </w:p>
    <w:p w:rsidR="00137489" w:rsidRDefault="00137489" w:rsidP="009E4C7F">
      <w:pPr>
        <w:spacing w:after="0" w:line="240" w:lineRule="auto"/>
        <w:rPr>
          <w:rFonts w:ascii="Utopia-Regular" w:hAnsi="Utopia-Regular" w:cs="Utopia-Regular"/>
          <w:sz w:val="18"/>
          <w:szCs w:val="18"/>
        </w:rPr>
      </w:pPr>
      <w:r>
        <w:rPr>
          <w:rFonts w:ascii="Utopia-Regular" w:hAnsi="Utopia-Regular" w:cs="Utopia-Regular"/>
          <w:sz w:val="18"/>
          <w:szCs w:val="18"/>
        </w:rPr>
        <w:t>Automatic id generation:</w:t>
      </w:r>
    </w:p>
    <w:p w:rsidR="00A844E8" w:rsidRDefault="00A844E8" w:rsidP="00A844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If an application does not care what kind of generation is used by the provider but wants generation to</w:t>
      </w:r>
    </w:p>
    <w:p w:rsidR="00A844E8" w:rsidRDefault="00A844E8" w:rsidP="00A844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occur, it can specify a strategy of </w:t>
      </w:r>
      <w:r>
        <w:rPr>
          <w:rFonts w:ascii="TheSansMonoCondensed-Plain" w:hAnsi="TheSansMonoCondensed-Plain" w:cs="TheSansMonoCondensed-Plain"/>
          <w:sz w:val="18"/>
          <w:szCs w:val="18"/>
        </w:rPr>
        <w:t>AUTO</w:t>
      </w:r>
      <w:r>
        <w:rPr>
          <w:rFonts w:ascii="Utopia-Regular" w:hAnsi="Utopia-Regular" w:cs="Utopia-Regular"/>
          <w:sz w:val="18"/>
          <w:szCs w:val="18"/>
        </w:rPr>
        <w:t>. This means that the provider will use whatever strategy it wants</w:t>
      </w:r>
    </w:p>
    <w:p w:rsidR="00137489" w:rsidRDefault="00A844E8" w:rsidP="00A844E8">
      <w:pPr>
        <w:spacing w:after="0" w:line="240" w:lineRule="auto"/>
      </w:pPr>
      <w:r>
        <w:rPr>
          <w:rFonts w:ascii="Utopia-Regular" w:hAnsi="Utopia-Regular" w:cs="Utopia-Regular"/>
          <w:sz w:val="18"/>
          <w:szCs w:val="18"/>
        </w:rPr>
        <w:t>to generate identifiers.</w:t>
      </w:r>
    </w:p>
    <w:p w:rsidR="001F6414" w:rsidRDefault="001F6414" w:rsidP="004F73D6">
      <w:pPr>
        <w:spacing w:after="0" w:line="240" w:lineRule="auto"/>
      </w:pP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@Entity</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public class Employee {</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@GeneratedValue(strategy=GenerationType.AUTO)</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w:t>
      </w:r>
    </w:p>
    <w:p w:rsidR="00B36417" w:rsidRDefault="008D1C47" w:rsidP="008D1C47">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w:t>
      </w:r>
    </w:p>
    <w:p w:rsidR="008D1C47" w:rsidRDefault="008D1C47" w:rsidP="008D1C47">
      <w:pPr>
        <w:spacing w:after="0" w:line="240" w:lineRule="auto"/>
        <w:rPr>
          <w:rFonts w:ascii="TheSansMonoCondensed-Plain" w:hAnsi="TheSansMonoCondensed-Plain" w:cs="TheSansMonoCondensed-Plain"/>
          <w:sz w:val="18"/>
          <w:szCs w:val="18"/>
        </w:rPr>
      </w:pPr>
    </w:p>
    <w:p w:rsidR="008D1C47" w:rsidRDefault="008D1C47" w:rsidP="008D1C47">
      <w:pPr>
        <w:spacing w:after="0" w:line="240" w:lineRule="auto"/>
        <w:rPr>
          <w:rFonts w:ascii="TheSansMonoCondensed-Plain" w:hAnsi="TheSansMonoCondensed-Plain" w:cs="TheSansMonoCondensed-Plain"/>
          <w:sz w:val="18"/>
          <w:szCs w:val="18"/>
        </w:rPr>
      </w:pPr>
    </w:p>
    <w:p w:rsidR="00F96919" w:rsidRDefault="00F96919" w:rsidP="008D1C47">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generation using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most flexible and portable way to generate identifiers is to use a database table. Not only will it</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port to different databases but it also allows for storing multiple different identifier sequences for</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different entities within the same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An id generation table should have two columns. The first column is a string type used to identify</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particular generator sequence. It is the primary key for all the generators in the table. The second</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column is an integer type that stores the actual id sequence that is being generated. The value stored</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in this column is the last identifier that was allocated in the sequence. Each defined generator</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represents a row in the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easiest way to use a table to generate identifiers is to simply specify the generation strategy</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to be </w:t>
      </w:r>
      <w:r>
        <w:rPr>
          <w:rFonts w:ascii="TheSansMonoCondensed-Plain" w:hAnsi="TheSansMonoCondensed-Plain" w:cs="TheSansMonoCondensed-Plain"/>
          <w:sz w:val="18"/>
          <w:szCs w:val="18"/>
        </w:rPr>
        <w:t xml:space="preserve">TABLE </w:t>
      </w:r>
      <w:r>
        <w:rPr>
          <w:rFonts w:ascii="Utopia-Regular" w:hAnsi="Utopia-Regular" w:cs="Utopia-Regular"/>
          <w:sz w:val="18"/>
          <w:szCs w:val="18"/>
        </w:rPr>
        <w:t xml:space="preserve">in the </w:t>
      </w:r>
      <w:r>
        <w:rPr>
          <w:rFonts w:ascii="TheSansMonoCondensed-Plain" w:hAnsi="TheSansMonoCondensed-Plain" w:cs="TheSansMonoCondensed-Plain"/>
          <w:sz w:val="18"/>
          <w:szCs w:val="18"/>
        </w:rPr>
        <w:t xml:space="preserve">strategy </w:t>
      </w:r>
      <w:r>
        <w:rPr>
          <w:rFonts w:ascii="Utopia-Regular" w:hAnsi="Utopia-Regular" w:cs="Utopia-Regular"/>
          <w:sz w:val="18"/>
          <w:szCs w:val="18"/>
        </w:rPr>
        <w:t>element:</w:t>
      </w:r>
    </w:p>
    <w:p w:rsidR="00FE55E8" w:rsidRDefault="00FE55E8" w:rsidP="00FE55E8">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@GeneratedValue(strategy=GenerationType.TABLE)</w:t>
      </w:r>
    </w:p>
    <w:p w:rsidR="00F96919" w:rsidRDefault="00FE55E8" w:rsidP="00FE55E8">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B36417" w:rsidRDefault="00B36417" w:rsidP="00B36417">
      <w:pPr>
        <w:spacing w:after="0" w:line="240" w:lineRule="auto"/>
      </w:pPr>
    </w:p>
    <w:p w:rsidR="00B7345F" w:rsidRDefault="00B7345F" w:rsidP="00B7345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Because the generation strategy is indicated but no generator has been specified, the provider</w:t>
      </w:r>
    </w:p>
    <w:p w:rsidR="00B7345F" w:rsidRDefault="00B7345F" w:rsidP="00B7345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will assume a table of its own choosing. If schema generation is used, it will be created; if not, the</w:t>
      </w:r>
    </w:p>
    <w:p w:rsidR="00B7345F" w:rsidRDefault="00B7345F" w:rsidP="00B7345F">
      <w:pPr>
        <w:spacing w:after="0" w:line="240" w:lineRule="auto"/>
        <w:rPr>
          <w:rFonts w:ascii="Utopia-Regular" w:hAnsi="Utopia-Regular" w:cs="Utopia-Regular"/>
          <w:sz w:val="18"/>
          <w:szCs w:val="18"/>
        </w:rPr>
      </w:pPr>
      <w:r>
        <w:rPr>
          <w:rFonts w:ascii="Utopia-Regular" w:hAnsi="Utopia-Regular" w:cs="Utopia-Regular"/>
          <w:sz w:val="18"/>
          <w:szCs w:val="18"/>
        </w:rPr>
        <w:t>default table assumed by the provider must be known and must exist in the database.</w:t>
      </w:r>
    </w:p>
    <w:p w:rsidR="00B7345F" w:rsidRDefault="00B7345F" w:rsidP="00B7345F">
      <w:pPr>
        <w:spacing w:after="0" w:line="240" w:lineRule="auto"/>
        <w:rPr>
          <w:rFonts w:ascii="Utopia-Regular" w:hAnsi="Utopia-Regular" w:cs="Utopia-Regular"/>
          <w:sz w:val="18"/>
          <w:szCs w:val="18"/>
        </w:rPr>
      </w:pP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more explicit approach would be to actually specify the table that is to be used for id storage. This</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is done by defining a table generator that, contrary to what its name implies, does not actually</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generate tables. Rather, it is an identifier generator that uses a table to store them. We can define one</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Utopia-Regular" w:hAnsi="Utopia-Regular" w:cs="Utopia-Regular"/>
          <w:sz w:val="18"/>
          <w:szCs w:val="18"/>
        </w:rPr>
        <w:t xml:space="preserve">by using a </w:t>
      </w:r>
      <w:r>
        <w:rPr>
          <w:rFonts w:ascii="TheSansMonoCondensed-Plain" w:hAnsi="TheSansMonoCondensed-Plain" w:cs="TheSansMonoCondensed-Plain"/>
          <w:sz w:val="18"/>
          <w:szCs w:val="18"/>
        </w:rPr>
        <w:t xml:space="preserve">@TableGenerator </w:t>
      </w:r>
      <w:r>
        <w:rPr>
          <w:rFonts w:ascii="Utopia-Regular" w:hAnsi="Utopia-Regular" w:cs="Utopia-Regular"/>
          <w:sz w:val="18"/>
          <w:szCs w:val="18"/>
        </w:rPr>
        <w:t xml:space="preserve">annotation and then refer to it by name in the </w:t>
      </w:r>
      <w:r>
        <w:rPr>
          <w:rFonts w:ascii="TheSansMonoCondensed-Plain" w:hAnsi="TheSansMonoCondensed-Plain" w:cs="TheSansMonoCondensed-Plain"/>
          <w:sz w:val="18"/>
          <w:szCs w:val="18"/>
        </w:rPr>
        <w:t>@GeneratedValue</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annotation:</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@TableGenerator(name="Emp_Gen")</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@GeneratedValue(generator="Emp_Gen")</w:t>
      </w:r>
    </w:p>
    <w:p w:rsidR="00746BBA" w:rsidRDefault="005766F0" w:rsidP="005766F0">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5766F0" w:rsidRDefault="005766F0" w:rsidP="005766F0">
      <w:pPr>
        <w:spacing w:after="0" w:line="240" w:lineRule="auto"/>
        <w:rPr>
          <w:rFonts w:ascii="TheSansMonoCondensed-Plain" w:hAnsi="TheSansMonoCondensed-Plain" w:cs="TheSansMonoCondensed-Plain"/>
          <w:sz w:val="18"/>
          <w:szCs w:val="18"/>
        </w:rPr>
      </w:pPr>
    </w:p>
    <w:p w:rsidR="00E9285D" w:rsidRDefault="00E9285D" w:rsidP="00E9285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further qualifying approach would be to specify the table details, as in the following:</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@TableGenerator(name="Emp_Gen",</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table="ID_GEN",</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pkColumnName="GEN_NAME",</w:t>
      </w:r>
    </w:p>
    <w:p w:rsidR="005766F0" w:rsidRDefault="00E9285D"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valueColumnName="GEN_VAL")</w:t>
      </w:r>
    </w:p>
    <w:p w:rsidR="004C645A" w:rsidRDefault="004C645A" w:rsidP="00E9285D">
      <w:pPr>
        <w:spacing w:after="0" w:line="240" w:lineRule="auto"/>
        <w:rPr>
          <w:rFonts w:ascii="TheSansMonoCondensed-Plain" w:hAnsi="TheSansMonoCondensed-Plain" w:cs="TheSansMonoCondensed-Plain"/>
          <w:sz w:val="18"/>
          <w:szCs w:val="18"/>
        </w:rPr>
      </w:pPr>
    </w:p>
    <w:p w:rsidR="004C645A" w:rsidRDefault="004C645A"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A more controlled way of doing this is:</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@TableGenerator(name="Address_Gen",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table="ID_GEN",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pkColumnName="GEN_NAME",</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valueColumnName="GEN_VAL",</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pkColumnValue="Addr_Gen",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initialValue=10000,</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allocationSize=100)</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@GeneratedValue(generator="Address_Gen")</w:t>
      </w:r>
    </w:p>
    <w:p w:rsidR="004C645A" w:rsidRDefault="004C645A" w:rsidP="004C645A">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D31C3E" w:rsidRDefault="00D31C3E" w:rsidP="00E9285D">
      <w:pPr>
        <w:spacing w:after="0" w:line="240" w:lineRule="auto"/>
        <w:rPr>
          <w:rFonts w:ascii="TheSansMonoCondensed-Plain" w:hAnsi="TheSansMonoCondensed-Plain" w:cs="TheSansMonoCondensed-Plain"/>
          <w:sz w:val="18"/>
          <w:szCs w:val="18"/>
        </w:rPr>
      </w:pPr>
    </w:p>
    <w:p w:rsidR="00D31C3E" w:rsidRDefault="00D31C3E"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The script for creating a table for this:</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CREATE TABLE id_gen (</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gen_name VARCHAR(80),</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gen_val INTEGER,</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CONSTRAINT pk_id_gen</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PRIMARY KEY (gen_name)</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INSERT INTO id_gen (gen_name, gen_val) VALUES ('Emp_Gen', 0);</w:t>
      </w:r>
    </w:p>
    <w:p w:rsidR="00D31C3E" w:rsidRDefault="00D31C3E" w:rsidP="00D31C3E">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INSERT INTO id_gen (gen_name, gen_val) VALUES ('Addr_Gen', 10000);</w:t>
      </w:r>
    </w:p>
    <w:p w:rsidR="00505721" w:rsidRDefault="00505721" w:rsidP="00D31C3E">
      <w:pPr>
        <w:spacing w:after="0" w:line="240" w:lineRule="auto"/>
        <w:rPr>
          <w:rFonts w:ascii="TheSansMonoCondensed-Plain" w:hAnsi="TheSansMonoCondensed-Plain" w:cs="TheSansMonoCondensed-Plain"/>
          <w:sz w:val="18"/>
          <w:szCs w:val="18"/>
        </w:rPr>
      </w:pPr>
    </w:p>
    <w:p w:rsidR="00906672" w:rsidRPr="0000558C" w:rsidRDefault="00906672" w:rsidP="00D31C3E">
      <w:pPr>
        <w:spacing w:after="0" w:line="240" w:lineRule="auto"/>
        <w:rPr>
          <w:rFonts w:ascii="TheSansMonoCondensed-Plain" w:hAnsi="TheSansMonoCondensed-Plain" w:cs="TheSansMonoCondensed-Plain"/>
          <w:b/>
          <w:sz w:val="18"/>
          <w:szCs w:val="18"/>
        </w:rPr>
      </w:pPr>
    </w:p>
    <w:p w:rsidR="0029508F" w:rsidRDefault="0029508F" w:rsidP="00D31C3E">
      <w:pPr>
        <w:spacing w:after="0" w:line="240" w:lineRule="auto"/>
        <w:rPr>
          <w:rFonts w:ascii="TheSansMonoCondensed-Plain" w:hAnsi="TheSansMonoCondensed-Plain" w:cs="TheSansMonoCondensed-Plain"/>
          <w:sz w:val="18"/>
          <w:szCs w:val="18"/>
        </w:rPr>
      </w:pP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id generation using Database Identity:</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Some databases support a primary key identity column, sometimes referred to as an autonumber</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column. Whenever a row is inserted into the table, the identity column will get a unique identifier</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assigned to it. It can be used to generate the identifiers for objects, but once again is available only</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when the underlying database supports it. Identity is often used when database sequences are not</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supported by the database or because a legacy schema has already defined the table to use identity</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columns. They are generally less efficient for object-relational identifier generation because they</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cannot be allocated in blocks and because the identifier is not available until after commit time.</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To indicate that IDENTITY generation should occur, the @GeneratedValue annotation should specify</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a generation strategy of IDENTITY. This will indicate to the provider that it must re-read the inserted</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row from the table after an insert has occurred. This will allow it to obtain the newly generated</w:t>
      </w:r>
    </w:p>
    <w:p w:rsid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identifier from the database and put it into the in-memory entity that was just persisted:</w:t>
      </w:r>
    </w:p>
    <w:p w:rsidR="003654D8" w:rsidRDefault="003654D8" w:rsidP="003654D8">
      <w:pPr>
        <w:spacing w:after="0" w:line="240" w:lineRule="auto"/>
        <w:rPr>
          <w:rFonts w:ascii="TheSansMonoCondensed-Plain" w:hAnsi="TheSansMonoCondensed-Plain" w:cs="TheSansMonoCondensed-Plain"/>
          <w:sz w:val="18"/>
          <w:szCs w:val="18"/>
        </w:rPr>
      </w:pPr>
    </w:p>
    <w:p w:rsidR="003654D8" w:rsidRDefault="003654D8" w:rsidP="003654D8">
      <w:pPr>
        <w:spacing w:after="0" w:line="240" w:lineRule="auto"/>
        <w:rPr>
          <w:rFonts w:ascii="TheSansMonoCondensed-Plain" w:hAnsi="TheSansMonoCondensed-Plain" w:cs="TheSansMonoCondensed-Plain"/>
          <w:sz w:val="18"/>
          <w:szCs w:val="18"/>
        </w:rPr>
      </w:pPr>
    </w:p>
    <w:p w:rsidR="0029508F" w:rsidRDefault="00505721" w:rsidP="00D31C3E">
      <w:pPr>
        <w:spacing w:after="0" w:line="240" w:lineRule="auto"/>
      </w:pPr>
      <w:r>
        <w:t>9.  Relationships:</w:t>
      </w:r>
    </w:p>
    <w:p w:rsidR="0000558C" w:rsidRDefault="0000558C" w:rsidP="00D31C3E">
      <w:pPr>
        <w:spacing w:after="0" w:line="240" w:lineRule="auto"/>
      </w:pPr>
    </w:p>
    <w:p w:rsidR="00C4374B" w:rsidRDefault="00C4374B" w:rsidP="00D31C3E">
      <w:pPr>
        <w:spacing w:after="0" w:line="240" w:lineRule="auto"/>
      </w:pPr>
      <w:r>
        <w:t>Cardinality:</w:t>
      </w:r>
    </w:p>
    <w:p w:rsidR="00C4374B" w:rsidRDefault="00C4374B" w:rsidP="00D31C3E">
      <w:pPr>
        <w:spacing w:after="0" w:line="240" w:lineRule="auto"/>
      </w:pP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It isn’t very often that a project has only a single employee working on it. We would like to be able to</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capture the aspect of how many entities exist on each side of the same relationship instance. This is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called the </w:t>
      </w:r>
      <w:r>
        <w:rPr>
          <w:rFonts w:ascii="Utopia-Italic" w:hAnsi="Utopia-Italic" w:cs="Utopia-Italic"/>
          <w:i/>
          <w:iCs/>
          <w:sz w:val="18"/>
          <w:szCs w:val="18"/>
        </w:rPr>
        <w:t xml:space="preserve">cardinality </w:t>
      </w:r>
      <w:r>
        <w:rPr>
          <w:rFonts w:ascii="Utopia-Regular" w:hAnsi="Utopia-Regular" w:cs="Utopia-Regular"/>
          <w:sz w:val="18"/>
          <w:szCs w:val="18"/>
        </w:rPr>
        <w:t>of the relationship</w:t>
      </w:r>
      <w:r>
        <w:rPr>
          <w:rFonts w:ascii="Utopia-Italic" w:hAnsi="Utopia-Italic" w:cs="Utopia-Italic"/>
          <w:i/>
          <w:iCs/>
          <w:sz w:val="18"/>
          <w:szCs w:val="18"/>
        </w:rPr>
        <w:t xml:space="preserve">. </w:t>
      </w:r>
      <w:r>
        <w:rPr>
          <w:rFonts w:ascii="Utopia-Regular" w:hAnsi="Utopia-Regular" w:cs="Utopia-Regular"/>
          <w:sz w:val="18"/>
          <w:szCs w:val="18"/>
        </w:rPr>
        <w:t>Each role in a relationship will have its own cardinality,</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which indicates whether there can be only one instance of the entity or many instances.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In our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example, we might first say that one employee works in one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department, so the cardinality of both sides would be </w:t>
      </w:r>
      <w:r>
        <w:rPr>
          <w:rFonts w:ascii="Utopia-Italic" w:hAnsi="Utopia-Italic" w:cs="Utopia-Italic"/>
          <w:i/>
          <w:iCs/>
          <w:sz w:val="18"/>
          <w:szCs w:val="18"/>
        </w:rPr>
        <w:t>one</w:t>
      </w:r>
      <w:r>
        <w:rPr>
          <w:rFonts w:ascii="Utopia-Regular" w:hAnsi="Utopia-Regular" w:cs="Utopia-Regular"/>
          <w:sz w:val="18"/>
          <w:szCs w:val="18"/>
        </w:rPr>
        <w:t>. But chances are that more than one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employee works in the department, so we would make the relationship have a </w:t>
      </w:r>
      <w:r>
        <w:rPr>
          <w:rFonts w:ascii="Utopia-Italic" w:hAnsi="Utopia-Italic" w:cs="Utopia-Italic"/>
          <w:i/>
          <w:iCs/>
          <w:sz w:val="18"/>
          <w:szCs w:val="18"/>
        </w:rPr>
        <w:t xml:space="preserve">many </w:t>
      </w:r>
      <w:r>
        <w:rPr>
          <w:rFonts w:ascii="Utopia-Regular" w:hAnsi="Utopia-Regular" w:cs="Utopia-Regular"/>
          <w:sz w:val="18"/>
          <w:szCs w:val="18"/>
        </w:rPr>
        <w:t>cardinality on the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or source side, meaning that many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instances could each point to the same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TheSansMonoCondensed-Plain" w:hAnsi="TheSansMonoCondensed-Plain" w:cs="TheSansMonoCondensed-Plain"/>
          <w:sz w:val="18"/>
          <w:szCs w:val="18"/>
        </w:rPr>
        <w:t>Department</w:t>
      </w:r>
      <w:r>
        <w:rPr>
          <w:rFonts w:ascii="Utopia-Regular" w:hAnsi="Utopia-Regular" w:cs="Utopia-Regular"/>
          <w:sz w:val="18"/>
          <w:szCs w:val="18"/>
        </w:rPr>
        <w:t xml:space="preserve">. The target or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side would keep its cardinality of one. Figure 4-7 shows this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many-to-one relationship. The “many” side is marked with an asterisk (*).</w:t>
      </w:r>
    </w:p>
    <w:p w:rsidR="00550B37" w:rsidRDefault="00550B37" w:rsidP="00550B37">
      <w:pPr>
        <w:autoSpaceDE w:val="0"/>
        <w:autoSpaceDN w:val="0"/>
        <w:adjustRightInd w:val="0"/>
        <w:spacing w:after="0" w:line="240" w:lineRule="auto"/>
        <w:rPr>
          <w:rFonts w:ascii="Utopia-Italic" w:hAnsi="Utopia-Italic" w:cs="Utopia-Italic"/>
          <w:i/>
          <w:iCs/>
          <w:sz w:val="18"/>
          <w:szCs w:val="18"/>
        </w:rPr>
      </w:pPr>
      <w:r>
        <w:rPr>
          <w:rFonts w:ascii="Utopia-SemiboldItalic" w:hAnsi="Utopia-SemiboldItalic" w:cs="Utopia-SemiboldItalic"/>
          <w:b/>
          <w:bCs/>
          <w:i/>
          <w:iCs/>
          <w:sz w:val="18"/>
          <w:szCs w:val="18"/>
        </w:rPr>
        <w:t xml:space="preserve">Figure 4-7. </w:t>
      </w:r>
      <w:r>
        <w:rPr>
          <w:rFonts w:ascii="Utopia-Italic" w:hAnsi="Utopia-Italic" w:cs="Utopia-Italic"/>
          <w:i/>
          <w:iCs/>
          <w:sz w:val="18"/>
          <w:szCs w:val="18"/>
        </w:rPr>
        <w:t>Unidirectional many-to-one relationship</w:t>
      </w:r>
    </w:p>
    <w:p w:rsidR="00550B37" w:rsidRDefault="00550B37" w:rsidP="00550B37">
      <w:pPr>
        <w:autoSpaceDE w:val="0"/>
        <w:autoSpaceDN w:val="0"/>
        <w:adjustRightInd w:val="0"/>
        <w:spacing w:after="0" w:line="240" w:lineRule="auto"/>
        <w:rPr>
          <w:rFonts w:ascii="Utopia-Italic" w:hAnsi="Utopia-Italic" w:cs="Utopia-Italic"/>
          <w:i/>
          <w:iCs/>
          <w:sz w:val="18"/>
          <w:szCs w:val="18"/>
        </w:rPr>
      </w:pPr>
      <w:r>
        <w:rPr>
          <w:rFonts w:ascii="Utopia-Italic" w:hAnsi="Utopia-Italic" w:cs="Utopia-Italic"/>
          <w:i/>
          <w:iCs/>
          <w:sz w:val="18"/>
          <w:szCs w:val="18"/>
        </w:rPr>
        <w:t>Employee *--------&gt;1 department (diagram needs to be modified)</w:t>
      </w:r>
    </w:p>
    <w:p w:rsidR="00550B37" w:rsidRDefault="00550B37" w:rsidP="00550B37">
      <w:pPr>
        <w:autoSpaceDE w:val="0"/>
        <w:autoSpaceDN w:val="0"/>
        <w:adjustRightInd w:val="0"/>
        <w:spacing w:after="0" w:line="240" w:lineRule="auto"/>
        <w:rPr>
          <w:rFonts w:ascii="Utopia-Italic" w:hAnsi="Utopia-Italic" w:cs="Utopia-Italic"/>
          <w:i/>
          <w:iCs/>
          <w:sz w:val="18"/>
          <w:szCs w:val="18"/>
        </w:rPr>
      </w:pP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In our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 xml:space="preserve">Project </w:t>
      </w:r>
      <w:r>
        <w:rPr>
          <w:rFonts w:ascii="Utopia-Regular" w:hAnsi="Utopia-Regular" w:cs="Utopia-Regular"/>
          <w:sz w:val="18"/>
          <w:szCs w:val="18"/>
        </w:rPr>
        <w:t>example, we have a bidirectional relationship, or two relationship</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directions. If an employee can work on multiple projects, and a project can have multiple employees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working on it, then we would end up with cardinalities of “many” on the sources and targets of both</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directions. Figure 4-8 shows the UML diagram of this relationship.</w:t>
      </w:r>
    </w:p>
    <w:p w:rsidR="00550B37" w:rsidRDefault="00550B37" w:rsidP="00550B37">
      <w:pPr>
        <w:spacing w:after="0" w:line="240" w:lineRule="auto"/>
        <w:rPr>
          <w:rFonts w:ascii="Utopia-Italic" w:hAnsi="Utopia-Italic" w:cs="Utopia-Italic"/>
          <w:i/>
          <w:iCs/>
          <w:sz w:val="18"/>
          <w:szCs w:val="18"/>
        </w:rPr>
      </w:pPr>
      <w:r>
        <w:rPr>
          <w:rFonts w:ascii="Utopia-SemiboldItalic" w:hAnsi="Utopia-SemiboldItalic" w:cs="Utopia-SemiboldItalic"/>
          <w:b/>
          <w:bCs/>
          <w:i/>
          <w:iCs/>
          <w:sz w:val="18"/>
          <w:szCs w:val="18"/>
        </w:rPr>
        <w:t xml:space="preserve">Figure 4-8. </w:t>
      </w:r>
      <w:r>
        <w:rPr>
          <w:rFonts w:ascii="Utopia-Italic" w:hAnsi="Utopia-Italic" w:cs="Utopia-Italic"/>
          <w:i/>
          <w:iCs/>
          <w:sz w:val="18"/>
          <w:szCs w:val="18"/>
        </w:rPr>
        <w:t>Bidirectional many-to-many relationship</w:t>
      </w:r>
    </w:p>
    <w:p w:rsidR="00550B37" w:rsidRDefault="00550B37" w:rsidP="00550B37">
      <w:pPr>
        <w:spacing w:after="0" w:line="240" w:lineRule="auto"/>
        <w:rPr>
          <w:rFonts w:ascii="Utopia-Italic" w:hAnsi="Utopia-Italic" w:cs="Utopia-Italic"/>
          <w:i/>
          <w:iCs/>
          <w:sz w:val="18"/>
          <w:szCs w:val="18"/>
        </w:rPr>
      </w:pPr>
      <w:r>
        <w:rPr>
          <w:rFonts w:ascii="Utopia-Italic" w:hAnsi="Utopia-Italic" w:cs="Utopia-Italic"/>
          <w:i/>
          <w:iCs/>
          <w:sz w:val="18"/>
          <w:szCs w:val="18"/>
        </w:rPr>
        <w:t>Employee*&lt;--------&gt;*Project</w:t>
      </w:r>
    </w:p>
    <w:p w:rsidR="00550B37" w:rsidRDefault="00550B37" w:rsidP="00550B37">
      <w:pPr>
        <w:spacing w:after="0" w:line="240" w:lineRule="auto"/>
        <w:rPr>
          <w:rFonts w:ascii="Utopia-Italic" w:hAnsi="Utopia-Italic" w:cs="Utopia-Italic"/>
          <w:i/>
          <w:iCs/>
          <w:sz w:val="18"/>
          <w:szCs w:val="18"/>
        </w:rPr>
      </w:pPr>
    </w:p>
    <w:p w:rsidR="008157AB" w:rsidRDefault="008157AB" w:rsidP="008157AB">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Like basic mappings, relationship mappings can be applied to either fields or properties of</w:t>
      </w:r>
    </w:p>
    <w:p w:rsidR="00550B37" w:rsidRDefault="008157AB" w:rsidP="008157AB">
      <w:pPr>
        <w:spacing w:after="0" w:line="240" w:lineRule="auto"/>
        <w:rPr>
          <w:rFonts w:ascii="Utopia-Regular" w:hAnsi="Utopia-Regular" w:cs="Utopia-Regular"/>
          <w:sz w:val="18"/>
          <w:szCs w:val="18"/>
        </w:rPr>
      </w:pPr>
      <w:r>
        <w:rPr>
          <w:rFonts w:ascii="Utopia-Regular" w:hAnsi="Utopia-Regular" w:cs="Utopia-Regular"/>
          <w:sz w:val="18"/>
          <w:szCs w:val="18"/>
        </w:rPr>
        <w:t>the entity.</w:t>
      </w:r>
    </w:p>
    <w:p w:rsidR="008157AB" w:rsidRDefault="008157AB" w:rsidP="008157AB">
      <w:pPr>
        <w:spacing w:after="0" w:line="240" w:lineRule="auto"/>
        <w:rPr>
          <w:rFonts w:ascii="Utopia-Regular" w:hAnsi="Utopia-Regular" w:cs="Utopia-Regular"/>
          <w:sz w:val="18"/>
          <w:szCs w:val="18"/>
        </w:rPr>
      </w:pPr>
    </w:p>
    <w:p w:rsidR="008157AB"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Types of Relationships:</w:t>
      </w:r>
    </w:p>
    <w:p w:rsidR="00631D54" w:rsidRDefault="00631D54" w:rsidP="008157AB">
      <w:pPr>
        <w:spacing w:after="0" w:line="240" w:lineRule="auto"/>
        <w:rPr>
          <w:rFonts w:ascii="Utopia-Regular" w:hAnsi="Utopia-Regular" w:cs="Utopia-Regular"/>
          <w:sz w:val="18"/>
          <w:szCs w:val="18"/>
        </w:rPr>
      </w:pP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Many-to-One</w:t>
      </w: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One-to-One</w:t>
      </w: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One-to-Many</w:t>
      </w: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Many-to-Many</w:t>
      </w:r>
    </w:p>
    <w:p w:rsidR="00631D54" w:rsidRDefault="00631D54" w:rsidP="008157AB">
      <w:pPr>
        <w:spacing w:after="0" w:line="240" w:lineRule="auto"/>
        <w:rPr>
          <w:rFonts w:ascii="Utopia-Regular" w:hAnsi="Utopia-Regular" w:cs="Utopia-Regular"/>
          <w:sz w:val="18"/>
          <w:szCs w:val="18"/>
        </w:rPr>
      </w:pP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lastRenderedPageBreak/>
        <w:t>Many-to-One</w:t>
      </w:r>
    </w:p>
    <w:p w:rsidR="00631D54" w:rsidRDefault="00631D54" w:rsidP="008157AB">
      <w:pPr>
        <w:spacing w:after="0" w:line="240" w:lineRule="auto"/>
        <w:rPr>
          <w:rFonts w:ascii="Utopia-Regular" w:hAnsi="Utopia-Regular" w:cs="Utopia-Regular"/>
          <w:sz w:val="18"/>
          <w:szCs w:val="18"/>
        </w:rPr>
      </w:pP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In our cardinality discussion of the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relationship (shown in Figure 4-7), we</w:t>
      </w: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first thought of an employee working in a department, so we just assumed that it was a one-to-one</w:t>
      </w: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relationship. However, when we realized that more than one employee works in the same department,</w:t>
      </w: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we changed it to a many-to-one relationship mapping. It turns out that many-to-one is the most</w:t>
      </w:r>
    </w:p>
    <w:p w:rsidR="00E435EF" w:rsidRDefault="004154B7" w:rsidP="004154B7">
      <w:pPr>
        <w:spacing w:after="0" w:line="240" w:lineRule="auto"/>
        <w:rPr>
          <w:rFonts w:ascii="Utopia-Regular" w:hAnsi="Utopia-Regular" w:cs="Utopia-Regular"/>
          <w:sz w:val="18"/>
          <w:szCs w:val="18"/>
        </w:rPr>
      </w:pPr>
      <w:r>
        <w:rPr>
          <w:rFonts w:ascii="Utopia-Regular" w:hAnsi="Utopia-Regular" w:cs="Utopia-Regular"/>
          <w:sz w:val="18"/>
          <w:szCs w:val="18"/>
        </w:rPr>
        <w:t>common mapping and is the one that is normally used when creating an association to an entity.</w:t>
      </w:r>
    </w:p>
    <w:p w:rsidR="00D9676A" w:rsidRDefault="00D9676A" w:rsidP="004154B7">
      <w:pPr>
        <w:spacing w:after="0" w:line="240" w:lineRule="auto"/>
        <w:rPr>
          <w:rFonts w:ascii="Utopia-Regular" w:hAnsi="Utopia-Regular" w:cs="Utopia-Regular"/>
          <w:sz w:val="18"/>
          <w:szCs w:val="18"/>
        </w:rPr>
      </w:pP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The below figure shows a many-to-one relationship between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Department</w:t>
      </w:r>
      <w:r>
        <w:rPr>
          <w:rFonts w:ascii="Utopia-Regular" w:hAnsi="Utopia-Regular" w:cs="Utopia-Regular"/>
          <w:sz w:val="18"/>
          <w:szCs w:val="18"/>
        </w:rPr>
        <w:t xml:space="preserve">.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is the</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“many” side and the source of the relationship, and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is the “one” side and the target. Once</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again, because the arrow points in only one direction, from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to </w:t>
      </w:r>
      <w:r>
        <w:rPr>
          <w:rFonts w:ascii="TheSansMonoCondensed-Plain" w:hAnsi="TheSansMonoCondensed-Plain" w:cs="TheSansMonoCondensed-Plain"/>
          <w:sz w:val="18"/>
          <w:szCs w:val="18"/>
        </w:rPr>
        <w:t>Department</w:t>
      </w:r>
      <w:r>
        <w:rPr>
          <w:rFonts w:ascii="Utopia-Regular" w:hAnsi="Utopia-Regular" w:cs="Utopia-Regular"/>
          <w:sz w:val="18"/>
          <w:szCs w:val="18"/>
        </w:rPr>
        <w:t>, the relationship is</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unidirectional. Note that in UML, the source class has an implicit attribute of the target class type if it</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can be navigated to. For example,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has an attribute called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that will contain a</w:t>
      </w:r>
    </w:p>
    <w:p w:rsidR="00D9676A" w:rsidRDefault="00ED0D02" w:rsidP="00ED0D02">
      <w:pPr>
        <w:spacing w:after="0" w:line="240" w:lineRule="auto"/>
        <w:rPr>
          <w:rFonts w:ascii="Utopia-Regular" w:hAnsi="Utopia-Regular" w:cs="Utopia-Regular"/>
          <w:sz w:val="18"/>
          <w:szCs w:val="18"/>
        </w:rPr>
      </w:pPr>
      <w:r>
        <w:rPr>
          <w:rFonts w:ascii="Utopia-Regular" w:hAnsi="Utopia-Regular" w:cs="Utopia-Regular"/>
          <w:sz w:val="18"/>
          <w:szCs w:val="18"/>
        </w:rPr>
        <w:t xml:space="preserve">reference to a single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instance.</w:t>
      </w:r>
    </w:p>
    <w:p w:rsidR="00ED0D02" w:rsidRDefault="008A2AE9" w:rsidP="00ED0D02">
      <w:pPr>
        <w:spacing w:after="0" w:line="240" w:lineRule="auto"/>
        <w:rPr>
          <w:rFonts w:ascii="Utopia-Regular" w:hAnsi="Utopia-Regular" w:cs="Utopia-Regular"/>
          <w:sz w:val="18"/>
          <w:szCs w:val="18"/>
        </w:rPr>
      </w:pPr>
      <w:r w:rsidRPr="008A2AE9">
        <w:rPr>
          <w:rFonts w:ascii="Utopia-Regular" w:hAnsi="Utopia-Regular" w:cs="Utopia-Regular"/>
          <w:noProof/>
          <w:sz w:val="18"/>
          <w:szCs w:val="18"/>
        </w:rPr>
        <w:drawing>
          <wp:inline distT="0" distB="0" distL="0" distR="0">
            <wp:extent cx="1381125" cy="476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7564" t="57019" r="49199" b="28726"/>
                    <a:stretch>
                      <a:fillRect/>
                    </a:stretch>
                  </pic:blipFill>
                  <pic:spPr bwMode="auto">
                    <a:xfrm>
                      <a:off x="0" y="0"/>
                      <a:ext cx="1381125" cy="476250"/>
                    </a:xfrm>
                    <a:prstGeom prst="rect">
                      <a:avLst/>
                    </a:prstGeom>
                    <a:noFill/>
                    <a:ln w="9525">
                      <a:noFill/>
                      <a:miter lim="800000"/>
                      <a:headEnd/>
                      <a:tailEnd/>
                    </a:ln>
                  </pic:spPr>
                </pic:pic>
              </a:graphicData>
            </a:graphic>
          </wp:inline>
        </w:drawing>
      </w:r>
    </w:p>
    <w:p w:rsidR="008A2AE9" w:rsidRDefault="008A2AE9" w:rsidP="00ED0D02">
      <w:pPr>
        <w:spacing w:after="0" w:line="240" w:lineRule="auto"/>
        <w:rPr>
          <w:rFonts w:ascii="Utopia-Regular" w:hAnsi="Utopia-Regular" w:cs="Utopia-Regular"/>
          <w:sz w:val="18"/>
          <w:szCs w:val="18"/>
        </w:rPr>
      </w:pPr>
    </w:p>
    <w:p w:rsidR="007611D9" w:rsidRDefault="007611D9" w:rsidP="008157AB">
      <w:pPr>
        <w:spacing w:after="0" w:line="240" w:lineRule="auto"/>
        <w:rPr>
          <w:rFonts w:ascii="Utopia-Regular" w:hAnsi="Utopia-Regular" w:cs="Utopia-Regular"/>
          <w:sz w:val="18"/>
          <w:szCs w:val="18"/>
        </w:rPr>
      </w:pPr>
    </w:p>
    <w:p w:rsidR="007611D9" w:rsidRDefault="007611D9" w:rsidP="008157AB">
      <w:pPr>
        <w:spacing w:after="0" w:line="240" w:lineRule="auto"/>
        <w:rPr>
          <w:rFonts w:ascii="Utopia-Italic" w:hAnsi="Utopia-Italic" w:cs="Utopia-Italic"/>
          <w:i/>
          <w:iCs/>
          <w:sz w:val="18"/>
          <w:szCs w:val="18"/>
        </w:rPr>
      </w:pPr>
      <w:r>
        <w:rPr>
          <w:rFonts w:ascii="Arial" w:hAnsi="Arial" w:cs="Arial"/>
          <w:color w:val="222222"/>
          <w:shd w:val="clear" w:color="auto" w:fill="FFFFFF"/>
        </w:rPr>
        <w:t xml:space="preserve">The multiplicity value next to the </w:t>
      </w:r>
      <w:r w:rsidR="008A2AE9">
        <w:rPr>
          <w:rFonts w:ascii="Arial" w:hAnsi="Arial" w:cs="Arial"/>
          <w:color w:val="222222"/>
          <w:shd w:val="clear" w:color="auto" w:fill="FFFFFF"/>
        </w:rPr>
        <w:t>Department</w:t>
      </w:r>
      <w:r>
        <w:rPr>
          <w:rFonts w:ascii="Arial" w:hAnsi="Arial" w:cs="Arial"/>
          <w:color w:val="222222"/>
          <w:shd w:val="clear" w:color="auto" w:fill="FFFFFF"/>
        </w:rPr>
        <w:t xml:space="preserve"> class of 0..1 means that when an instance of a </w:t>
      </w:r>
      <w:r w:rsidR="008A2AE9">
        <w:rPr>
          <w:rFonts w:ascii="Arial" w:hAnsi="Arial" w:cs="Arial"/>
          <w:color w:val="222222"/>
          <w:shd w:val="clear" w:color="auto" w:fill="FFFFFF"/>
        </w:rPr>
        <w:t>Employee</w:t>
      </w:r>
      <w:r>
        <w:rPr>
          <w:rFonts w:ascii="Arial" w:hAnsi="Arial" w:cs="Arial"/>
          <w:color w:val="222222"/>
          <w:shd w:val="clear" w:color="auto" w:fill="FFFFFF"/>
        </w:rPr>
        <w:t xml:space="preserve"> exists, it can either have one instance of a </w:t>
      </w:r>
      <w:r w:rsidR="008A2AE9">
        <w:rPr>
          <w:rFonts w:ascii="Arial" w:hAnsi="Arial" w:cs="Arial"/>
          <w:color w:val="222222"/>
          <w:shd w:val="clear" w:color="auto" w:fill="FFFFFF"/>
        </w:rPr>
        <w:t>Department</w:t>
      </w:r>
      <w:r>
        <w:rPr>
          <w:rFonts w:ascii="Arial" w:hAnsi="Arial" w:cs="Arial"/>
          <w:color w:val="222222"/>
          <w:shd w:val="clear" w:color="auto" w:fill="FFFFFF"/>
        </w:rPr>
        <w:t xml:space="preserve"> associated with it or no </w:t>
      </w:r>
      <w:r w:rsidR="008A2AE9">
        <w:rPr>
          <w:rFonts w:ascii="Arial" w:hAnsi="Arial" w:cs="Arial"/>
          <w:color w:val="222222"/>
          <w:shd w:val="clear" w:color="auto" w:fill="FFFFFF"/>
        </w:rPr>
        <w:t>Departments</w:t>
      </w:r>
      <w:r>
        <w:rPr>
          <w:rFonts w:ascii="Arial" w:hAnsi="Arial" w:cs="Arial"/>
          <w:color w:val="222222"/>
          <w:shd w:val="clear" w:color="auto" w:fill="FFFFFF"/>
        </w:rPr>
        <w:t xml:space="preserve"> associated with it (i.e., maybe a plane has not yet been assigned).</w:t>
      </w:r>
    </w:p>
    <w:p w:rsidR="00550B37" w:rsidRDefault="00550B37" w:rsidP="00550B37">
      <w:pPr>
        <w:spacing w:after="0" w:line="240" w:lineRule="auto"/>
      </w:pPr>
    </w:p>
    <w:p w:rsidR="00030EAD" w:rsidRDefault="00030EAD" w:rsidP="00030EA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many-to-one mapping is defined by annotating the attribute in the source entity (the attribute</w:t>
      </w:r>
    </w:p>
    <w:p w:rsidR="00030EAD" w:rsidRDefault="00030EAD" w:rsidP="00030EAD">
      <w:pPr>
        <w:autoSpaceDE w:val="0"/>
        <w:autoSpaceDN w:val="0"/>
        <w:adjustRightInd w:val="0"/>
        <w:spacing w:after="0" w:line="240" w:lineRule="auto"/>
        <w:rPr>
          <w:rFonts w:ascii="TheSansMonoCondensed-Plain" w:hAnsi="TheSansMonoCondensed-Plain" w:cs="TheSansMonoCondensed-Plain"/>
          <w:sz w:val="18"/>
          <w:szCs w:val="18"/>
        </w:rPr>
      </w:pPr>
      <w:r>
        <w:rPr>
          <w:rFonts w:ascii="Utopia-Regular" w:hAnsi="Utopia-Regular" w:cs="Utopia-Regular"/>
          <w:sz w:val="18"/>
          <w:szCs w:val="18"/>
        </w:rPr>
        <w:t xml:space="preserve">that refers to the target entity) with the </w:t>
      </w:r>
      <w:r>
        <w:rPr>
          <w:rFonts w:ascii="TheSansMonoCondensed-Plain" w:hAnsi="TheSansMonoCondensed-Plain" w:cs="TheSansMonoCondensed-Plain"/>
          <w:sz w:val="18"/>
          <w:szCs w:val="18"/>
        </w:rPr>
        <w:t xml:space="preserve">@ManyToOne </w:t>
      </w:r>
      <w:r>
        <w:rPr>
          <w:rFonts w:ascii="Utopia-Regular" w:hAnsi="Utopia-Regular" w:cs="Utopia-Regular"/>
          <w:sz w:val="18"/>
          <w:szCs w:val="18"/>
        </w:rPr>
        <w:t xml:space="preserve">annotation. Listing 4-16 shows how the </w:t>
      </w:r>
      <w:r>
        <w:rPr>
          <w:rFonts w:ascii="TheSansMonoCondensed-Plain" w:hAnsi="TheSansMonoCondensed-Plain" w:cs="TheSansMonoCondensed-Plain"/>
          <w:sz w:val="18"/>
          <w:szCs w:val="18"/>
        </w:rPr>
        <w:t>@ManyToOne</w:t>
      </w:r>
    </w:p>
    <w:p w:rsidR="00030EAD" w:rsidRDefault="00030EAD" w:rsidP="00030EA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annotation is used to map this relationship. The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 xml:space="preserve">field in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is the source attribute that</w:t>
      </w:r>
    </w:p>
    <w:p w:rsidR="00030EAD" w:rsidRDefault="00030EAD" w:rsidP="00030EAD">
      <w:pPr>
        <w:spacing w:after="0" w:line="240" w:lineRule="auto"/>
        <w:rPr>
          <w:rFonts w:ascii="Utopia-Regular" w:hAnsi="Utopia-Regular" w:cs="Utopia-Regular"/>
          <w:sz w:val="18"/>
          <w:szCs w:val="18"/>
        </w:rPr>
      </w:pPr>
      <w:r>
        <w:rPr>
          <w:rFonts w:ascii="Utopia-Regular" w:hAnsi="Utopia-Regular" w:cs="Utopia-Regular"/>
          <w:sz w:val="18"/>
          <w:szCs w:val="18"/>
        </w:rPr>
        <w:t>is annotated.</w:t>
      </w:r>
    </w:p>
    <w:p w:rsidR="00AB333E" w:rsidRDefault="00AB333E" w:rsidP="00030EAD">
      <w:pPr>
        <w:spacing w:after="0" w:line="240" w:lineRule="auto"/>
        <w:rPr>
          <w:rFonts w:ascii="Utopia-Regular" w:hAnsi="Utopia-Regular" w:cs="Utopia-Regular"/>
          <w:sz w:val="18"/>
          <w:szCs w:val="18"/>
        </w:rPr>
      </w:pPr>
    </w:p>
    <w:p w:rsidR="00AB333E" w:rsidRDefault="00AB333E" w:rsidP="00030EAD">
      <w:pPr>
        <w:spacing w:after="0" w:line="240" w:lineRule="auto"/>
        <w:rPr>
          <w:rFonts w:ascii="Utopia-Regular" w:hAnsi="Utopia-Regular" w:cs="Utopia-Regular"/>
          <w:sz w:val="18"/>
          <w:szCs w:val="18"/>
        </w:rPr>
      </w:pPr>
      <w:r>
        <w:rPr>
          <w:rFonts w:ascii="Utopia-Regular" w:hAnsi="Utopia-Regular" w:cs="Utopia-Regular"/>
          <w:sz w:val="18"/>
          <w:szCs w:val="18"/>
        </w:rPr>
        <w:t>Example:</w:t>
      </w:r>
    </w:p>
    <w:p w:rsidR="00AB333E" w:rsidRDefault="00AB333E" w:rsidP="00030EAD">
      <w:pPr>
        <w:spacing w:after="0" w:line="240" w:lineRule="auto"/>
        <w:rPr>
          <w:rFonts w:ascii="Utopia-Regular" w:hAnsi="Utopia-Regular" w:cs="Utopia-Regular"/>
          <w:sz w:val="18"/>
          <w:szCs w:val="18"/>
        </w:rPr>
      </w:pP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@Entity</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public class Employee {</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@ManyToOne</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Department department;</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w:t>
      </w:r>
    </w:p>
    <w:p w:rsidR="00AB333E" w:rsidRDefault="00AB333E" w:rsidP="00AB333E">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w:t>
      </w:r>
    </w:p>
    <w:p w:rsidR="00064892" w:rsidRDefault="00064892" w:rsidP="00AB333E">
      <w:pPr>
        <w:spacing w:after="0" w:line="240" w:lineRule="auto"/>
        <w:rPr>
          <w:rFonts w:ascii="TheSansMonoCondensed-Plain" w:hAnsi="TheSansMonoCondensed-Plain" w:cs="TheSansMonoCondensed-Plain"/>
          <w:sz w:val="18"/>
          <w:szCs w:val="18"/>
        </w:rPr>
      </w:pPr>
    </w:p>
    <w:p w:rsidR="00064892" w:rsidRDefault="000912A4" w:rsidP="00AB333E">
      <w:pPr>
        <w:spacing w:after="0" w:line="240" w:lineRule="auto"/>
        <w:rPr>
          <w:rFonts w:ascii="HelveticaNeue-MediumCond" w:hAnsi="HelveticaNeue-MediumCond" w:cs="HelveticaNeue-MediumCond"/>
          <w:sz w:val="28"/>
          <w:szCs w:val="28"/>
        </w:rPr>
      </w:pPr>
      <w:r>
        <w:rPr>
          <w:rFonts w:ascii="HelveticaNeue-MediumCond" w:hAnsi="HelveticaNeue-MediumCond" w:cs="HelveticaNeue-MediumCond"/>
          <w:sz w:val="28"/>
          <w:szCs w:val="28"/>
        </w:rPr>
        <w:t>Using Join Columns</w:t>
      </w:r>
      <w:r w:rsidR="00756F0A">
        <w:rPr>
          <w:rFonts w:ascii="HelveticaNeue-MediumCond" w:hAnsi="HelveticaNeue-MediumCond" w:cs="HelveticaNeue-MediumCond"/>
          <w:sz w:val="28"/>
          <w:szCs w:val="28"/>
        </w:rPr>
        <w:t xml:space="preserve"> (required when using @many-to-one above. if you don't give it, as default  one will be taken)</w:t>
      </w:r>
    </w:p>
    <w:p w:rsidR="000912A4" w:rsidRDefault="000912A4" w:rsidP="00AB333E">
      <w:pPr>
        <w:spacing w:after="0" w:line="240" w:lineRule="auto"/>
        <w:rPr>
          <w:rFonts w:ascii="HelveticaNeue-MediumCond" w:hAnsi="HelveticaNeue-MediumCond" w:cs="HelveticaNeue-MediumCond"/>
          <w:sz w:val="28"/>
          <w:szCs w:val="28"/>
        </w:rPr>
      </w:pPr>
    </w:p>
    <w:p w:rsidR="004E096B" w:rsidRDefault="004E096B" w:rsidP="004E096B">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In the database, a relationship mapping means that one table has a reference to another table. The</w:t>
      </w:r>
    </w:p>
    <w:p w:rsidR="004E096B" w:rsidRDefault="004E096B" w:rsidP="004E096B">
      <w:pPr>
        <w:autoSpaceDE w:val="0"/>
        <w:autoSpaceDN w:val="0"/>
        <w:adjustRightInd w:val="0"/>
        <w:spacing w:after="0" w:line="240" w:lineRule="auto"/>
        <w:rPr>
          <w:rFonts w:ascii="Utopia-Italic" w:hAnsi="Utopia-Italic" w:cs="Utopia-Italic"/>
          <w:i/>
          <w:iCs/>
          <w:sz w:val="18"/>
          <w:szCs w:val="18"/>
        </w:rPr>
      </w:pPr>
      <w:r>
        <w:rPr>
          <w:rFonts w:ascii="Utopia-Regular" w:hAnsi="Utopia-Regular" w:cs="Utopia-Regular"/>
          <w:sz w:val="18"/>
          <w:szCs w:val="18"/>
        </w:rPr>
        <w:t xml:space="preserve">database term for a column that refers to a key (usually the primary key) in another table is a </w:t>
      </w:r>
      <w:r>
        <w:rPr>
          <w:rFonts w:ascii="Utopia-Italic" w:hAnsi="Utopia-Italic" w:cs="Utopia-Italic"/>
          <w:i/>
          <w:iCs/>
          <w:sz w:val="18"/>
          <w:szCs w:val="18"/>
        </w:rPr>
        <w:t>foreign</w:t>
      </w:r>
    </w:p>
    <w:p w:rsidR="004E096B" w:rsidRDefault="004E096B" w:rsidP="004E096B">
      <w:pPr>
        <w:autoSpaceDE w:val="0"/>
        <w:autoSpaceDN w:val="0"/>
        <w:adjustRightInd w:val="0"/>
        <w:spacing w:after="0" w:line="240" w:lineRule="auto"/>
        <w:rPr>
          <w:rFonts w:ascii="Utopia-Regular" w:hAnsi="Utopia-Regular" w:cs="Utopia-Regular"/>
          <w:sz w:val="18"/>
          <w:szCs w:val="18"/>
        </w:rPr>
      </w:pPr>
      <w:r>
        <w:rPr>
          <w:rFonts w:ascii="Utopia-Italic" w:hAnsi="Utopia-Italic" w:cs="Utopia-Italic"/>
          <w:i/>
          <w:iCs/>
          <w:sz w:val="18"/>
          <w:szCs w:val="18"/>
        </w:rPr>
        <w:t xml:space="preserve">key </w:t>
      </w:r>
      <w:r>
        <w:rPr>
          <w:rFonts w:ascii="Utopia-Regular" w:hAnsi="Utopia-Regular" w:cs="Utopia-Regular"/>
          <w:sz w:val="18"/>
          <w:szCs w:val="18"/>
        </w:rPr>
        <w:t xml:space="preserve">column. In JPA, we call them </w:t>
      </w:r>
      <w:r>
        <w:rPr>
          <w:rFonts w:ascii="Utopia-Italic" w:hAnsi="Utopia-Italic" w:cs="Utopia-Italic"/>
          <w:i/>
          <w:iCs/>
          <w:sz w:val="18"/>
          <w:szCs w:val="18"/>
        </w:rPr>
        <w:t>join columns</w:t>
      </w:r>
      <w:r>
        <w:rPr>
          <w:rFonts w:ascii="Utopia-Regular" w:hAnsi="Utopia-Regular" w:cs="Utopia-Regular"/>
          <w:sz w:val="18"/>
          <w:szCs w:val="18"/>
        </w:rPr>
        <w:t xml:space="preserve">, and the </w:t>
      </w:r>
      <w:r>
        <w:rPr>
          <w:rFonts w:ascii="TheSansMonoCondensed-Plain" w:hAnsi="TheSansMonoCondensed-Plain" w:cs="TheSansMonoCondensed-Plain"/>
          <w:sz w:val="18"/>
          <w:szCs w:val="18"/>
        </w:rPr>
        <w:t xml:space="preserve">@JoinColumn </w:t>
      </w:r>
      <w:r>
        <w:rPr>
          <w:rFonts w:ascii="Utopia-Regular" w:hAnsi="Utopia-Regular" w:cs="Utopia-Regular"/>
          <w:sz w:val="18"/>
          <w:szCs w:val="18"/>
        </w:rPr>
        <w:t>annotation is the primary</w:t>
      </w:r>
    </w:p>
    <w:p w:rsidR="000912A4" w:rsidRDefault="004E096B" w:rsidP="004E096B">
      <w:pPr>
        <w:spacing w:after="0" w:line="240" w:lineRule="auto"/>
        <w:rPr>
          <w:rFonts w:ascii="Utopia-Regular" w:hAnsi="Utopia-Regular" w:cs="Utopia-Regular"/>
          <w:sz w:val="18"/>
          <w:szCs w:val="18"/>
        </w:rPr>
      </w:pPr>
      <w:r>
        <w:rPr>
          <w:rFonts w:ascii="Utopia-Regular" w:hAnsi="Utopia-Regular" w:cs="Utopia-Regular"/>
          <w:sz w:val="18"/>
          <w:szCs w:val="18"/>
        </w:rPr>
        <w:t>annotation used to configure these types of columns.</w:t>
      </w:r>
    </w:p>
    <w:p w:rsidR="004E096B" w:rsidRDefault="005645C7" w:rsidP="004E096B">
      <w:pPr>
        <w:spacing w:after="0" w:line="240" w:lineRule="auto"/>
        <w:rPr>
          <w:rFonts w:ascii="HelveticaNeue-MediumCond" w:hAnsi="HelveticaNeue-MediumCond" w:cs="HelveticaNeue-MediumCond"/>
          <w:sz w:val="28"/>
          <w:szCs w:val="28"/>
        </w:rPr>
      </w:pPr>
      <w:r w:rsidRPr="005645C7">
        <w:rPr>
          <w:rFonts w:ascii="HelveticaNeue-MediumCond" w:hAnsi="HelveticaNeue-MediumCond" w:cs="HelveticaNeue-MediumCond"/>
          <w:sz w:val="28"/>
          <w:szCs w:val="28"/>
        </w:rPr>
        <w:drawing>
          <wp:inline distT="0" distB="0" distL="0" distR="0">
            <wp:extent cx="1200150" cy="476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7084" t="21937" r="52724" b="63818"/>
                    <a:stretch>
                      <a:fillRect/>
                    </a:stretch>
                  </pic:blipFill>
                  <pic:spPr bwMode="auto">
                    <a:xfrm>
                      <a:off x="0" y="0"/>
                      <a:ext cx="1200150" cy="476250"/>
                    </a:xfrm>
                    <a:prstGeom prst="rect">
                      <a:avLst/>
                    </a:prstGeom>
                    <a:noFill/>
                    <a:ln w="9525">
                      <a:noFill/>
                      <a:miter lim="800000"/>
                      <a:headEnd/>
                      <a:tailEnd/>
                    </a:ln>
                  </pic:spPr>
                </pic:pic>
              </a:graphicData>
            </a:graphic>
          </wp:inline>
        </w:drawing>
      </w:r>
    </w:p>
    <w:p w:rsidR="005645C7" w:rsidRDefault="005645C7" w:rsidP="004E096B">
      <w:pPr>
        <w:spacing w:after="0" w:line="240" w:lineRule="auto"/>
        <w:rPr>
          <w:rFonts w:ascii="HelveticaNeue-MediumCond" w:hAnsi="HelveticaNeue-MediumCond" w:cs="HelveticaNeue-MediumCond"/>
          <w:sz w:val="28"/>
          <w:szCs w:val="28"/>
        </w:rPr>
      </w:pPr>
    </w:p>
    <w:p w:rsidR="008E3DDA" w:rsidRDefault="008E3DDA" w:rsidP="008E3DDA">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In almost every relationship, independent of source and target sides, one of the two sides will</w:t>
      </w:r>
    </w:p>
    <w:p w:rsidR="008E3DDA" w:rsidRDefault="008E3DDA" w:rsidP="008E3DDA">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have the join column in its table. That side is called the </w:t>
      </w:r>
      <w:r>
        <w:rPr>
          <w:rFonts w:ascii="Utopia-Italic" w:hAnsi="Utopia-Italic" w:cs="Utopia-Italic"/>
          <w:i/>
          <w:iCs/>
          <w:sz w:val="18"/>
          <w:szCs w:val="18"/>
        </w:rPr>
        <w:t xml:space="preserve">owning side </w:t>
      </w:r>
      <w:r>
        <w:rPr>
          <w:rFonts w:ascii="Utopia-Regular" w:hAnsi="Utopia-Regular" w:cs="Utopia-Regular"/>
          <w:sz w:val="18"/>
          <w:szCs w:val="18"/>
        </w:rPr>
        <w:t xml:space="preserve">or the </w:t>
      </w:r>
      <w:r>
        <w:rPr>
          <w:rFonts w:ascii="Utopia-Italic" w:hAnsi="Utopia-Italic" w:cs="Utopia-Italic"/>
          <w:i/>
          <w:iCs/>
          <w:sz w:val="18"/>
          <w:szCs w:val="18"/>
        </w:rPr>
        <w:t xml:space="preserve">owner </w:t>
      </w:r>
      <w:r>
        <w:rPr>
          <w:rFonts w:ascii="Utopia-Regular" w:hAnsi="Utopia-Regular" w:cs="Utopia-Regular"/>
          <w:sz w:val="18"/>
          <w:szCs w:val="18"/>
        </w:rPr>
        <w:t>of the relationship.</w:t>
      </w:r>
    </w:p>
    <w:p w:rsidR="005645C7" w:rsidRDefault="008E3DDA" w:rsidP="008E3DDA">
      <w:pPr>
        <w:spacing w:after="0" w:line="240" w:lineRule="auto"/>
        <w:rPr>
          <w:rFonts w:ascii="Utopia-Regular" w:hAnsi="Utopia-Regular" w:cs="Utopia-Regular"/>
          <w:sz w:val="18"/>
          <w:szCs w:val="18"/>
        </w:rPr>
      </w:pPr>
      <w:r>
        <w:rPr>
          <w:rFonts w:ascii="Utopia-Regular" w:hAnsi="Utopia-Regular" w:cs="Utopia-Regular"/>
          <w:sz w:val="18"/>
          <w:szCs w:val="18"/>
        </w:rPr>
        <w:t xml:space="preserve">The side that does not have the join column is called the non-owning or </w:t>
      </w:r>
      <w:r>
        <w:rPr>
          <w:rFonts w:ascii="Utopia-Italic" w:hAnsi="Utopia-Italic" w:cs="Utopia-Italic"/>
          <w:i/>
          <w:iCs/>
          <w:sz w:val="18"/>
          <w:szCs w:val="18"/>
        </w:rPr>
        <w:t>inverse side</w:t>
      </w:r>
      <w:r>
        <w:rPr>
          <w:rFonts w:ascii="Utopia-Regular" w:hAnsi="Utopia-Regular" w:cs="Utopia-Regular"/>
          <w:sz w:val="18"/>
          <w:szCs w:val="18"/>
        </w:rPr>
        <w:t>.</w:t>
      </w:r>
    </w:p>
    <w:p w:rsidR="00071B2E" w:rsidRDefault="00071B2E" w:rsidP="008E3DDA">
      <w:pPr>
        <w:spacing w:after="0" w:line="240" w:lineRule="auto"/>
        <w:rPr>
          <w:rFonts w:ascii="Utopia-Regular" w:hAnsi="Utopia-Regular" w:cs="Utopia-Regular"/>
          <w:sz w:val="18"/>
          <w:szCs w:val="18"/>
        </w:rPr>
      </w:pPr>
    </w:p>
    <w:p w:rsidR="00071B2E" w:rsidRDefault="00071B2E" w:rsidP="008E3DDA">
      <w:pPr>
        <w:spacing w:after="0" w:line="240" w:lineRule="auto"/>
        <w:rPr>
          <w:rFonts w:ascii="HelveticaNeue-MediumCond" w:hAnsi="HelveticaNeue-MediumCond" w:cs="HelveticaNeue-MediumCond"/>
          <w:sz w:val="28"/>
          <w:szCs w:val="28"/>
        </w:rPr>
      </w:pPr>
      <w:r>
        <w:rPr>
          <w:rFonts w:ascii="Utopia-Regular" w:hAnsi="Utopia-Regular" w:cs="Utopia-Regular"/>
          <w:sz w:val="18"/>
          <w:szCs w:val="18"/>
        </w:rPr>
        <w:t>If no join column is given, then the default  join column will be of the form &lt;owning side table name&gt;_ID. In order to override it, we give the above @joinColumn annotation with name attribute in it.</w:t>
      </w:r>
    </w:p>
    <w:p w:rsidR="000912A4" w:rsidRDefault="000912A4" w:rsidP="00AB333E">
      <w:pPr>
        <w:spacing w:after="0" w:line="240" w:lineRule="auto"/>
      </w:pPr>
    </w:p>
    <w:p w:rsidR="005A52EC" w:rsidRDefault="005A52EC" w:rsidP="00AB333E">
      <w:pPr>
        <w:spacing w:after="0" w:line="240" w:lineRule="auto"/>
      </w:pPr>
    </w:p>
    <w:p w:rsidR="005A52EC" w:rsidRDefault="005A52EC" w:rsidP="00AB333E">
      <w:pPr>
        <w:spacing w:after="0" w:line="240" w:lineRule="auto"/>
      </w:pPr>
      <w:r>
        <w:lastRenderedPageBreak/>
        <w:t>One-to-One Mappings:</w:t>
      </w:r>
    </w:p>
    <w:p w:rsidR="005A52EC" w:rsidRDefault="005A52EC" w:rsidP="00AB333E">
      <w:pPr>
        <w:spacing w:after="0" w:line="240" w:lineRule="auto"/>
      </w:pPr>
    </w:p>
    <w:p w:rsidR="005A52EC" w:rsidRDefault="00754B43" w:rsidP="00754B43">
      <w:pPr>
        <w:autoSpaceDE w:val="0"/>
        <w:autoSpaceDN w:val="0"/>
        <w:adjustRightInd w:val="0"/>
        <w:spacing w:after="0" w:line="240" w:lineRule="auto"/>
        <w:rPr>
          <w:rFonts w:ascii="TheSansMonoCondensed-Plain" w:hAnsi="TheSansMonoCondensed-Plain" w:cs="TheSansMonoCondensed-Plain"/>
          <w:sz w:val="18"/>
          <w:szCs w:val="18"/>
        </w:rPr>
      </w:pPr>
      <w:r>
        <w:rPr>
          <w:rFonts w:ascii="Utopia-Regular" w:hAnsi="Utopia-Regular" w:cs="Utopia-Regular"/>
          <w:sz w:val="18"/>
          <w:szCs w:val="18"/>
        </w:rPr>
        <w:t xml:space="preserve">An example of this mapping is an employee who has  a parking space. Assuming that every employee got assigned his or her own parking space, we would create a one-to-one relationship from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to </w:t>
      </w:r>
      <w:r>
        <w:rPr>
          <w:rFonts w:ascii="TheSansMonoCondensed-Plain" w:hAnsi="TheSansMonoCondensed-Plain" w:cs="TheSansMonoCondensed-Plain"/>
          <w:sz w:val="18"/>
          <w:szCs w:val="18"/>
        </w:rPr>
        <w:t>ParkingSpace</w:t>
      </w:r>
    </w:p>
    <w:p w:rsidR="0011632B" w:rsidRDefault="0011632B" w:rsidP="00754B43">
      <w:pPr>
        <w:autoSpaceDE w:val="0"/>
        <w:autoSpaceDN w:val="0"/>
        <w:adjustRightInd w:val="0"/>
        <w:spacing w:after="0" w:line="240" w:lineRule="auto"/>
      </w:pPr>
      <w:r w:rsidRPr="0011632B">
        <w:rPr>
          <w:rFonts w:ascii="TheSansMonoCondensed-Plain" w:hAnsi="TheSansMonoCondensed-Plain" w:cs="TheSansMonoCondensed-Plain"/>
          <w:sz w:val="18"/>
          <w:szCs w:val="18"/>
        </w:rPr>
        <w:drawing>
          <wp:inline distT="0" distB="0" distL="0" distR="0">
            <wp:extent cx="1362075" cy="533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7564" t="31909" r="49519" b="52137"/>
                    <a:stretch>
                      <a:fillRect/>
                    </a:stretch>
                  </pic:blipFill>
                  <pic:spPr bwMode="auto">
                    <a:xfrm>
                      <a:off x="0" y="0"/>
                      <a:ext cx="1362075" cy="533400"/>
                    </a:xfrm>
                    <a:prstGeom prst="rect">
                      <a:avLst/>
                    </a:prstGeom>
                    <a:noFill/>
                    <a:ln w="9525">
                      <a:noFill/>
                      <a:miter lim="800000"/>
                      <a:headEnd/>
                      <a:tailEnd/>
                    </a:ln>
                  </pic:spPr>
                </pic:pic>
              </a:graphicData>
            </a:graphic>
          </wp:inline>
        </w:drawing>
      </w:r>
    </w:p>
    <w:p w:rsidR="00F304B1" w:rsidRDefault="00F304B1" w:rsidP="00F304B1">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The foreign key column in the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table is named </w:t>
      </w:r>
      <w:r>
        <w:rPr>
          <w:rFonts w:ascii="TheSansMonoCondensed-Plain" w:hAnsi="TheSansMonoCondensed-Plain" w:cs="TheSansMonoCondensed-Plain"/>
          <w:sz w:val="18"/>
          <w:szCs w:val="18"/>
        </w:rPr>
        <w:t xml:space="preserve">PSPACE_ID </w:t>
      </w:r>
      <w:r>
        <w:rPr>
          <w:rFonts w:ascii="Utopia-Regular" w:hAnsi="Utopia-Regular" w:cs="Utopia-Regular"/>
          <w:sz w:val="18"/>
          <w:szCs w:val="18"/>
        </w:rPr>
        <w:t xml:space="preserve">and refers to the </w:t>
      </w:r>
      <w:r>
        <w:rPr>
          <w:rFonts w:ascii="TheSansMonoCondensed-Plain" w:hAnsi="TheSansMonoCondensed-Plain" w:cs="TheSansMonoCondensed-Plain"/>
          <w:sz w:val="18"/>
          <w:szCs w:val="18"/>
        </w:rPr>
        <w:t xml:space="preserve">PARKING_SPACE </w:t>
      </w:r>
      <w:r>
        <w:rPr>
          <w:rFonts w:ascii="Utopia-Regular" w:hAnsi="Utopia-Regular" w:cs="Utopia-Regular"/>
          <w:sz w:val="18"/>
          <w:szCs w:val="18"/>
        </w:rPr>
        <w:t>table.</w:t>
      </w:r>
    </w:p>
    <w:p w:rsidR="00F304B1" w:rsidRDefault="00F304B1" w:rsidP="00F304B1">
      <w:pPr>
        <w:autoSpaceDE w:val="0"/>
        <w:autoSpaceDN w:val="0"/>
        <w:adjustRightInd w:val="0"/>
        <w:spacing w:after="0" w:line="240" w:lineRule="auto"/>
      </w:pPr>
    </w:p>
    <w:p w:rsidR="0024521E" w:rsidRDefault="0024521E" w:rsidP="00F304B1">
      <w:pPr>
        <w:autoSpaceDE w:val="0"/>
        <w:autoSpaceDN w:val="0"/>
        <w:adjustRightInd w:val="0"/>
        <w:spacing w:after="0" w:line="240" w:lineRule="auto"/>
      </w:pPr>
      <w:r w:rsidRPr="0024521E">
        <w:drawing>
          <wp:inline distT="0" distB="0" distL="0" distR="0">
            <wp:extent cx="1285875" cy="4762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26763" t="49858" r="51603" b="35897"/>
                    <a:stretch>
                      <a:fillRect/>
                    </a:stretch>
                  </pic:blipFill>
                  <pic:spPr bwMode="auto">
                    <a:xfrm>
                      <a:off x="0" y="0"/>
                      <a:ext cx="1285875" cy="476250"/>
                    </a:xfrm>
                    <a:prstGeom prst="rect">
                      <a:avLst/>
                    </a:prstGeom>
                    <a:noFill/>
                    <a:ln w="9525">
                      <a:noFill/>
                      <a:miter lim="800000"/>
                      <a:headEnd/>
                      <a:tailEnd/>
                    </a:ln>
                  </pic:spPr>
                </pic:pic>
              </a:graphicData>
            </a:graphic>
          </wp:inline>
        </w:drawing>
      </w:r>
    </w:p>
    <w:p w:rsidR="00204A37" w:rsidRDefault="00204A37" w:rsidP="00F304B1">
      <w:pPr>
        <w:autoSpaceDE w:val="0"/>
        <w:autoSpaceDN w:val="0"/>
        <w:adjustRightInd w:val="0"/>
        <w:spacing w:after="0" w:line="240" w:lineRule="auto"/>
      </w:pPr>
    </w:p>
    <w:p w:rsidR="00204A37" w:rsidRDefault="00EF1091" w:rsidP="00F304B1">
      <w:pPr>
        <w:autoSpaceDE w:val="0"/>
        <w:autoSpaceDN w:val="0"/>
        <w:adjustRightInd w:val="0"/>
        <w:spacing w:after="0" w:line="240" w:lineRule="auto"/>
      </w:pPr>
      <w:r>
        <w:t>In terms of code, nothing will change as compared to many-to-one. Only @many-to-one will be changed to @one-to-one.</w:t>
      </w:r>
    </w:p>
    <w:p w:rsidR="0041065C" w:rsidRDefault="0041065C" w:rsidP="00F304B1">
      <w:pPr>
        <w:autoSpaceDE w:val="0"/>
        <w:autoSpaceDN w:val="0"/>
        <w:adjustRightInd w:val="0"/>
        <w:spacing w:after="0" w:line="240" w:lineRule="auto"/>
      </w:pPr>
    </w:p>
    <w:p w:rsidR="00EF1091" w:rsidRDefault="00EF1091" w:rsidP="00EF1091">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public class Employee {</w:t>
      </w:r>
    </w:p>
    <w:p w:rsidR="00EF1091" w:rsidRDefault="00EF1091" w:rsidP="00EF1091">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private int id;</w:t>
      </w:r>
    </w:p>
    <w:p w:rsidR="00EF1091" w:rsidRDefault="00EF1091" w:rsidP="00EF1091">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String name;</w:t>
      </w:r>
    </w:p>
    <w:p w:rsidR="00EF1091" w:rsidRDefault="00EF1091" w:rsidP="00EF1091">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@OneToOne</w:t>
      </w:r>
    </w:p>
    <w:p w:rsidR="00EF1091" w:rsidRDefault="00EF1091" w:rsidP="00EF1091">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@JoinColumn(name="PSPACE_ID")</w:t>
      </w:r>
    </w:p>
    <w:p w:rsidR="00EF1091" w:rsidRDefault="00EF1091" w:rsidP="00EF1091">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ParkingSpace parkingSpace;</w:t>
      </w:r>
    </w:p>
    <w:p w:rsidR="00EF1091" w:rsidRDefault="00EF1091" w:rsidP="00EF1091">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w:t>
      </w:r>
    </w:p>
    <w:p w:rsidR="00EF1091" w:rsidRDefault="00EF1091" w:rsidP="00EF1091">
      <w:pPr>
        <w:autoSpaceDE w:val="0"/>
        <w:autoSpaceDN w:val="0"/>
        <w:adjustRightInd w:val="0"/>
        <w:spacing w:after="0" w:line="240" w:lineRule="auto"/>
      </w:pPr>
      <w:r>
        <w:rPr>
          <w:rFonts w:ascii="TheSansMonoCondensed-Plain" w:hAnsi="TheSansMonoCondensed-Plain" w:cs="TheSansMonoCondensed-Plain"/>
          <w:sz w:val="18"/>
          <w:szCs w:val="18"/>
        </w:rPr>
        <w:t>}</w:t>
      </w:r>
    </w:p>
    <w:sectPr w:rsidR="00EF1091" w:rsidSect="00746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topia-Semibold">
    <w:panose1 w:val="00000000000000000000"/>
    <w:charset w:val="00"/>
    <w:family w:val="auto"/>
    <w:notTrueType/>
    <w:pitch w:val="default"/>
    <w:sig w:usb0="00000003" w:usb1="00000000" w:usb2="00000000" w:usb3="00000000" w:csb0="00000001" w:csb1="00000000"/>
  </w:font>
  <w:font w:name="TheSansMonoCondensed-Plain">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auto"/>
    <w:notTrueType/>
    <w:pitch w:val="default"/>
    <w:sig w:usb0="00000003" w:usb1="00000000" w:usb2="00000000" w:usb3="00000000" w:csb0="00000001" w:csb1="00000000"/>
  </w:font>
  <w:font w:name="Utopia-Semibold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Neue-Medium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35B4A"/>
    <w:multiLevelType w:val="hybridMultilevel"/>
    <w:tmpl w:val="C842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5AA8"/>
    <w:rsid w:val="0000558C"/>
    <w:rsid w:val="00030EAD"/>
    <w:rsid w:val="00064892"/>
    <w:rsid w:val="00071B2E"/>
    <w:rsid w:val="000912A4"/>
    <w:rsid w:val="000C3A81"/>
    <w:rsid w:val="000F13A5"/>
    <w:rsid w:val="001001AE"/>
    <w:rsid w:val="0011632B"/>
    <w:rsid w:val="00123381"/>
    <w:rsid w:val="00137489"/>
    <w:rsid w:val="001575F1"/>
    <w:rsid w:val="001E52FD"/>
    <w:rsid w:val="001F6414"/>
    <w:rsid w:val="00204A37"/>
    <w:rsid w:val="0024521E"/>
    <w:rsid w:val="0029508F"/>
    <w:rsid w:val="002A7007"/>
    <w:rsid w:val="0031691D"/>
    <w:rsid w:val="00336DCE"/>
    <w:rsid w:val="003654D8"/>
    <w:rsid w:val="003722B6"/>
    <w:rsid w:val="0041065C"/>
    <w:rsid w:val="00411E76"/>
    <w:rsid w:val="004154B7"/>
    <w:rsid w:val="0045136C"/>
    <w:rsid w:val="004C645A"/>
    <w:rsid w:val="004E0091"/>
    <w:rsid w:val="004E096B"/>
    <w:rsid w:val="004F73D6"/>
    <w:rsid w:val="00505721"/>
    <w:rsid w:val="00547C7B"/>
    <w:rsid w:val="00550B37"/>
    <w:rsid w:val="005645C7"/>
    <w:rsid w:val="00575AA9"/>
    <w:rsid w:val="005766F0"/>
    <w:rsid w:val="005A485B"/>
    <w:rsid w:val="005A52EC"/>
    <w:rsid w:val="00631D54"/>
    <w:rsid w:val="00647F96"/>
    <w:rsid w:val="00686EE2"/>
    <w:rsid w:val="00746BBA"/>
    <w:rsid w:val="00754B43"/>
    <w:rsid w:val="00756F0A"/>
    <w:rsid w:val="007611D9"/>
    <w:rsid w:val="008157AB"/>
    <w:rsid w:val="00825AA8"/>
    <w:rsid w:val="008A2AE9"/>
    <w:rsid w:val="008C2031"/>
    <w:rsid w:val="008D1C47"/>
    <w:rsid w:val="008E3DDA"/>
    <w:rsid w:val="008F5D7A"/>
    <w:rsid w:val="00906672"/>
    <w:rsid w:val="009079C7"/>
    <w:rsid w:val="00963B7C"/>
    <w:rsid w:val="009D3AD3"/>
    <w:rsid w:val="009E4C7F"/>
    <w:rsid w:val="00A04007"/>
    <w:rsid w:val="00A844E8"/>
    <w:rsid w:val="00AB333E"/>
    <w:rsid w:val="00B36417"/>
    <w:rsid w:val="00B65BA6"/>
    <w:rsid w:val="00B7345F"/>
    <w:rsid w:val="00B811EF"/>
    <w:rsid w:val="00B92AFD"/>
    <w:rsid w:val="00C4374B"/>
    <w:rsid w:val="00C63487"/>
    <w:rsid w:val="00C9492E"/>
    <w:rsid w:val="00D31C3E"/>
    <w:rsid w:val="00D4717D"/>
    <w:rsid w:val="00D64C6B"/>
    <w:rsid w:val="00D9676A"/>
    <w:rsid w:val="00DB62B7"/>
    <w:rsid w:val="00DD1BB1"/>
    <w:rsid w:val="00E435EF"/>
    <w:rsid w:val="00E57B82"/>
    <w:rsid w:val="00E72A35"/>
    <w:rsid w:val="00E9285D"/>
    <w:rsid w:val="00EA3E40"/>
    <w:rsid w:val="00EC6852"/>
    <w:rsid w:val="00ED0D02"/>
    <w:rsid w:val="00EF1091"/>
    <w:rsid w:val="00EF6793"/>
    <w:rsid w:val="00F2446B"/>
    <w:rsid w:val="00F304B1"/>
    <w:rsid w:val="00F4384D"/>
    <w:rsid w:val="00F96919"/>
    <w:rsid w:val="00FE55E8"/>
    <w:rsid w:val="00FF4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A9"/>
    <w:pPr>
      <w:ind w:left="720"/>
      <w:contextualSpacing/>
    </w:pPr>
  </w:style>
  <w:style w:type="paragraph" w:styleId="BalloonText">
    <w:name w:val="Balloon Text"/>
    <w:basedOn w:val="Normal"/>
    <w:link w:val="BalloonTextChar"/>
    <w:uiPriority w:val="99"/>
    <w:semiHidden/>
    <w:unhideWhenUsed/>
    <w:rsid w:val="008A2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A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6</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saitala</dc:creator>
  <cp:lastModifiedBy>srinivas saitala</cp:lastModifiedBy>
  <cp:revision>87</cp:revision>
  <dcterms:created xsi:type="dcterms:W3CDTF">2015-01-30T23:16:00Z</dcterms:created>
  <dcterms:modified xsi:type="dcterms:W3CDTF">2015-02-06T02:58:00Z</dcterms:modified>
</cp:coreProperties>
</file>