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BDE" w:rsidRPr="00556197" w:rsidRDefault="00703562" w:rsidP="00146B64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798"/>
      <w:bookmarkStart w:id="1" w:name="_Toc462930904"/>
      <w:bookmarkStart w:id="2" w:name="_Toc462931006"/>
      <w:bookmarkStart w:id="3" w:name="_Toc462931066"/>
      <w:bookmarkStart w:id="4" w:name="_Toc462931107"/>
      <w:bookmarkStart w:id="5" w:name="_Toc471815032"/>
      <w:bookmarkStart w:id="6" w:name="_Toc471815399"/>
      <w:bookmarkStart w:id="7" w:name="_Toc471815554"/>
      <w:bookmarkStart w:id="8" w:name="_Toc471815814"/>
      <w:bookmarkStart w:id="9" w:name="_Toc471815970"/>
      <w:bookmarkStart w:id="10" w:name="_Toc474741606"/>
      <w:bookmarkStart w:id="11" w:name="_Toc474741764"/>
      <w:bookmarkStart w:id="12" w:name="_Toc474741922"/>
      <w:bookmarkStart w:id="13" w:name="_Toc474742079"/>
      <w:bookmarkStart w:id="14" w:name="_Toc474742412"/>
      <w:bookmarkStart w:id="15" w:name="_Ref509912575"/>
      <w:bookmarkStart w:id="16" w:name="_Toc20859721"/>
      <w:bookmarkStart w:id="17" w:name="_Toc20860254"/>
      <w:bookmarkStart w:id="18" w:name="_Toc20860788"/>
      <w:bookmarkStart w:id="19" w:name="_Toc23774348"/>
      <w:bookmarkStart w:id="20" w:name="_Toc24013009"/>
      <w:r>
        <w:t>APPENDIX S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sz w:val="22"/>
          <w:szCs w:val="22"/>
        </w:rPr>
        <w:t>FORMAT OF MINUTES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</w:rPr>
        <w:t>CPR 183/F9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/>
          <w:noProof/>
        </w:rPr>
        <w:drawing>
          <wp:inline distT="0" distB="0" distL="0" distR="0" wp14:anchorId="1CB05DED" wp14:editId="3510000D">
            <wp:extent cx="3752850" cy="1187450"/>
            <wp:effectExtent l="0" t="0" r="0" b="0"/>
            <wp:docPr id="1" name="Picture 1" descr="Complete logo - with new tag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te logo - with new tag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W w:w="1015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154"/>
        <w:gridCol w:w="4717"/>
        <w:gridCol w:w="1673"/>
        <w:gridCol w:w="1614"/>
      </w:tblGrid>
      <w:tr w:rsidR="007D7BDE" w:rsidRPr="00556197" w:rsidTr="00D4138E">
        <w:trPr>
          <w:trHeight w:val="274"/>
          <w:jc w:val="center"/>
        </w:trPr>
        <w:tc>
          <w:tcPr>
            <w:tcW w:w="10158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7D7BDE" w:rsidRPr="00556197" w:rsidRDefault="007D7BDE" w:rsidP="00D4138E">
            <w:pPr>
              <w:pStyle w:val="Heading5"/>
              <w:jc w:val="center"/>
              <w:rPr>
                <w:rFonts w:ascii="Arial Narrow" w:hAnsi="Arial Narrow"/>
                <w:color w:val="auto"/>
              </w:rPr>
            </w:pPr>
            <w:r w:rsidRPr="00556197">
              <w:rPr>
                <w:rFonts w:ascii="Arial Narrow" w:hAnsi="Arial Narrow"/>
                <w:color w:val="auto"/>
              </w:rPr>
              <w:t>Minutes</w:t>
            </w:r>
          </w:p>
        </w:tc>
      </w:tr>
      <w:tr w:rsidR="007D7BDE" w:rsidRPr="00556197" w:rsidTr="00D4138E">
        <w:trPr>
          <w:trHeight w:val="229"/>
          <w:jc w:val="center"/>
        </w:trPr>
        <w:tc>
          <w:tcPr>
            <w:tcW w:w="10158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7D7BDE" w:rsidRPr="00556197" w:rsidRDefault="007D7BDE" w:rsidP="00D4138E">
            <w:pPr>
              <w:spacing w:after="120"/>
              <w:jc w:val="center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Date: </w:t>
            </w:r>
          </w:p>
          <w:p w:rsidR="007D7BDE" w:rsidRPr="00556197" w:rsidRDefault="007D7BDE" w:rsidP="00D4138E">
            <w:pPr>
              <w:spacing w:after="120"/>
              <w:jc w:val="center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Time: </w:t>
            </w:r>
          </w:p>
          <w:p w:rsidR="007D7BDE" w:rsidRPr="00556197" w:rsidRDefault="007D7BDE" w:rsidP="00D4138E">
            <w:pPr>
              <w:spacing w:after="120"/>
              <w:jc w:val="center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Location: </w:t>
            </w: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b w:val="0"/>
                <w:bCs/>
                <w:color w:val="auto"/>
                <w:sz w:val="24"/>
                <w:szCs w:val="24"/>
                <w:lang w:val="en-US"/>
              </w:rPr>
              <w:t xml:space="preserve">NAME OF COMMITTEE </w:t>
            </w:r>
          </w:p>
        </w:tc>
        <w:tc>
          <w:tcPr>
            <w:tcW w:w="80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CHAIRPERSON</w:t>
            </w:r>
          </w:p>
        </w:tc>
        <w:tc>
          <w:tcPr>
            <w:tcW w:w="80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SECRETARY</w:t>
            </w:r>
          </w:p>
        </w:tc>
        <w:tc>
          <w:tcPr>
            <w:tcW w:w="80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Attendees</w:t>
            </w:r>
          </w:p>
        </w:tc>
        <w:tc>
          <w:tcPr>
            <w:tcW w:w="80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Agenda</w:t>
            </w:r>
          </w:p>
        </w:tc>
        <w:tc>
          <w:tcPr>
            <w:tcW w:w="80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pStyle w:val="ListParagraph"/>
              <w:spacing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10158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7D7BDE" w:rsidRPr="00556197" w:rsidRDefault="007D7BDE" w:rsidP="00D4138E">
            <w:pPr>
              <w:pStyle w:val="Heading2"/>
              <w:rPr>
                <w:rFonts w:ascii="Arial Narrow" w:hAnsi="Arial Narrow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10158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</w:rPr>
              <w:t xml:space="preserve">MIN 01/13: </w:t>
            </w:r>
            <w:proofErr w:type="spellStart"/>
            <w:r w:rsidRPr="00556197">
              <w:rPr>
                <w:rFonts w:ascii="Arial Narrow" w:hAnsi="Arial Narrow" w:cs="Arial"/>
                <w:b/>
              </w:rPr>
              <w:t>e.g</w:t>
            </w:r>
            <w:proofErr w:type="spellEnd"/>
            <w:r w:rsidRPr="00556197">
              <w:rPr>
                <w:rFonts w:ascii="Arial Narrow" w:hAnsi="Arial Narrow" w:cs="Arial"/>
                <w:b/>
              </w:rPr>
              <w:t xml:space="preserve"> Opening remarks and adoption of agenda items  </w:t>
            </w:r>
            <w:r w:rsidRPr="00556197">
              <w:rPr>
                <w:rFonts w:ascii="Arial Narrow" w:hAnsi="Arial Narrow" w:cs="Arial"/>
              </w:rPr>
              <w:t xml:space="preserve">                    </w:t>
            </w: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Discussion/</w:t>
            </w:r>
          </w:p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RESOLUTIONS</w:t>
            </w:r>
          </w:p>
        </w:tc>
        <w:tc>
          <w:tcPr>
            <w:tcW w:w="800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ind w:left="418"/>
              <w:jc w:val="both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21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Conclusions</w:t>
            </w:r>
          </w:p>
        </w:tc>
        <w:tc>
          <w:tcPr>
            <w:tcW w:w="800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687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Action item</w:t>
            </w:r>
          </w:p>
        </w:tc>
        <w:tc>
          <w:tcPr>
            <w:tcW w:w="167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bookmarkStart w:id="21" w:name="MinutePersonResponsible"/>
            <w:bookmarkEnd w:id="21"/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responsible</w:t>
            </w:r>
          </w:p>
        </w:tc>
        <w:tc>
          <w:tcPr>
            <w:tcW w:w="16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D7BDE" w:rsidRPr="00556197" w:rsidRDefault="007D7BDE" w:rsidP="00D4138E">
            <w:pPr>
              <w:pStyle w:val="AllCapsHeading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bookmarkStart w:id="22" w:name="MinuteDeadline"/>
            <w:bookmarkEnd w:id="22"/>
            <w:r w:rsidRPr="00556197">
              <w:rPr>
                <w:rFonts w:ascii="Arial Narrow" w:hAnsi="Arial Narrow" w:cs="Arial"/>
                <w:color w:val="auto"/>
                <w:sz w:val="20"/>
                <w:szCs w:val="20"/>
              </w:rPr>
              <w:t>Deadline</w:t>
            </w: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687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  <w:tc>
          <w:tcPr>
            <w:tcW w:w="16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  <w:tc>
          <w:tcPr>
            <w:tcW w:w="1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val="360"/>
          <w:jc w:val="center"/>
        </w:trPr>
        <w:tc>
          <w:tcPr>
            <w:tcW w:w="687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</w:rPr>
            </w:pPr>
          </w:p>
        </w:tc>
        <w:tc>
          <w:tcPr>
            <w:tcW w:w="16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  <w:tc>
          <w:tcPr>
            <w:tcW w:w="1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rPr>
          <w:trHeight w:hRule="exact" w:val="115"/>
          <w:jc w:val="center"/>
        </w:trPr>
        <w:tc>
          <w:tcPr>
            <w:tcW w:w="10158" w:type="dxa"/>
            <w:gridSpan w:val="4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  <w:p w:rsidR="007D7BDE" w:rsidRPr="00556197" w:rsidRDefault="007D7BDE" w:rsidP="00D4138E">
            <w:pPr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rPr>
          <w:rFonts w:ascii="Arial Narrow" w:hAnsi="Arial Narrow" w:cs="Arial"/>
          <w:sz w:val="22"/>
          <w:szCs w:val="22"/>
        </w:rPr>
      </w:pPr>
    </w:p>
    <w:p w:rsidR="007D7BDE" w:rsidRPr="00556197" w:rsidRDefault="007D7BDE" w:rsidP="007D7BDE">
      <w:pPr>
        <w:rPr>
          <w:rFonts w:ascii="Arial Narrow" w:hAnsi="Arial Narrow" w:cs="Arial"/>
          <w:sz w:val="22"/>
          <w:szCs w:val="22"/>
        </w:rPr>
      </w:pPr>
      <w:r w:rsidRPr="00556197">
        <w:rPr>
          <w:rFonts w:ascii="Arial Narrow" w:hAnsi="Arial Narrow" w:cs="Arial"/>
          <w:sz w:val="22"/>
          <w:szCs w:val="22"/>
        </w:rPr>
        <w:t>The meeting adjourned at ....................</w:t>
      </w:r>
    </w:p>
    <w:p w:rsidR="007D7BDE" w:rsidRPr="00556197" w:rsidRDefault="007D7BDE" w:rsidP="007D7BDE">
      <w:pPr>
        <w:rPr>
          <w:rFonts w:ascii="Arial Narrow" w:hAnsi="Arial Narrow" w:cs="Arial"/>
          <w:sz w:val="22"/>
          <w:szCs w:val="22"/>
        </w:rPr>
      </w:pPr>
    </w:p>
    <w:p w:rsidR="007D7BDE" w:rsidRPr="00556197" w:rsidRDefault="007D7BDE" w:rsidP="007D7BDE">
      <w:pPr>
        <w:rPr>
          <w:rFonts w:ascii="Arial Narrow" w:hAnsi="Arial Narrow" w:cs="Arial"/>
          <w:sz w:val="22"/>
          <w:szCs w:val="22"/>
        </w:rPr>
      </w:pPr>
    </w:p>
    <w:p w:rsidR="007D7BDE" w:rsidRPr="00556197" w:rsidRDefault="007D7BDE" w:rsidP="007D7BDE">
      <w:pPr>
        <w:rPr>
          <w:rFonts w:ascii="Arial Narrow" w:hAnsi="Arial Narrow" w:cs="Arial"/>
          <w:sz w:val="22"/>
          <w:szCs w:val="22"/>
        </w:rPr>
      </w:pPr>
      <w:r w:rsidRPr="00556197">
        <w:rPr>
          <w:rFonts w:ascii="Arial Narrow" w:hAnsi="Arial Narrow" w:cs="Arial"/>
          <w:sz w:val="22"/>
          <w:szCs w:val="22"/>
        </w:rPr>
        <w:t>Minutes prepared by:</w:t>
      </w:r>
      <w:r w:rsidRPr="00556197">
        <w:rPr>
          <w:rFonts w:ascii="Arial Narrow" w:hAnsi="Arial Narrow" w:cs="Arial"/>
          <w:sz w:val="22"/>
          <w:szCs w:val="22"/>
        </w:rPr>
        <w:tab/>
        <w:t>............................</w:t>
      </w:r>
      <w:r w:rsidRPr="00556197">
        <w:rPr>
          <w:rFonts w:ascii="Arial Narrow" w:hAnsi="Arial Narrow" w:cs="Arial"/>
          <w:sz w:val="22"/>
          <w:szCs w:val="22"/>
        </w:rPr>
        <w:tab/>
      </w:r>
      <w:r w:rsidRPr="00556197">
        <w:rPr>
          <w:rFonts w:ascii="Arial Narrow" w:hAnsi="Arial Narrow" w:cs="Arial"/>
          <w:sz w:val="22"/>
          <w:szCs w:val="22"/>
        </w:rPr>
        <w:tab/>
      </w:r>
      <w:r w:rsidRPr="00556197">
        <w:rPr>
          <w:rFonts w:ascii="Arial Narrow" w:hAnsi="Arial Narrow" w:cs="Arial"/>
          <w:sz w:val="22"/>
          <w:szCs w:val="22"/>
        </w:rPr>
        <w:tab/>
        <w:t>Date: ............................</w:t>
      </w:r>
    </w:p>
    <w:p w:rsidR="007D7BDE" w:rsidRPr="00556197" w:rsidRDefault="007D7BDE" w:rsidP="007D7BDE">
      <w:pPr>
        <w:rPr>
          <w:rFonts w:ascii="Arial Narrow" w:hAnsi="Arial Narrow" w:cs="Arial"/>
          <w:b/>
          <w:sz w:val="22"/>
          <w:szCs w:val="22"/>
        </w:rPr>
      </w:pPr>
      <w:r w:rsidRPr="00556197">
        <w:rPr>
          <w:rFonts w:ascii="Arial Narrow" w:hAnsi="Arial Narrow" w:cs="Arial"/>
          <w:sz w:val="22"/>
          <w:szCs w:val="22"/>
        </w:rPr>
        <w:tab/>
      </w:r>
      <w:r w:rsidRPr="00556197">
        <w:rPr>
          <w:rFonts w:ascii="Arial Narrow" w:hAnsi="Arial Narrow" w:cs="Arial"/>
          <w:sz w:val="22"/>
          <w:szCs w:val="22"/>
        </w:rPr>
        <w:tab/>
      </w:r>
      <w:r w:rsidRPr="00556197">
        <w:rPr>
          <w:rFonts w:ascii="Arial Narrow" w:hAnsi="Arial Narrow" w:cs="Arial"/>
          <w:sz w:val="22"/>
          <w:szCs w:val="22"/>
        </w:rPr>
        <w:tab/>
      </w:r>
      <w:r w:rsidRPr="00556197">
        <w:rPr>
          <w:rFonts w:ascii="Arial Narrow" w:hAnsi="Arial Narrow" w:cs="Arial"/>
          <w:b/>
          <w:sz w:val="22"/>
          <w:szCs w:val="22"/>
        </w:rPr>
        <w:t>Secretary</w:t>
      </w:r>
    </w:p>
    <w:p w:rsidR="007D7BDE" w:rsidRPr="00556197" w:rsidRDefault="007D7BDE" w:rsidP="007D7BDE">
      <w:pPr>
        <w:rPr>
          <w:rFonts w:ascii="Arial Narrow" w:hAnsi="Arial Narrow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  <w:b/>
          <w:sz w:val="16"/>
          <w:szCs w:val="16"/>
        </w:rPr>
      </w:pPr>
      <w:r w:rsidRPr="00556197">
        <w:rPr>
          <w:rFonts w:ascii="Arial Narrow" w:hAnsi="Arial Narrow" w:cs="Arial"/>
          <w:b/>
          <w:i/>
          <w:sz w:val="16"/>
          <w:szCs w:val="16"/>
        </w:rPr>
        <w:t xml:space="preserve">Confirmed copy of the minutes is available in KEBS e-committee server and printed copy shall be deemed unconfirmed unless certified by </w:t>
      </w:r>
      <w:proofErr w:type="gramStart"/>
      <w:r w:rsidRPr="00556197">
        <w:rPr>
          <w:rFonts w:ascii="Arial Narrow" w:hAnsi="Arial Narrow" w:cs="Arial"/>
          <w:b/>
          <w:i/>
          <w:sz w:val="16"/>
          <w:szCs w:val="16"/>
        </w:rPr>
        <w:t>KEBS</w:t>
      </w:r>
      <w:proofErr w:type="gramEnd"/>
    </w:p>
    <w:p w:rsidR="007D7BDE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sz w:val="22"/>
          <w:szCs w:val="22"/>
        </w:rPr>
      </w:pPr>
    </w:p>
    <w:sectPr w:rsidR="007D7BDE" w:rsidSect="009D2A1A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6ABD" w:rsidRDefault="00FD6ABD" w:rsidP="007D7BDE">
      <w:r>
        <w:separator/>
      </w:r>
    </w:p>
  </w:endnote>
  <w:endnote w:type="continuationSeparator" w:id="0">
    <w:p w:rsidR="00FD6ABD" w:rsidRDefault="00FD6ABD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6ABD" w:rsidRDefault="00FD6ABD" w:rsidP="007D7BDE">
      <w:r>
        <w:separator/>
      </w:r>
    </w:p>
  </w:footnote>
  <w:footnote w:type="continuationSeparator" w:id="0">
    <w:p w:rsidR="00FD6ABD" w:rsidRDefault="00FD6ABD" w:rsidP="007D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2019194024">
    <w:abstractNumId w:val="1"/>
  </w:num>
  <w:num w:numId="2" w16cid:durableId="447510431">
    <w:abstractNumId w:val="0"/>
  </w:num>
  <w:num w:numId="3" w16cid:durableId="1677078934">
    <w:abstractNumId w:val="3"/>
  </w:num>
  <w:num w:numId="4" w16cid:durableId="8262912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74575"/>
    <w:rsid w:val="000A35DF"/>
    <w:rsid w:val="00146B64"/>
    <w:rsid w:val="00154D57"/>
    <w:rsid w:val="00161F8F"/>
    <w:rsid w:val="001D112C"/>
    <w:rsid w:val="002236B8"/>
    <w:rsid w:val="00282D9D"/>
    <w:rsid w:val="002E3F7C"/>
    <w:rsid w:val="0037216D"/>
    <w:rsid w:val="003A2DFD"/>
    <w:rsid w:val="003C4A6C"/>
    <w:rsid w:val="00402707"/>
    <w:rsid w:val="00452734"/>
    <w:rsid w:val="00482731"/>
    <w:rsid w:val="00506AFA"/>
    <w:rsid w:val="005965CF"/>
    <w:rsid w:val="005D3E09"/>
    <w:rsid w:val="005E2F92"/>
    <w:rsid w:val="00680852"/>
    <w:rsid w:val="00703562"/>
    <w:rsid w:val="007244A4"/>
    <w:rsid w:val="00756E07"/>
    <w:rsid w:val="00766B20"/>
    <w:rsid w:val="007D5546"/>
    <w:rsid w:val="007D7BDE"/>
    <w:rsid w:val="008572A5"/>
    <w:rsid w:val="00877DFF"/>
    <w:rsid w:val="00893D7E"/>
    <w:rsid w:val="00A15AB7"/>
    <w:rsid w:val="00AF6D27"/>
    <w:rsid w:val="00B04B5B"/>
    <w:rsid w:val="00BA0183"/>
    <w:rsid w:val="00C23675"/>
    <w:rsid w:val="00C734AC"/>
    <w:rsid w:val="00D711C5"/>
    <w:rsid w:val="00DC7D31"/>
    <w:rsid w:val="00E00478"/>
    <w:rsid w:val="00E1291B"/>
    <w:rsid w:val="00E67378"/>
    <w:rsid w:val="00E76D8C"/>
    <w:rsid w:val="00EB7875"/>
    <w:rsid w:val="00F87FFB"/>
    <w:rsid w:val="00FD6ABD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1135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1F44B946DBF4481AB2B3FEC1C4A5C" ma:contentTypeVersion="9" ma:contentTypeDescription="Create a new document." ma:contentTypeScope="" ma:versionID="12ea0d67e9ece0e9adfdc6afd1fc1d52">
  <xsd:schema xmlns:xsd="http://www.w3.org/2001/XMLSchema" xmlns:xs="http://www.w3.org/2001/XMLSchema" xmlns:p="http://schemas.microsoft.com/office/2006/metadata/properties" xmlns:ns2="bc431d90-5eda-42c4-b02d-8a845f1c2628" xmlns:ns3="98951653-b0fc-41cc-ad3b-f90c299203ba" targetNamespace="http://schemas.microsoft.com/office/2006/metadata/properties" ma:root="true" ma:fieldsID="9f324567b249c0eb2157e9ed19d43dc8" ns2:_="" ns3:_="">
    <xsd:import namespace="bc431d90-5eda-42c4-b02d-8a845f1c2628"/>
    <xsd:import namespace="98951653-b0fc-41cc-ad3b-f90c299203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1d90-5eda-42c4-b02d-8a845f1c2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51653-b0fc-41cc-ad3b-f90c299203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2EC56B-637E-4060-A139-5634973FDA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F4448F-6792-439C-BF84-458DEBAA4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31d90-5eda-42c4-b02d-8a845f1c2628"/>
    <ds:schemaRef ds:uri="98951653-b0fc-41cc-ad3b-f90c299203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5501C-8F68-4CE5-8E87-B440D4F9F0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Marvin Makau</cp:lastModifiedBy>
  <cp:revision>1</cp:revision>
  <dcterms:created xsi:type="dcterms:W3CDTF">2023-04-13T10:04:00Z</dcterms:created>
  <dcterms:modified xsi:type="dcterms:W3CDTF">2023-04-13T10:04:00Z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0x0101001EF1F44B946DBF4481AB2B3FEC1C4A5C</vt:lpwstr>
  </property>
</Properties>
</file>