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0" w:name="Xde9b70882f72471fd08db7ca5006b0b233a9f2c"/>
    <w:p>
      <w:pPr>
        <w:pStyle w:val="Heading1"/>
      </w:pPr>
      <w:r>
        <w:t xml:space="preserve">Infor CQA Test Automation Framework — Developer Contribution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0.0.10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Engineers contributing to the framework library itself (not just consuming it)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9b78ebd9fdc7d7a9e26f807942e2aa448c14ee">
        <w:r>
          <w:rPr>
            <w:rStyle w:val="Hyperlink"/>
          </w:rPr>
          <w:t xml:space="preserve">Orientation: What You’re Working On</w:t>
        </w:r>
      </w:hyperlink>
    </w:p>
    <w:p>
      <w:pPr>
        <w:pStyle w:val="Compact"/>
        <w:numPr>
          <w:ilvl w:val="0"/>
          <w:numId w:val="1001"/>
        </w:numPr>
      </w:pPr>
      <w:hyperlink w:anchor="X7a1ff3f59a146af2c84826e2185329768914ac8">
        <w:r>
          <w:rPr>
            <w:rStyle w:val="Hyperlink"/>
          </w:rPr>
          <w:t xml:space="preserve">Internal Architecture &amp; Class Relationships</w:t>
        </w:r>
      </w:hyperlink>
    </w:p>
    <w:p>
      <w:pPr>
        <w:pStyle w:val="Compact"/>
        <w:numPr>
          <w:ilvl w:val="0"/>
          <w:numId w:val="1001"/>
        </w:numPr>
      </w:pPr>
      <w:hyperlink w:anchor="Xea83efd82de4251b6d8d3e285160500295c6b3d">
        <w:r>
          <w:rPr>
            <w:rStyle w:val="Hyperlink"/>
          </w:rPr>
          <w:t xml:space="preserve">The Threading Model</w:t>
        </w:r>
      </w:hyperlink>
    </w:p>
    <w:p>
      <w:pPr>
        <w:pStyle w:val="Compact"/>
        <w:numPr>
          <w:ilvl w:val="0"/>
          <w:numId w:val="1001"/>
        </w:numPr>
      </w:pPr>
      <w:hyperlink w:anchor="X0a6d4238aa638ec66b0ae76d3afdac23f94964d">
        <w:r>
          <w:rPr>
            <w:rStyle w:val="Hyperlink"/>
          </w:rPr>
          <w:t xml:space="preserve">How the Custom PageFactory Works Internally</w:t>
        </w:r>
      </w:hyperlink>
    </w:p>
    <w:p>
      <w:pPr>
        <w:pStyle w:val="Compact"/>
        <w:numPr>
          <w:ilvl w:val="0"/>
          <w:numId w:val="1001"/>
        </w:numPr>
      </w:pPr>
      <w:hyperlink w:anchor="Xd5b4e30d97077416dfed82e915fa063200bb9e8">
        <w:r>
          <w:rPr>
            <w:rStyle w:val="Hyperlink"/>
          </w:rPr>
          <w:t xml:space="preserve">The Evidence System: ArtefactBuilder + EventHandler</w:t>
        </w:r>
      </w:hyperlink>
    </w:p>
    <w:p>
      <w:pPr>
        <w:pStyle w:val="Compact"/>
        <w:numPr>
          <w:ilvl w:val="0"/>
          <w:numId w:val="1001"/>
        </w:numPr>
      </w:pPr>
      <w:hyperlink w:anchor="Xa2c808953a79177bbb36f988ac5c5e48f7ad90d">
        <w:r>
          <w:rPr>
            <w:rStyle w:val="Hyperlink"/>
          </w:rPr>
          <w:t xml:space="preserve">The Reporting Pipeline</w:t>
        </w:r>
      </w:hyperlink>
    </w:p>
    <w:p>
      <w:pPr>
        <w:pStyle w:val="Compact"/>
        <w:numPr>
          <w:ilvl w:val="0"/>
          <w:numId w:val="1001"/>
        </w:numPr>
      </w:pPr>
      <w:hyperlink w:anchor="Xb41c3769bb1a0c539a8fd47e437b3fe967d396f">
        <w:r>
          <w:rPr>
            <w:rStyle w:val="Hyperlink"/>
          </w:rPr>
          <w:t xml:space="preserve">The Test Result Publishing System</w:t>
        </w:r>
      </w:hyperlink>
    </w:p>
    <w:p>
      <w:pPr>
        <w:pStyle w:val="Compact"/>
        <w:numPr>
          <w:ilvl w:val="0"/>
          <w:numId w:val="1001"/>
        </w:numPr>
      </w:pPr>
      <w:hyperlink w:anchor="X49016bfdfce7038889f0adc57c69831be313f48">
        <w:r>
          <w:rPr>
            <w:rStyle w:val="Hyperlink"/>
          </w:rPr>
          <w:t xml:space="preserve">The Document Generation Engine</w:t>
        </w:r>
      </w:hyperlink>
    </w:p>
    <w:p>
      <w:pPr>
        <w:pStyle w:val="Compact"/>
        <w:numPr>
          <w:ilvl w:val="0"/>
          <w:numId w:val="1001"/>
        </w:numPr>
      </w:pPr>
      <w:hyperlink w:anchor="X638930817f3bfdb16b75589534511549566f857">
        <w:r>
          <w:rPr>
            <w:rStyle w:val="Hyperlink"/>
          </w:rPr>
          <w:t xml:space="preserve">SikuliX Desktop Automation Internals</w:t>
        </w:r>
      </w:hyperlink>
    </w:p>
    <w:p>
      <w:pPr>
        <w:pStyle w:val="Compact"/>
        <w:numPr>
          <w:ilvl w:val="0"/>
          <w:numId w:val="1001"/>
        </w:numPr>
      </w:pPr>
      <w:hyperlink w:anchor="Xc7c940cefd5d394cdc17f52e98fdd91af40811b">
        <w:r>
          <w:rPr>
            <w:rStyle w:val="Hyperlink"/>
          </w:rPr>
          <w:t xml:space="preserve">How to Extend the Framework</w:t>
        </w:r>
      </w:hyperlink>
    </w:p>
    <w:p>
      <w:pPr>
        <w:pStyle w:val="Compact"/>
        <w:numPr>
          <w:ilvl w:val="0"/>
          <w:numId w:val="1001"/>
        </w:numPr>
      </w:pPr>
      <w:hyperlink w:anchor="X3e4df018c0f980e3e769e1dd6060c76624aa200">
        <w:r>
          <w:rPr>
            <w:rStyle w:val="Hyperlink"/>
          </w:rPr>
          <w:t xml:space="preserve">Technical Debt &amp; Refactoring Opportunities</w:t>
        </w:r>
      </w:hyperlink>
    </w:p>
    <w:p>
      <w:pPr>
        <w:pStyle w:val="Compact"/>
        <w:numPr>
          <w:ilvl w:val="0"/>
          <w:numId w:val="1001"/>
        </w:numPr>
      </w:pPr>
      <w:hyperlink w:anchor="Xa70f67f526933693d55ff65e783cc5724957140">
        <w:r>
          <w:rPr>
            <w:rStyle w:val="Hyperlink"/>
          </w:rPr>
          <w:t xml:space="preserve">Contribution Patterns &amp; Anti-Patterns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orientation"/>
    <w:p>
      <w:pPr>
        <w:pStyle w:val="Heading2"/>
      </w:pPr>
      <w:r>
        <w:t xml:space="preserve">1. Orientation</w:t>
      </w:r>
    </w:p>
    <w:bookmarkStart w:id="10" w:name="your-role"/>
    <w:p>
      <w:pPr>
        <w:pStyle w:val="Heading3"/>
      </w:pPr>
      <w:r>
        <w:t xml:space="preserve">Your Role</w:t>
      </w:r>
    </w:p>
    <w:p>
      <w:pPr>
        <w:pStyle w:val="FirstParagraph"/>
      </w:pPr>
      <w:r>
        <w:t xml:space="preserve">You are contributing to the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inforTestAutomation</w:t>
      </w:r>
      <w:r>
        <w:t xml:space="preserve">), not writing tests against it. Your changes affect every team that depends on this JAR. A bug you introduce here breaks dozens of test suites across Infor.</w:t>
      </w:r>
    </w:p>
    <w:bookmarkEnd w:id="10"/>
    <w:bookmarkStart w:id="11" w:name="what-this-library-actually-does"/>
    <w:p>
      <w:pPr>
        <w:pStyle w:val="Heading3"/>
      </w:pPr>
      <w:r>
        <w:t xml:space="preserve">What This Library Actually Does</w:t>
      </w:r>
    </w:p>
    <w:p>
      <w:pPr>
        <w:pStyle w:val="FirstParagraph"/>
      </w:pPr>
      <w:r>
        <w:t xml:space="preserve">It sits between TestNG and Selenium, intercepting the test lifecycle to provide: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Managed browser sessions</w:t>
      </w:r>
      <w:r>
        <w:t xml:space="preserve"> </w:t>
      </w:r>
      <w:r>
        <w:t xml:space="preserve">— creation, configuration, thread isolation, cleanup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Smart element location</w:t>
      </w:r>
      <w:r>
        <w:t xml:space="preserve"> </w:t>
      </w:r>
      <w:r>
        <w:t xml:space="preserve">— automatic iframe switching before every element find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evidence capture</w:t>
      </w:r>
      <w:r>
        <w:t xml:space="preserve"> </w:t>
      </w:r>
      <w:r>
        <w:t xml:space="preserve">— every click/type is screenshot-documented without test authors doing anything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Multi-format document generation</w:t>
      </w:r>
      <w:r>
        <w:t xml:space="preserve"> </w:t>
      </w:r>
      <w:r>
        <w:t xml:space="preserve">— DOCX, PDF, XLS from captured evidence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 publishing</w:t>
      </w:r>
      <w:r>
        <w:t xml:space="preserve"> </w:t>
      </w:r>
      <w:r>
        <w:t xml:space="preserve">— REST API calls to a database + S3 artifact uploads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Parallel safety</w:t>
      </w:r>
      <w:r>
        <w:t xml:space="preserve"> </w:t>
      </w:r>
      <w:r>
        <w:t xml:space="preserve">— all of the above works correctly when TestNG runs N tests simultaneously</w:t>
      </w:r>
    </w:p>
    <w:bookmarkEnd w:id="11"/>
    <w:bookmarkStart w:id="12" w:name="the-dependency-chain"/>
    <w:p>
      <w:pPr>
        <w:pStyle w:val="Heading3"/>
      </w:pPr>
      <w:r>
        <w:t xml:space="preserve">The Dependency Chain</w:t>
      </w:r>
    </w:p>
    <w:p>
      <w:pPr>
        <w:pStyle w:val="SourceCode"/>
      </w:pPr>
      <w:r>
        <w:rPr>
          <w:rStyle w:val="VerbatimChar"/>
        </w:rPr>
        <w:t xml:space="preserve">Consumer Test Project</w:t>
      </w:r>
      <w:r>
        <w:br/>
      </w:r>
      <w:r>
        <w:rPr>
          <w:rStyle w:val="VerbatimChar"/>
        </w:rPr>
        <w:t xml:space="preserve">    └── depends on → inforTestAutomation (this library)</w:t>
      </w:r>
      <w:r>
        <w:br/>
      </w:r>
      <w:r>
        <w:rPr>
          <w:rStyle w:val="VerbatimChar"/>
        </w:rPr>
        <w:t xml:space="preserve">                         └── depends on → Selenium, TestNG, POI, iText, SikuliX, AWS SDK, etc.</w:t>
      </w:r>
    </w:p>
    <w:p>
      <w:pPr>
        <w:pStyle w:val="FirstParagraph"/>
      </w:pPr>
      <w:r>
        <w:t xml:space="preserve">When you change a public method signature, add a dependency, or alter behavior, you impact consumers. The</w:t>
      </w:r>
      <w:r>
        <w:t xml:space="preserve"> </w:t>
      </w:r>
      <w:r>
        <w:rPr>
          <w:rStyle w:val="VerbatimChar"/>
        </w:rPr>
        <w:t xml:space="preserve">sampleTestProject</w:t>
      </w:r>
      <w:r>
        <w:t xml:space="preserve"> </w:t>
      </w:r>
      <w:r>
        <w:t xml:space="preserve">in this workspace is your integration test bed.</w:t>
      </w:r>
    </w:p>
    <w:bookmarkEnd w:id="12"/>
    <w:bookmarkStart w:id="13" w:name="build-verify-your-changes"/>
    <w:p>
      <w:pPr>
        <w:pStyle w:val="Heading3"/>
      </w:pPr>
      <w:r>
        <w:t xml:space="preserve">Build &amp; Verify Your Changes</w:t>
      </w:r>
    </w:p>
    <w:p>
      <w:pPr>
        <w:pStyle w:val="SourceCode"/>
      </w:pPr>
      <w:r>
        <w:rPr>
          <w:rStyle w:val="CommentTok"/>
        </w:rPr>
        <w:t xml:space="preserve"># In inforTestAutomation/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                    </w:t>
      </w:r>
      <w:r>
        <w:rPr>
          <w:rStyle w:val="CommentTok"/>
        </w:rPr>
        <w:t xml:space="preserve"># Does it compile?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                   </w:t>
      </w:r>
      <w:r>
        <w:rPr>
          <w:rStyle w:val="CommentTok"/>
        </w:rPr>
        <w:t xml:space="preserve"># Does it package?</w:t>
      </w:r>
      <w:r>
        <w:br/>
      </w:r>
      <w:r>
        <w:br/>
      </w:r>
      <w:r>
        <w:rPr>
          <w:rStyle w:val="CommentTok"/>
        </w:rPr>
        <w:t xml:space="preserve"># In sampleTestProject/ (update version if needed)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                    </w:t>
      </w:r>
      <w:r>
        <w:rPr>
          <w:rStyle w:val="CommentTok"/>
        </w:rPr>
        <w:t xml:space="preserve"># Does the consumer still compile?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-DTEST_PLAN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SampleSuite.xml </w:t>
      </w:r>
      <w:r>
        <w:rPr>
          <w:rStyle w:val="CommentTok"/>
        </w:rPr>
        <w:t xml:space="preserve"># Does a basic test still pass?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6fcdfeba9a8dae195af2a80586fa27669de16ed"/>
    <w:p>
      <w:pPr>
        <w:pStyle w:val="Heading2"/>
      </w:pPr>
      <w:r>
        <w:t xml:space="preserve">2. Internal Architecture &amp; Class Relationships</w:t>
      </w:r>
    </w:p>
    <w:bookmarkStart w:id="15" w:name="class-dependency-graph"/>
    <w:p>
      <w:pPr>
        <w:pStyle w:val="Heading3"/>
      </w:pPr>
      <w:r>
        <w:t xml:space="preserve">Class Dependency Graph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BC[BaseClass] --&gt; TU[ThreadUtils]</w:t>
      </w:r>
      <w:r>
        <w:br/>
      </w:r>
      <w:r>
        <w:rPr>
          <w:rStyle w:val="VerbatimChar"/>
        </w:rPr>
        <w:t xml:space="preserve">    BC --&gt; BF[BrowserFactory]</w:t>
      </w:r>
      <w:r>
        <w:br/>
      </w:r>
      <w:r>
        <w:rPr>
          <w:rStyle w:val="VerbatimChar"/>
        </w:rPr>
        <w:t xml:space="preserve">    BC --&gt; PF[pageFactory.PageFactory]</w:t>
      </w:r>
      <w:r>
        <w:br/>
      </w:r>
      <w:r>
        <w:rPr>
          <w:rStyle w:val="VerbatimChar"/>
        </w:rPr>
        <w:t xml:space="preserve">    BC --&gt; AB[ArtefactBuilder]</w:t>
      </w:r>
      <w:r>
        <w:br/>
      </w:r>
      <w:r>
        <w:rPr>
          <w:rStyle w:val="VerbatimChar"/>
        </w:rPr>
        <w:t xml:space="preserve">    BC --&gt; TD[TestData]</w:t>
      </w:r>
      <w:r>
        <w:br/>
      </w:r>
      <w:r>
        <w:rPr>
          <w:rStyle w:val="VerbatimChar"/>
        </w:rPr>
        <w:t xml:space="preserve">    BC --&gt; RD[RuntimeData]</w:t>
      </w:r>
      <w:r>
        <w:br/>
      </w:r>
      <w:r>
        <w:br/>
      </w:r>
      <w:r>
        <w:rPr>
          <w:rStyle w:val="VerbatimChar"/>
        </w:rPr>
        <w:t xml:space="preserve">    BF --&gt; TU</w:t>
      </w:r>
      <w:r>
        <w:br/>
      </w:r>
      <w:r>
        <w:rPr>
          <w:rStyle w:val="VerbatimChar"/>
        </w:rPr>
        <w:t xml:space="preserve">    BF --&gt; BC</w:t>
      </w:r>
      <w:r>
        <w:br/>
      </w:r>
      <w:r>
        <w:br/>
      </w:r>
      <w:r>
        <w:rPr>
          <w:rStyle w:val="VerbatimChar"/>
        </w:rPr>
        <w:t xml:space="preserve">    PF --&gt; DEL[DefaultElementLocator]</w:t>
      </w:r>
      <w:r>
        <w:br/>
      </w:r>
      <w:r>
        <w:rPr>
          <w:rStyle w:val="VerbatimChar"/>
        </w:rPr>
        <w:t xml:space="preserve">    PF --&gt; DELF[DefaultElementLocatorFactory]</w:t>
      </w:r>
      <w:r>
        <w:br/>
      </w:r>
      <w:r>
        <w:rPr>
          <w:rStyle w:val="VerbatimChar"/>
        </w:rPr>
        <w:t xml:space="preserve">    DEL --&gt; FH[FrameHelper]</w:t>
      </w:r>
      <w:r>
        <w:br/>
      </w:r>
      <w:r>
        <w:rPr>
          <w:rStyle w:val="VerbatimChar"/>
        </w:rPr>
        <w:t xml:space="preserve">    FH --&gt; BC</w:t>
      </w:r>
      <w:r>
        <w:br/>
      </w:r>
      <w:r>
        <w:br/>
      </w:r>
      <w:r>
        <w:rPr>
          <w:rStyle w:val="VerbatimChar"/>
        </w:rPr>
        <w:t xml:space="preserve">    AB --&gt; TU</w:t>
      </w:r>
      <w:r>
        <w:br/>
      </w:r>
      <w:r>
        <w:rPr>
          <w:rStyle w:val="VerbatimChar"/>
        </w:rPr>
        <w:t xml:space="preserve">    AB --&gt; DOCX[DOCXGenerator]</w:t>
      </w:r>
      <w:r>
        <w:br/>
      </w:r>
      <w:r>
        <w:rPr>
          <w:rStyle w:val="VerbatimChar"/>
        </w:rPr>
        <w:t xml:space="preserve">    AB --&gt; PDF[PDFGenerator]</w:t>
      </w:r>
      <w:r>
        <w:br/>
      </w:r>
      <w:r>
        <w:br/>
      </w:r>
      <w:r>
        <w:rPr>
          <w:rStyle w:val="VerbatimChar"/>
        </w:rPr>
        <w:t xml:space="preserve">    ERL[ExtentReportListener] --&gt; ERSM[ExtentReportSupportMethods]</w:t>
      </w:r>
      <w:r>
        <w:br/>
      </w:r>
      <w:r>
        <w:rPr>
          <w:rStyle w:val="VerbatimChar"/>
        </w:rPr>
        <w:t xml:space="preserve">    ERSM --&gt; TRA[TestResultsAPI]</w:t>
      </w:r>
      <w:r>
        <w:br/>
      </w:r>
      <w:r>
        <w:rPr>
          <w:rStyle w:val="VerbatimChar"/>
        </w:rPr>
        <w:t xml:space="preserve">    TRA --&gt; S3[S3Service]</w:t>
      </w:r>
      <w:r>
        <w:br/>
      </w:r>
      <w:r>
        <w:rPr>
          <w:rStyle w:val="VerbatimChar"/>
        </w:rPr>
        <w:t xml:space="preserve">    TRA --&gt; CL[ConfigLoader]</w:t>
      </w:r>
      <w:r>
        <w:br/>
      </w:r>
      <w:r>
        <w:rPr>
          <w:rStyle w:val="VerbatimChar"/>
        </w:rPr>
        <w:t xml:space="preserve">    TRA --&gt; ALC[APILoggerConfig]</w:t>
      </w:r>
      <w:r>
        <w:br/>
      </w:r>
      <w:r>
        <w:br/>
      </w:r>
      <w:r>
        <w:rPr>
          <w:rStyle w:val="VerbatimChar"/>
        </w:rPr>
        <w:t xml:space="preserve">    EH[EventHandler] --&gt; AB</w:t>
      </w:r>
      <w:r>
        <w:br/>
      </w:r>
      <w:r>
        <w:br/>
      </w:r>
      <w:r>
        <w:rPr>
          <w:rStyle w:val="VerbatimChar"/>
        </w:rPr>
        <w:t xml:space="preserve">    ERL --&gt; BC</w:t>
      </w:r>
      <w:r>
        <w:br/>
      </w:r>
      <w:r>
        <w:rPr>
          <w:rStyle w:val="VerbatimChar"/>
        </w:rPr>
        <w:t xml:space="preserve">    ERL --&gt; TU</w:t>
      </w:r>
      <w:r>
        <w:br/>
      </w:r>
      <w:r>
        <w:rPr>
          <w:rStyle w:val="VerbatimChar"/>
        </w:rPr>
        <w:t xml:space="preserve">    ERL --&gt; BF</w:t>
      </w:r>
      <w:r>
        <w:br/>
      </w:r>
      <w:r>
        <w:br/>
      </w:r>
      <w:r>
        <w:rPr>
          <w:rStyle w:val="VerbatimChar"/>
        </w:rPr>
        <w:t xml:space="preserve">    DR[Driver] --&gt; BF</w:t>
      </w:r>
      <w:r>
        <w:br/>
      </w:r>
      <w:r>
        <w:rPr>
          <w:rStyle w:val="VerbatimChar"/>
        </w:rPr>
        <w:t xml:space="preserve">    DR --&gt; TU</w:t>
      </w:r>
      <w:r>
        <w:br/>
      </w:r>
      <w:r>
        <w:br/>
      </w:r>
      <w:r>
        <w:rPr>
          <w:rStyle w:val="VerbatimChar"/>
        </w:rPr>
        <w:t xml:space="preserve">    BPO[BasePageObject] --&gt; TU</w:t>
      </w:r>
      <w:r>
        <w:br/>
      </w:r>
      <w:r>
        <w:rPr>
          <w:rStyle w:val="VerbatimChar"/>
        </w:rPr>
        <w:t xml:space="preserve">    BDP[BaseDesktopPage] --&gt; TU</w:t>
      </w:r>
      <w:r>
        <w:br/>
      </w:r>
      <w:r>
        <w:rPr>
          <w:rStyle w:val="VerbatimChar"/>
        </w:rPr>
        <w:t xml:space="preserve">    BDP --&gt; SF[SikuliFactory]</w:t>
      </w:r>
      <w:r>
        <w:br/>
      </w:r>
      <w:r>
        <w:rPr>
          <w:rStyle w:val="VerbatimChar"/>
        </w:rPr>
        <w:t xml:space="preserve">    SF --&gt; SE[SikuliElement]</w:t>
      </w:r>
    </w:p>
    <w:bookmarkEnd w:id="15"/>
    <w:bookmarkStart w:id="16" w:name="inheritance-hierarchy"/>
    <w:p>
      <w:pPr>
        <w:pStyle w:val="Heading3"/>
      </w:pPr>
      <w:r>
        <w:t xml:space="preserve">Inheritance Hierarchy</w:t>
      </w:r>
    </w:p>
    <w:p>
      <w:pPr>
        <w:pStyle w:val="SourceCode"/>
      </w:pP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├── BaseClass (@Listeners annotation)</w:t>
      </w:r>
      <w:r>
        <w:br/>
      </w:r>
      <w:r>
        <w:rPr>
          <w:rStyle w:val="VerbatimChar"/>
        </w:rPr>
        <w:t xml:space="preserve">│   ├── BrowserFactory (static utility, extends BaseClass for getParameter/getDriver access)</w:t>
      </w:r>
      <w:r>
        <w:br/>
      </w:r>
      <w:r>
        <w:rPr>
          <w:rStyle w:val="VerbatimChar"/>
        </w:rPr>
        <w:t xml:space="preserve">│   ├── ArtefactBuilder (static utility)</w:t>
      </w:r>
      <w:r>
        <w:br/>
      </w:r>
      <w:r>
        <w:rPr>
          <w:rStyle w:val="VerbatimChar"/>
        </w:rPr>
        <w:t xml:space="preserve">│   │   └── EventHandler (implements WebDriverListener)</w:t>
      </w:r>
      <w:r>
        <w:br/>
      </w:r>
      <w:r>
        <w:rPr>
          <w:rStyle w:val="VerbatimChar"/>
        </w:rPr>
        <w:t xml:space="preserve">│   │       └── ExtentReportSupportMethods</w:t>
      </w:r>
      <w:r>
        <w:br/>
      </w:r>
      <w:r>
        <w:rPr>
          <w:rStyle w:val="VerbatimChar"/>
        </w:rPr>
        <w:t xml:space="preserve">│   │           └── TestResultsAPI (implements ITestListener)</w:t>
      </w:r>
      <w:r>
        <w:br/>
      </w:r>
      <w:r>
        <w:rPr>
          <w:rStyle w:val="VerbatimChar"/>
        </w:rPr>
        <w:t xml:space="preserve">│   │               └── ExtentReportListener (THE main listener)</w:t>
      </w:r>
      <w:r>
        <w:br/>
      </w:r>
      <w:r>
        <w:rPr>
          <w:rStyle w:val="VerbatimChar"/>
        </w:rPr>
        <w:t xml:space="preserve">│   └── [All test scripts in consumer projects]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BasePageObject&lt;B&gt; (for web page objects)</w:t>
      </w:r>
      <w:r>
        <w:br/>
      </w:r>
      <w:r>
        <w:rPr>
          <w:rStyle w:val="VerbatimChar"/>
        </w:rPr>
        <w:t xml:space="preserve">└── BaseDesktopPage&lt;B&gt; (for Sikuli desktop page objects)</w:t>
      </w:r>
    </w:p>
    <w:p>
      <w:pPr>
        <w:pStyle w:val="FirstParagraph"/>
      </w:pPr>
      <w:r>
        <w:rPr>
          <w:b/>
          <w:bCs/>
        </w:rPr>
        <w:t xml:space="preserve">Critical insight</w:t>
      </w:r>
      <w:r>
        <w:t xml:space="preserve">:</w:t>
      </w:r>
      <w:r>
        <w:t xml:space="preserve"> </w:t>
      </w:r>
      <w:r>
        <w:rPr>
          <w:rStyle w:val="VerbatimChar"/>
        </w:rPr>
        <w:t xml:space="preserve">BrowserFactory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ArtefactBuilder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ExtentReportSupportMethods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TestResultsAPI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ExtentReportListener</w:t>
      </w:r>
      <w:r>
        <w:t xml:space="preserve"> </w:t>
      </w:r>
      <w:r>
        <w:t xml:space="preserve">all inherit from</w:t>
      </w:r>
      <w:r>
        <w:t xml:space="preserve"> </w:t>
      </w:r>
      <w:r>
        <w:rPr>
          <w:rStyle w:val="VerbatimChar"/>
        </w:rPr>
        <w:t xml:space="preserve">BaseClass</w:t>
      </w:r>
      <w:r>
        <w:t xml:space="preserve">. This gives them access to</w:t>
      </w:r>
      <w:r>
        <w:t xml:space="preserve"> </w:t>
      </w:r>
      <w:r>
        <w:rPr>
          <w:rStyle w:val="VerbatimChar"/>
        </w:rPr>
        <w:t xml:space="preserve">getParameter()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getDriver()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, etc. — but it also means the inheritance chain is deep and tightly coupled.</w:t>
      </w:r>
    </w:p>
    <w:bookmarkEnd w:id="16"/>
    <w:bookmarkStart w:id="17" w:name="package-responsibilities"/>
    <w:p>
      <w:pPr>
        <w:pStyle w:val="Heading3"/>
      </w:pPr>
      <w:r>
        <w:t xml:space="preserve">Package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2376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Who Typically Changes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testBase</w:t>
            </w:r>
          </w:p>
        </w:tc>
        <w:tc>
          <w:tcPr/>
          <w:p>
            <w:pPr>
              <w:pStyle w:val="Compact"/>
            </w:pPr>
            <w:r>
              <w:t xml:space="preserve">Core lifecycle, driver management, thread safety</w:t>
            </w:r>
          </w:p>
        </w:tc>
        <w:tc>
          <w:tcPr/>
          <w:p>
            <w:pPr>
              <w:pStyle w:val="Compact"/>
            </w:pPr>
            <w:r>
              <w:t xml:space="preserve">Senior framework devs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testBase.listners</w:t>
            </w:r>
          </w:p>
        </w:tc>
        <w:tc>
          <w:tcPr/>
          <w:p>
            <w:pPr>
              <w:pStyle w:val="Compact"/>
            </w:pPr>
            <w:r>
              <w:t xml:space="preserve">TestNG event handling, reporting, logging</w:t>
            </w:r>
          </w:p>
        </w:tc>
        <w:tc>
          <w:tcPr/>
          <w:p>
            <w:pPr>
              <w:pStyle w:val="Compact"/>
            </w:pPr>
            <w:r>
              <w:t xml:space="preserve">Reporting/CI devs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testBase.documetation</w:t>
            </w:r>
          </w:p>
        </w:tc>
        <w:tc>
          <w:tcPr/>
          <w:p>
            <w:pPr>
              <w:pStyle w:val="Compact"/>
            </w:pPr>
            <w:r>
              <w:t xml:space="preserve">PDF/DOCX/XLS generation</w:t>
            </w:r>
          </w:p>
        </w:tc>
        <w:tc>
          <w:tcPr/>
          <w:p>
            <w:pPr>
              <w:pStyle w:val="Compact"/>
            </w:pPr>
            <w:r>
              <w:t xml:space="preserve">Evidence feature devs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pageFactory</w:t>
            </w:r>
          </w:p>
        </w:tc>
        <w:tc>
          <w:tcPr/>
          <w:p>
            <w:pPr>
              <w:pStyle w:val="Compact"/>
            </w:pPr>
            <w:r>
              <w:t xml:space="preserve">Element location with iframe support</w:t>
            </w:r>
          </w:p>
        </w:tc>
        <w:tc>
          <w:tcPr/>
          <w:p>
            <w:pPr>
              <w:pStyle w:val="Compact"/>
            </w:pPr>
            <w:r>
              <w:t xml:space="preserve">Framework core devs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pageFactory.desktop</w:t>
            </w:r>
          </w:p>
        </w:tc>
        <w:tc>
          <w:tcPr/>
          <w:p>
            <w:pPr>
              <w:pStyle w:val="Compact"/>
            </w:pPr>
            <w:r>
              <w:t xml:space="preserve">Sikuli element location</w:t>
            </w:r>
          </w:p>
        </w:tc>
        <w:tc>
          <w:tcPr/>
          <w:p>
            <w:pPr>
              <w:pStyle w:val="Compact"/>
            </w:pPr>
            <w:r>
              <w:t xml:space="preserve">Desktop automation devs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dataUtils</w:t>
            </w:r>
          </w:p>
        </w:tc>
        <w:tc>
          <w:tcPr/>
          <w:p>
            <w:pPr>
              <w:pStyle w:val="Compact"/>
            </w:pPr>
            <w:r>
              <w:t xml:space="preserve">Test data reading</w:t>
            </w:r>
          </w:p>
        </w:tc>
        <w:tc>
          <w:tcPr/>
          <w:p>
            <w:pPr>
              <w:pStyle w:val="Compact"/>
            </w:pPr>
            <w:r>
              <w:t xml:space="preserve">Data utility devs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testReportingAPI</w:t>
            </w:r>
          </w:p>
        </w:tc>
        <w:tc>
          <w:tcPr/>
          <w:p>
            <w:pPr>
              <w:pStyle w:val="Compact"/>
            </w:pPr>
            <w:r>
              <w:t xml:space="preserve">REST API publishing + S3</w:t>
            </w:r>
          </w:p>
        </w:tc>
        <w:tc>
          <w:tcPr/>
          <w:p>
            <w:pPr>
              <w:pStyle w:val="Compact"/>
            </w:pPr>
            <w:r>
              <w:t xml:space="preserve">Backend integration devs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annotations</w:t>
            </w:r>
          </w:p>
        </w:tc>
        <w:tc>
          <w:tcPr/>
          <w:p>
            <w:pPr>
              <w:pStyle w:val="Compact"/>
            </w:pPr>
            <w:r>
              <w:t xml:space="preserve">Custom annotations</w:t>
            </w:r>
          </w:p>
        </w:tc>
        <w:tc>
          <w:tcPr/>
          <w:p>
            <w:pPr>
              <w:pStyle w:val="Compact"/>
            </w:pPr>
            <w:r>
              <w:t xml:space="preserve">Framework architects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4" w:name="the-threading-model"/>
    <w:p>
      <w:pPr>
        <w:pStyle w:val="Heading2"/>
      </w:pPr>
      <w:r>
        <w:t xml:space="preserve">3. The Threading Model</w:t>
      </w:r>
    </w:p>
    <w:bookmarkStart w:id="19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TestNG supports</w:t>
      </w:r>
      <w:r>
        <w:t xml:space="preserve"> </w:t>
      </w:r>
      <w:r>
        <w:rPr>
          <w:rStyle w:val="VerbatimChar"/>
        </w:rPr>
        <w:t xml:space="preserve">parallel="tests"</w:t>
      </w:r>
      <w:r>
        <w:t xml:space="preserve"> </w:t>
      </w:r>
      <w:r>
        <w:t xml:space="preserve">which runs each</w:t>
      </w:r>
      <w:r>
        <w:t xml:space="preserve"> </w:t>
      </w:r>
      <w:r>
        <w:rPr>
          <w:rStyle w:val="VerbatimChar"/>
        </w:rPr>
        <w:t xml:space="preserve">&lt;test&gt;</w:t>
      </w:r>
      <w:r>
        <w:t xml:space="preserve"> </w:t>
      </w:r>
      <w:r>
        <w:t xml:space="preserve">block in a separate thread. The framework must ensure that Thread A’s WebDriver, screenshots, logger, and report state never leak into Thread B.</w:t>
      </w:r>
    </w:p>
    <w:bookmarkEnd w:id="19"/>
    <w:bookmarkStart w:id="20" w:name="implementation-threadutils.java"/>
    <w:p>
      <w:pPr>
        <w:pStyle w:val="Heading3"/>
      </w:pPr>
      <w:r>
        <w:t xml:space="preserve">Implementation: ThreadUtils.java</w:t>
      </w:r>
    </w:p>
    <w:p>
      <w:pPr>
        <w:pStyle w:val="FirstParagraph"/>
      </w:pPr>
      <w:r>
        <w:t xml:space="preserve">Every piece of mutable state lives in a</w:t>
      </w:r>
      <w:r>
        <w:t xml:space="preserve"> </w:t>
      </w:r>
      <w:r>
        <w:rPr>
          <w:rStyle w:val="VerbatimChar"/>
        </w:rPr>
        <w:t xml:space="preserve">ThreadLocal&lt;T&gt;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WebDriver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Logger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tempDirectoryPath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ArtefactObject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artefactObj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ExtentTest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extentTest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PDFReportObject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pdfReportObj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rPr>
          <w:rStyle w:val="CommentTok"/>
        </w:rPr>
        <w:t xml:space="preserve">// ... 15+ more</w:t>
      </w:r>
    </w:p>
    <w:bookmarkEnd w:id="20"/>
    <w:bookmarkStart w:id="21" w:name="Xef1150b902a86fbccecf62eb2384c2250a82d48"/>
    <w:p>
      <w:pPr>
        <w:pStyle w:val="Heading3"/>
      </w:pPr>
      <w:r>
        <w:t xml:space="preserve">The Exception: ConcurrentHashMap for DB IDs</w:t>
      </w:r>
    </w:p>
    <w:p>
      <w:pPr>
        <w:pStyle w:val="FirstParagraph"/>
      </w:pPr>
      <w:r>
        <w:t xml:space="preserve">Suite/case/script IDs are stored in</w:t>
      </w:r>
      <w:r>
        <w:t xml:space="preserve"> </w:t>
      </w:r>
      <w:r>
        <w:rPr>
          <w:rStyle w:val="VerbatimChar"/>
        </w:rPr>
        <w:t xml:space="preserve">ConcurrentHashMap&lt;Long, Long&gt;</w:t>
      </w:r>
      <w:r>
        <w:t xml:space="preserve"> </w:t>
      </w:r>
      <w:r>
        <w:t xml:space="preserve">keyed by thread ID: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caseIdMap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getCaseID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caseIdMap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not ThreadLocal?</w:t>
      </w:r>
      <w:r>
        <w:t xml:space="preserve"> </w:t>
      </w:r>
      <w:r>
        <w:t xml:space="preserve">Because these IDs need to be visible to the</w:t>
      </w:r>
      <w:r>
        <w:t xml:space="preserve"> </w:t>
      </w:r>
      <w:r>
        <w:rPr>
          <w:rStyle w:val="VerbatimChar"/>
        </w:rPr>
        <w:t xml:space="preserve">ExtentReportListener</w:t>
      </w:r>
      <w:r>
        <w:t xml:space="preserve"> </w:t>
      </w:r>
      <w:r>
        <w:t xml:space="preserve">which may execute lifecycle callbacks on a different thread than the test itself (TestNG’s listener threading model).</w:t>
      </w:r>
    </w:p>
    <w:bookmarkEnd w:id="21"/>
    <w:bookmarkStart w:id="22" w:name="rules-for-contributors"/>
    <w:p>
      <w:pPr>
        <w:pStyle w:val="Heading3"/>
      </w:pPr>
      <w:r>
        <w:t xml:space="preserve">Rules for Contributors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 use static mutable fields</w:t>
      </w:r>
      <w:r>
        <w:t xml:space="preserve"> </w:t>
      </w:r>
      <w:r>
        <w:t xml:space="preserve">in any framework class. Always use</w:t>
      </w:r>
      <w:r>
        <w:t xml:space="preserve"> </w:t>
      </w:r>
      <w:r>
        <w:rPr>
          <w:rStyle w:val="VerbatimChar"/>
        </w:rPr>
        <w:t xml:space="preserve">ThreadUtils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 store state in instance fields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BaseClass</w:t>
      </w:r>
      <w:r>
        <w:rPr>
          <w:b/>
          <w:bCs/>
        </w:rPr>
        <w:t xml:space="preserve"> </w:t>
      </w:r>
      <w:r>
        <w:rPr>
          <w:b/>
          <w:bCs/>
        </w:rPr>
        <w:t xml:space="preserve">subclasses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BaseClass</w:t>
      </w:r>
      <w:r>
        <w:t xml:space="preserve"> </w:t>
      </w:r>
      <w:r>
        <w:t xml:space="preserve">instances may be reused across threads.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Always call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remove()</w:t>
      </w:r>
      <w:r>
        <w:t xml:space="preserve"> </w:t>
      </w:r>
      <w:r>
        <w:t xml:space="preserve">on ThreadLocals during cleanup (</w:t>
      </w:r>
      <w:r>
        <w:rPr>
          <w:rStyle w:val="VerbatimChar"/>
        </w:rPr>
        <w:t xml:space="preserve">ThreadUtils.removeMethods()</w:t>
      </w:r>
      <w:r>
        <w:t xml:space="preserve">) to prevent memory leaks.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parallel safety</w:t>
      </w:r>
      <w:r>
        <w:t xml:space="preserve"> </w:t>
      </w:r>
      <w:r>
        <w:t xml:space="preserve">by running with</w:t>
      </w:r>
      <w:r>
        <w:t xml:space="preserve"> </w:t>
      </w:r>
      <w:r>
        <w:rPr>
          <w:rStyle w:val="VerbatimChar"/>
        </w:rPr>
        <w:t xml:space="preserve">thread-count="3"</w:t>
      </w:r>
      <w:r>
        <w:t xml:space="preserve"> </w:t>
      </w:r>
      <w:r>
        <w:t xml:space="preserve">or higher.</w:t>
      </w:r>
    </w:p>
    <w:bookmarkEnd w:id="22"/>
    <w:bookmarkStart w:id="23" w:name="the-cleanup-chain"/>
    <w:p>
      <w:pPr>
        <w:pStyle w:val="Heading3"/>
      </w:pPr>
      <w:r>
        <w:t xml:space="preserve">The Cleanup Chain</w:t>
      </w:r>
    </w:p>
    <w:p>
      <w:pPr>
        <w:pStyle w:val="SourceCode"/>
      </w:pPr>
      <w:r>
        <w:rPr>
          <w:rStyle w:val="CommentTok"/>
        </w:rPr>
        <w:t xml:space="preserve">// ThreadUtils.removeMethods() — called during onFinish(ITestContext)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removeMethods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removeisScreen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removeExtent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removeLogger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removeScreenRef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removeSSObjRef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removeTempDirectoryPath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Also deletes temp files!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removeDataFolder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removeDriverRef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removeCustFlagRef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removeArtefactRef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removeScreenshotDirectoryPath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removeFailureSSBase64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you add a new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, you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add its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call here.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custom-pagefactory-internals"/>
    <w:p>
      <w:pPr>
        <w:pStyle w:val="Heading2"/>
      </w:pPr>
      <w:r>
        <w:t xml:space="preserve">4. Custom PageFactory Internals</w:t>
      </w:r>
    </w:p>
    <w:bookmarkStart w:id="25" w:name="X22a662645d3133b7ff68b26d893865b75f203c9"/>
    <w:p>
      <w:pPr>
        <w:pStyle w:val="Heading3"/>
      </w:pPr>
      <w:r>
        <w:t xml:space="preserve">Why Not Use Selenium’s Built-in PageFactory?</w:t>
      </w:r>
    </w:p>
    <w:p>
      <w:pPr>
        <w:pStyle w:val="FirstParagraph"/>
      </w:pPr>
      <w:r>
        <w:t xml:space="preserve">Selenium’s</w:t>
      </w:r>
      <w:r>
        <w:t xml:space="preserve"> </w:t>
      </w:r>
      <w:r>
        <w:rPr>
          <w:rStyle w:val="VerbatimChar"/>
        </w:rPr>
        <w:t xml:space="preserve">PageFactory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driver.findElement(by)</w:t>
      </w:r>
      <w:r>
        <w:t xml:space="preserve"> </w:t>
      </w:r>
      <w:r>
        <w:t xml:space="preserve">directly. But in Infor CloudSuite, elements are nested inside iframes. You’d have to manually call</w:t>
      </w:r>
      <w:r>
        <w:t xml:space="preserve"> </w:t>
      </w:r>
      <w:r>
        <w:rPr>
          <w:rStyle w:val="VerbatimChar"/>
        </w:rPr>
        <w:t xml:space="preserve">driver.switchTo().frame(...)</w:t>
      </w:r>
      <w:r>
        <w:t xml:space="preserve"> </w:t>
      </w:r>
      <w:r>
        <w:t xml:space="preserve">before every interaction.</w:t>
      </w:r>
    </w:p>
    <w:p>
      <w:pPr>
        <w:pStyle w:val="BodyText"/>
      </w:pPr>
      <w:r>
        <w:t xml:space="preserve">The custom</w:t>
      </w:r>
      <w:r>
        <w:t xml:space="preserve"> </w:t>
      </w:r>
      <w:r>
        <w:rPr>
          <w:rStyle w:val="VerbatimChar"/>
        </w:rPr>
        <w:t xml:space="preserve">PageFactory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@IFrames</w:t>
      </w:r>
      <w:r>
        <w:t xml:space="preserve"> </w:t>
      </w:r>
      <w:r>
        <w:t xml:space="preserve">annotations and switches automatically.</w:t>
      </w:r>
    </w:p>
    <w:bookmarkEnd w:id="25"/>
    <w:bookmarkStart w:id="26" w:name="the-interception-chain"/>
    <w:p>
      <w:pPr>
        <w:pStyle w:val="Heading3"/>
      </w:pPr>
      <w:r>
        <w:t xml:space="preserve">The Interception Chain</w:t>
      </w:r>
    </w:p>
    <w:p>
      <w:pPr>
        <w:pStyle w:val="SourceCode"/>
      </w:pPr>
      <w:r>
        <w:rPr>
          <w:rStyle w:val="VerbatimChar"/>
        </w:rPr>
        <w:t xml:space="preserve">PageFactory.initElements(driver, pageClass)</w:t>
      </w:r>
      <w:r>
        <w:br/>
      </w:r>
      <w:r>
        <w:rPr>
          <w:rStyle w:val="VerbatimChar"/>
        </w:rPr>
        <w:t xml:space="preserve">    └── instantiatePage(driver, pageClass)  // Creates page object</w:t>
      </w:r>
      <w:r>
        <w:br/>
      </w:r>
      <w:r>
        <w:rPr>
          <w:rStyle w:val="VerbatimChar"/>
        </w:rPr>
        <w:t xml:space="preserve">    └── initElements(new DefaultElementLocatorFactory(driver), page)</w:t>
      </w:r>
      <w:r>
        <w:br/>
      </w:r>
      <w:r>
        <w:rPr>
          <w:rStyle w:val="VerbatimChar"/>
        </w:rPr>
        <w:t xml:space="preserve">        └── For each field:</w:t>
      </w:r>
      <w:r>
        <w:br/>
      </w:r>
      <w:r>
        <w:rPr>
          <w:rStyle w:val="VerbatimChar"/>
        </w:rPr>
        <w:t xml:space="preserve">            └── DefaultFieldDecorator.decorate(classLoader, field)</w:t>
      </w:r>
      <w:r>
        <w:br/>
      </w:r>
      <w:r>
        <w:rPr>
          <w:rStyle w:val="VerbatimChar"/>
        </w:rPr>
        <w:t xml:space="preserve">                └── Creates a Java Proxy for WebElement</w:t>
      </w:r>
      <w:r>
        <w:br/>
      </w:r>
      <w:r>
        <w:rPr>
          <w:rStyle w:val="VerbatimChar"/>
        </w:rPr>
        <w:t xml:space="preserve">                    └── When proxy is invoked → DefaultElementLocator.findElement()</w:t>
      </w:r>
      <w:r>
        <w:br/>
      </w:r>
      <w:r>
        <w:rPr>
          <w:rStyle w:val="VerbatimChar"/>
        </w:rPr>
        <w:t xml:space="preserve">                        └── FrameHelper.switchToFrame(field)  // ← THE KEY ADDITION</w:t>
      </w:r>
      <w:r>
        <w:br/>
      </w:r>
      <w:r>
        <w:rPr>
          <w:rStyle w:val="VerbatimChar"/>
        </w:rPr>
        <w:t xml:space="preserve">                        └── searchContext.findElement(by)</w:t>
      </w:r>
    </w:p>
    <w:bookmarkEnd w:id="26"/>
    <w:bookmarkStart w:id="27" w:name="X5eddd681277a64c459589e051dbdf4ad531aaa4"/>
    <w:p>
      <w:pPr>
        <w:pStyle w:val="Heading3"/>
      </w:pPr>
      <w:r>
        <w:t xml:space="preserve">DefaultElementLocator.java — The Core Override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WebElement 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FrameHelper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switchToFrame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This is what makes it special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cachedElement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shouldCache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WebElement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shouldCache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cachedElement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framehelper.java-frame-switching-logic"/>
    <w:p>
      <w:pPr>
        <w:pStyle w:val="Heading3"/>
      </w:pPr>
      <w:r>
        <w:t xml:space="preserve">FrameHelper.java — Frame Switching Logic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switchToFrame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BaseClass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getDriver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switchTo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defaultContent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reset first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IFrames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IFrames iframes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IFrames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IFrame eachFrame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iframes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ignoreIframe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eachFrame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Respects frame_to_ignore param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eachFrame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xpath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WebElement frameElement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getDriver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eachFrame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xpath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        BaseClass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getDriver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switchTo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frameElement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eachFrame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BaseClass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getDriver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switchTo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eachFrame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the-frame_to_ignore-parameter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frame_to_ignore</w:t>
      </w:r>
      <w:r>
        <w:t xml:space="preserve"> </w:t>
      </w:r>
      <w:r>
        <w:t xml:space="preserve">Parameter</w:t>
      </w:r>
    </w:p>
    <w:p>
      <w:pPr>
        <w:pStyle w:val="FirstParagraph"/>
      </w:pPr>
      <w:r>
        <w:t xml:space="preserve">Allows consumers to skip certain iframes (useful when app structure changes):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"frame_to_ignore"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"name:obsoleteFrame"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attributeType:valueSubstring</w:t>
      </w:r>
      <w:r>
        <w:t xml:space="preserve">. Checked against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xpath</w:t>
      </w:r>
      <w:r>
        <w:t xml:space="preserve">, and all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 </w:t>
      </w:r>
      <w:r>
        <w:t xml:space="preserve">of each</w:t>
      </w:r>
      <w:r>
        <w:t xml:space="preserve"> </w:t>
      </w:r>
      <w:r>
        <w:rPr>
          <w:rStyle w:val="VerbatimChar"/>
        </w:rPr>
        <w:t xml:space="preserve">@IFrame</w:t>
      </w:r>
      <w:r>
        <w:t xml:space="preserve">.</w:t>
      </w:r>
    </w:p>
    <w:bookmarkEnd w:id="29"/>
    <w:bookmarkStart w:id="30" w:name="how-to-add-a-new-locator-strategy"/>
    <w:p>
      <w:pPr>
        <w:pStyle w:val="Heading3"/>
      </w:pPr>
      <w:r>
        <w:t xml:space="preserve">How to Add a New Locator Strategy</w:t>
      </w:r>
    </w:p>
    <w:p>
      <w:pPr>
        <w:pStyle w:val="FirstParagraph"/>
      </w:pPr>
      <w:r>
        <w:t xml:space="preserve">If you need to support a new location mechanism:</w:t>
      </w:r>
    </w:p>
    <w:p>
      <w:pPr>
        <w:pStyle w:val="Compact"/>
        <w:numPr>
          <w:ilvl w:val="0"/>
          <w:numId w:val="1004"/>
        </w:numPr>
      </w:pPr>
      <w:r>
        <w:t xml:space="preserve">You’d modify</w:t>
      </w:r>
      <w:r>
        <w:t xml:space="preserve"> </w:t>
      </w:r>
      <w:r>
        <w:rPr>
          <w:rStyle w:val="VerbatimChar"/>
        </w:rPr>
        <w:t xml:space="preserve">DefaultElementLocator</w:t>
      </w:r>
      <w:r>
        <w:t xml:space="preserve"> </w:t>
      </w:r>
      <w:r>
        <w:t xml:space="preserve">or create a new</w:t>
      </w:r>
      <w:r>
        <w:t xml:space="preserve"> </w:t>
      </w:r>
      <w:r>
        <w:rPr>
          <w:rStyle w:val="VerbatimChar"/>
        </w:rPr>
        <w:t xml:space="preserve">ElementLocator</w:t>
      </w:r>
      <w:r>
        <w:t xml:space="preserve"> </w:t>
      </w:r>
      <w:r>
        <w:t xml:space="preserve">implementation</w:t>
      </w:r>
    </w:p>
    <w:p>
      <w:pPr>
        <w:pStyle w:val="Compact"/>
        <w:numPr>
          <w:ilvl w:val="0"/>
          <w:numId w:val="1004"/>
        </w:numPr>
      </w:pPr>
      <w:r>
        <w:t xml:space="preserve">Register it in</w:t>
      </w:r>
      <w:r>
        <w:t xml:space="preserve"> </w:t>
      </w:r>
      <w:r>
        <w:rPr>
          <w:rStyle w:val="VerbatimChar"/>
        </w:rPr>
        <w:t xml:space="preserve">DefaultElementLocatorFactory.createLocator()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FieldDecorator</w:t>
      </w:r>
      <w:r>
        <w:t xml:space="preserve"> </w:t>
      </w:r>
      <w:r>
        <w:t xml:space="preserve">chain handles the proxy creation — you typically don’t touch that</w:t>
      </w:r>
    </w:p>
    <w:bookmarkEnd w:id="30"/>
    <w:bookmarkStart w:id="31" w:name="the-tostring-trick-for-dynamic-elements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Trick for Dynamic Elements</w:t>
      </w:r>
    </w:p>
    <w:p>
      <w:pPr>
        <w:pStyle w:val="FirstParagraph"/>
      </w:pPr>
      <w:r>
        <w:rPr>
          <w:rStyle w:val="VerbatimChar"/>
        </w:rPr>
        <w:t xml:space="preserve">BaseClass.getDynamicElement()</w:t>
      </w:r>
      <w:r>
        <w:t xml:space="preserve"> </w:t>
      </w:r>
      <w:r>
        <w:t xml:space="preserve">works by parsing the WebElement’s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output: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getLocatorSelector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WebElement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Parses: "DefaultElementLocator -&gt; By.xpath: //span[text()='%s']"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Extracts selector="xpath" and value="//span[text()='%s']"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 fragile — it depends on Selenium’s internal toString format. If Selenium changes it, this breaks.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the-evidence-system"/>
    <w:p>
      <w:pPr>
        <w:pStyle w:val="Heading2"/>
      </w:pPr>
      <w:r>
        <w:t xml:space="preserve">5. The Evidence System</w:t>
      </w:r>
    </w:p>
    <w:bookmarkStart w:id="33" w:name="concept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The framework auto-documents every user interaction as a numbered step with a screenshot. This produces compliance evidence without test authors writing explicit screenshot code.</w:t>
      </w:r>
    </w:p>
    <w:bookmarkEnd w:id="33"/>
    <w:bookmarkStart w:id="34" w:name="two-capture-mechanisms"/>
    <w:p>
      <w:pPr>
        <w:pStyle w:val="Heading3"/>
      </w:pPr>
      <w:r>
        <w:t xml:space="preserve">Two Capture Mechanisms</w:t>
      </w:r>
    </w:p>
    <w:p>
      <w:pPr>
        <w:pStyle w:val="FirstParagraph"/>
      </w:pPr>
      <w:r>
        <w:rPr>
          <w:b/>
          <w:bCs/>
        </w:rPr>
        <w:t xml:space="preserve">1. Automatic (via EventHandler):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EventHandler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WebDriverListener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beforeClick(element)</w:t>
      </w:r>
      <w:r>
        <w:t xml:space="preserve"> </w:t>
      </w:r>
      <w:r>
        <w:t xml:space="preserve">→ generates description + captures screenshot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afterSendKeys(element, keys)</w:t>
      </w:r>
      <w:r>
        <w:t xml:space="preserve"> </w:t>
      </w:r>
      <w:r>
        <w:t xml:space="preserve">→ records what was typed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beforeClear(element)</w:t>
      </w:r>
      <w:r>
        <w:t xml:space="preserve"> </w:t>
      </w:r>
      <w:r>
        <w:t xml:space="preserve">→ records clearing</w:t>
      </w:r>
    </w:p>
    <w:p>
      <w:pPr>
        <w:pStyle w:val="BodyText"/>
      </w:pPr>
      <w:r>
        <w:rPr>
          <w:b/>
          <w:bCs/>
        </w:rPr>
        <w:t xml:space="preserve">2. Manual (via BaseClass.screenshot()):</w:t>
      </w:r>
      <w:r>
        <w:t xml:space="preserve"> </w:t>
      </w:r>
      <w:r>
        <w:t xml:space="preserve">- Test authors call</w:t>
      </w:r>
      <w:r>
        <w:t xml:space="preserve"> </w:t>
      </w:r>
      <w:r>
        <w:rPr>
          <w:rStyle w:val="VerbatimChar"/>
        </w:rPr>
        <w:t xml:space="preserve">screenshot("description")</w:t>
      </w:r>
      <w:r>
        <w:t xml:space="preserve"> </w:t>
      </w:r>
      <w:r>
        <w:t xml:space="preserve">for explicit captures</w:t>
      </w:r>
    </w:p>
    <w:bookmarkEnd w:id="34"/>
    <w:bookmarkStart w:id="35" w:name="artefactbuilder-internals"/>
    <w:p>
      <w:pPr>
        <w:pStyle w:val="Heading3"/>
      </w:pPr>
      <w:r>
        <w:t xml:space="preserve">ArtefactBuilder Internals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takeArtefact()</w:t>
      </w:r>
      <w:r>
        <w:t xml:space="preserve"> </w:t>
      </w:r>
      <w:r>
        <w:t xml:space="preserve">method: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takeArtefact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WebElement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if document generation is enabled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"generateDocument"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"pdf|docx"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flag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if custom action flag allows capture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ThreadUtils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getCustFlagRef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Capture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artefactSS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artefactSS()</w:t>
      </w:r>
      <w:r>
        <w:t xml:space="preserve"> </w:t>
      </w:r>
      <w:r>
        <w:t xml:space="preserve">method: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artefactSS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WebElement firstElement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WebElement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additional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Highlight element(s) with colored border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WebElement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updateBorderAttribute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Take full-page screenshot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screenImg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TakesScreenshot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getDriver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getScreenshotAs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Save to temp artefact directory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screenImgPath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getArtefactDirectoryPath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separator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screenImgPath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Store ArtefactObject (description + file reference)</w:t>
      </w:r>
      <w:r>
        <w:br/>
      </w:r>
      <w:r>
        <w:rPr>
          <w:rStyle w:val="NormalTok"/>
        </w:rPr>
        <w:t xml:space="preserve">    ArtefactObject 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ArtefactObject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screenImgPath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ThreadUtils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getArtefactRef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Remove highlighting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WebElement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updateBorderAttribute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the-custflagref-toggle"/>
    <w:p>
      <w:pPr>
        <w:pStyle w:val="Heading3"/>
      </w:pPr>
      <w:r>
        <w:t xml:space="preserve">The custFlagRef Toggle</w:t>
      </w:r>
    </w:p>
    <w:p>
      <w:pPr>
        <w:pStyle w:val="FirstParagraph"/>
      </w:pPr>
      <w:r>
        <w:t xml:space="preserve">When writing custom composite actions (e.g.,</w:t>
      </w:r>
      <w:r>
        <w:t xml:space="preserve"> </w:t>
      </w:r>
      <w:r>
        <w:t xml:space="preserve">“login”</w:t>
      </w:r>
      <w:r>
        <w:t xml:space="preserve">), you don’t want every internal click documented separately. You disable automatic capture, do your work, then capture once with a custom description:</w:t>
      </w:r>
    </w:p>
    <w:p>
      <w:pPr>
        <w:pStyle w:val="SourceCode"/>
      </w:pPr>
      <w:r>
        <w:rPr>
          <w:rStyle w:val="NormalTok"/>
        </w:rPr>
        <w:t xml:space="preserve">ArtefactBuilder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setCustAct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Disable auto-capture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EventHandler fires but takeArtefact returns early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sendKeys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ArtefactBuilder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artefactSS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 step description"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Manual capture</w:t>
      </w:r>
      <w:r>
        <w:br/>
      </w:r>
      <w:r>
        <w:rPr>
          <w:rStyle w:val="NormalTok"/>
        </w:rPr>
        <w:t xml:space="preserve">ArtefactBuilder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setCustAct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Re-enable</w:t>
      </w:r>
    </w:p>
    <w:bookmarkEnd w:id="36"/>
    <w:bookmarkStart w:id="37" w:name="element-highlighting"/>
    <w:p>
      <w:pPr>
        <w:pStyle w:val="Heading3"/>
      </w:pPr>
      <w:r>
        <w:t xml:space="preserve">Element Highlighting</w:t>
      </w:r>
    </w:p>
    <w:p>
      <w:pPr>
        <w:pStyle w:val="FirstParagraph"/>
      </w:pPr>
      <w:r>
        <w:t xml:space="preserve">Elements are highlighted using JavaScript injection:</w:t>
      </w:r>
    </w:p>
    <w:p>
      <w:pPr>
        <w:pStyle w:val="SourceCode"/>
      </w:pPr>
      <w:r>
        <w:rPr>
          <w:rStyle w:val="NormalTok"/>
        </w:rPr>
        <w:t xml:space="preserve">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executeScript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"arguments[0].style.border='4.5px solid Lime'; arguments[0].offsetHeight;"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color is configurable via</w:t>
      </w:r>
      <w:r>
        <w:t xml:space="preserve"> </w:t>
      </w:r>
      <w:r>
        <w:rPr>
          <w:rStyle w:val="VerbatimChar"/>
        </w:rPr>
        <w:t xml:space="preserve">config/config.properties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highlightColor</w:t>
      </w:r>
      <w:r>
        <w:t xml:space="preserve">.</w:t>
      </w:r>
    </w:p>
    <w:bookmarkEnd w:id="37"/>
    <w:bookmarkStart w:id="38" w:name="adding-a-new-auto-capture-trigger"/>
    <w:p>
      <w:pPr>
        <w:pStyle w:val="Heading3"/>
      </w:pPr>
      <w:r>
        <w:t xml:space="preserve">Adding a New Auto-Capture Trigger</w:t>
      </w:r>
    </w:p>
    <w:p>
      <w:pPr>
        <w:pStyle w:val="FirstParagraph"/>
      </w:pPr>
      <w:r>
        <w:t xml:space="preserve">To capture evidence on a new WebDriver event:</w:t>
      </w:r>
    </w:p>
    <w:p>
      <w:pPr>
        <w:pStyle w:val="Compact"/>
        <w:numPr>
          <w:ilvl w:val="0"/>
          <w:numId w:val="1005"/>
        </w:numPr>
      </w:pPr>
      <w:r>
        <w:t xml:space="preserve">Add a method override in</w:t>
      </w:r>
      <w:r>
        <w:t xml:space="preserve"> </w:t>
      </w:r>
      <w:r>
        <w:rPr>
          <w:rStyle w:val="VerbatimChar"/>
        </w:rPr>
        <w:t xml:space="preserve">EventHandler.java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afterSelectOption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WebElement 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takeArtefact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selectedText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from dropdown"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WebDriverListener</w:t>
      </w:r>
      <w:r>
        <w:t xml:space="preserve"> </w:t>
      </w:r>
      <w:r>
        <w:t xml:space="preserve">interface from Selenium 4 has many available hooks — see the interface definition.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the-reporting-pipeline"/>
    <w:p>
      <w:pPr>
        <w:pStyle w:val="Heading2"/>
      </w:pPr>
      <w:r>
        <w:t xml:space="preserve">6. The Reporting Pipeline</w:t>
      </w:r>
    </w:p>
    <w:bookmarkStart w:id="40" w:name="overview"/>
    <w:p>
      <w:pPr>
        <w:pStyle w:val="Heading3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"During Test Execution"</w:t>
      </w:r>
      <w:r>
        <w:br/>
      </w:r>
      <w:r>
        <w:rPr>
          <w:rStyle w:val="VerbatimChar"/>
        </w:rPr>
        <w:t xml:space="preserve">        A[Screenshots stored in temp/TestClass/screenshot/]</w:t>
      </w:r>
      <w:r>
        <w:br/>
      </w:r>
      <w:r>
        <w:rPr>
          <w:rStyle w:val="VerbatimChar"/>
        </w:rPr>
        <w:t xml:space="preserve">        B[Logs stored in temp/TestClass/log/]</w:t>
      </w:r>
      <w:r>
        <w:br/>
      </w:r>
      <w:r>
        <w:rPr>
          <w:rStyle w:val="VerbatimChar"/>
        </w:rPr>
        <w:t xml:space="preserve">        C[ArtefactObjects stored in ThreadLocal list]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"On Test Finish (ExtentReportListener.onFinish)"</w:t>
      </w:r>
      <w:r>
        <w:br/>
      </w:r>
      <w:r>
        <w:rPr>
          <w:rStyle w:val="VerbatimChar"/>
        </w:rPr>
        <w:t xml:space="preserve">        D[attachScreenShotsToReport] --&gt; G[ExtentReports HTML]</w:t>
      </w:r>
      <w:r>
        <w:br/>
      </w:r>
      <w:r>
        <w:rPr>
          <w:rStyle w:val="VerbatimChar"/>
        </w:rPr>
        <w:t xml:space="preserve">        E[attachLogFilesToReport] --&gt; G</w:t>
      </w:r>
      <w:r>
        <w:br/>
      </w:r>
      <w:r>
        <w:rPr>
          <w:rStyle w:val="VerbatimChar"/>
        </w:rPr>
        <w:t xml:space="preserve">        F[attachArtefactFileToReport] --&gt; G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"On Suite Finish"</w:t>
      </w:r>
      <w:r>
        <w:br/>
      </w:r>
      <w:r>
        <w:rPr>
          <w:rStyle w:val="VerbatimChar"/>
        </w:rPr>
        <w:t xml:space="preserve">        G --&gt; H[Report flushed to Reports/ folder]</w:t>
      </w:r>
      <w:r>
        <w:br/>
      </w:r>
      <w:r>
        <w:rPr>
          <w:rStyle w:val="VerbatimChar"/>
        </w:rPr>
        <w:t xml:space="preserve">        H --&gt; I[CSV also generated]</w:t>
      </w:r>
      <w:r>
        <w:br/>
      </w:r>
      <w:r>
        <w:rPr>
          <w:rStyle w:val="VerbatimChar"/>
        </w:rPr>
        <w:t xml:space="preserve">    end</w:t>
      </w:r>
    </w:p>
    <w:bookmarkEnd w:id="40"/>
    <w:bookmarkStart w:id="41" w:name="extentreportng.java-report-setup"/>
    <w:p>
      <w:pPr>
        <w:pStyle w:val="Heading3"/>
      </w:pPr>
      <w:r>
        <w:t xml:space="preserve">ExtentReportNG.java — Report Setup</w:t>
      </w:r>
    </w:p>
    <w:p>
      <w:pPr>
        <w:pStyle w:val="FirstParagraph"/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ExtentSparkReporter</w:t>
      </w:r>
      <w:r>
        <w:t xml:space="preserve"> </w:t>
      </w:r>
      <w:r>
        <w:t xml:space="preserve">with customized JavaScript to rebrand with Infor logo:</w:t>
      </w:r>
    </w:p>
    <w:p>
      <w:pPr>
        <w:pStyle w:val="SourceCode"/>
      </w:pPr>
      <w:r>
        <w:rPr>
          <w:rStyle w:val="NormalTok"/>
        </w:rPr>
        <w:t xml:space="preserve">sparkReport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setJs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"document.getElementsByClassName('logo')[0].style.setProperty("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background-image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url('data:image/png;base64,"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base64LogoImage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);"</w:t>
      </w:r>
      <w:r>
        <w:br/>
      </w:r>
      <w:r>
        <w:rPr>
          <w:rStyle w:val="OperatorTok"/>
        </w:rPr>
        <w:t xml:space="preserve">);</w:t>
      </w:r>
    </w:p>
    <w:bookmarkEnd w:id="41"/>
    <w:bookmarkStart w:id="42" w:name="how-screenshots-are-embedded"/>
    <w:p>
      <w:pPr>
        <w:pStyle w:val="Heading3"/>
      </w:pPr>
      <w:r>
        <w:t xml:space="preserve">How Screenshots Are Embedded</w:t>
      </w:r>
    </w:p>
    <w:p>
      <w:pPr>
        <w:pStyle w:val="FirstParagraph"/>
      </w:pPr>
      <w:r>
        <w:t xml:space="preserve">Screenshots are Base64-encoded and embedded directly in the HTML report (no external files). This makes the report fully portable — a single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 contains everything.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bs64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withoutPadding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readFileToByteArray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imagePath</w:t>
      </w:r>
      <w:r>
        <w:rPr>
          <w:rStyle w:val="OperatorTok"/>
        </w:rPr>
        <w:t xml:space="preserve">)));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"&lt;img src='data:image/png;base64,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...&gt;"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bs64</w:t>
      </w:r>
      <w:r>
        <w:rPr>
          <w:rStyle w:val="OperatorTok"/>
        </w:rPr>
        <w:t xml:space="preserve">);</w:t>
      </w:r>
    </w:p>
    <w:bookmarkEnd w:id="42"/>
    <w:bookmarkStart w:id="43" w:name="log-file-attachment"/>
    <w:p>
      <w:pPr>
        <w:pStyle w:val="Heading3"/>
      </w:pPr>
      <w:r>
        <w:t xml:space="preserve">Log File Attachment</w:t>
      </w:r>
    </w:p>
    <w:p>
      <w:pPr>
        <w:pStyle w:val="FirstParagraph"/>
      </w:pPr>
      <w:r>
        <w:t xml:space="preserve">Log files are also Base64-encoded as downloadable data URIs: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fileEncoded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withoutPadding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fileContent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"data:text/plain;charset=utf-8;base64,"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fileEncoded</w:t>
      </w:r>
      <w:r>
        <w:rPr>
          <w:rStyle w:val="OperatorTok"/>
        </w:rPr>
        <w:t xml:space="preserve">;</w:t>
      </w:r>
    </w:p>
    <w:bookmarkEnd w:id="43"/>
    <w:bookmarkStart w:id="44" w:name="extending-the-report"/>
    <w:p>
      <w:pPr>
        <w:pStyle w:val="Heading3"/>
      </w:pPr>
      <w:r>
        <w:t xml:space="preserve">Extending the Report</w:t>
      </w:r>
    </w:p>
    <w:p>
      <w:pPr>
        <w:pStyle w:val="FirstParagraph"/>
      </w:pPr>
      <w:r>
        <w:t xml:space="preserve">To add new information to the report: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data during execution</w:t>
      </w:r>
      <w:r>
        <w:t xml:space="preserve"> </w:t>
      </w:r>
      <w:r>
        <w:t xml:space="preserve">— store in</w:t>
      </w:r>
      <w:r>
        <w:t xml:space="preserve"> </w:t>
      </w:r>
      <w:r>
        <w:rPr>
          <w:rStyle w:val="VerbatimChar"/>
        </w:rPr>
        <w:t xml:space="preserve">ThreadUtils</w:t>
      </w:r>
      <w:r>
        <w:t xml:space="preserve"> </w:t>
      </w:r>
      <w:r>
        <w:t xml:space="preserve">(new ThreadLocal if needed)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Attach during onFinish</w:t>
      </w:r>
      <w:r>
        <w:t xml:space="preserve"> </w:t>
      </w:r>
      <w:r>
        <w:t xml:space="preserve">— add a method in</w:t>
      </w:r>
      <w:r>
        <w:t xml:space="preserve"> </w:t>
      </w:r>
      <w:r>
        <w:rPr>
          <w:rStyle w:val="VerbatimChar"/>
        </w:rPr>
        <w:t xml:space="preserve">ExtentReportSupportMethods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Call it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ExtentReportListener.onFinish(ITestContext)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test-result-publishing-system"/>
    <w:p>
      <w:pPr>
        <w:pStyle w:val="Heading2"/>
      </w:pPr>
      <w:r>
        <w:t xml:space="preserve">7. Test Result Publishing System</w:t>
      </w:r>
    </w:p>
    <w:bookmarkStart w:id="46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ERL as ExtentReportListener</w:t>
      </w:r>
      <w:r>
        <w:br/>
      </w:r>
      <w:r>
        <w:rPr>
          <w:rStyle w:val="VerbatimChar"/>
        </w:rPr>
        <w:t xml:space="preserve">    participant TRA as TestResultsAPI</w:t>
      </w:r>
      <w:r>
        <w:br/>
      </w:r>
      <w:r>
        <w:rPr>
          <w:rStyle w:val="VerbatimChar"/>
        </w:rPr>
        <w:t xml:space="preserve">    participant S3 as S3Service</w:t>
      </w:r>
      <w:r>
        <w:br/>
      </w:r>
      <w:r>
        <w:rPr>
          <w:rStyle w:val="VerbatimChar"/>
        </w:rPr>
        <w:t xml:space="preserve">    participant API as REST API (localhost:9515)</w:t>
      </w:r>
      <w:r>
        <w:br/>
      </w:r>
      <w:r>
        <w:br/>
      </w:r>
      <w:r>
        <w:rPr>
          <w:rStyle w:val="VerbatimChar"/>
        </w:rPr>
        <w:t xml:space="preserve">    Note over ERL: Suite starts</w:t>
      </w:r>
      <w:r>
        <w:br/>
      </w:r>
      <w:r>
        <w:rPr>
          <w:rStyle w:val="VerbatimChar"/>
        </w:rPr>
        <w:t xml:space="preserve">    ERL-&gt;&gt;API: POST /api/test-suites (group, project, suite, status=InProgress)</w:t>
      </w:r>
      <w:r>
        <w:br/>
      </w:r>
      <w:r>
        <w:rPr>
          <w:rStyle w:val="VerbatimChar"/>
        </w:rPr>
        <w:t xml:space="preserve">    API--&gt;&gt;ERL: {id: 42}</w:t>
      </w:r>
      <w:r>
        <w:br/>
      </w:r>
      <w:r>
        <w:rPr>
          <w:rStyle w:val="VerbatimChar"/>
        </w:rPr>
        <w:t xml:space="preserve">    ERL-&gt;&gt;ERL: Store suiteID=42</w:t>
      </w:r>
      <w:r>
        <w:br/>
      </w:r>
      <w:r>
        <w:br/>
      </w:r>
      <w:r>
        <w:rPr>
          <w:rStyle w:val="VerbatimChar"/>
        </w:rPr>
        <w:t xml:space="preserve">    Note over ERL: Test starts</w:t>
      </w:r>
      <w:r>
        <w:br/>
      </w:r>
      <w:r>
        <w:rPr>
          <w:rStyle w:val="VerbatimChar"/>
        </w:rPr>
        <w:t xml:space="preserve">    ERL-&gt;&gt;API: POST /api/test-cases?suiteId=42 (testCase, startTime, status=InProgress)</w:t>
      </w:r>
      <w:r>
        <w:br/>
      </w:r>
      <w:r>
        <w:rPr>
          <w:rStyle w:val="VerbatimChar"/>
        </w:rPr>
        <w:t xml:space="preserve">    API--&gt;&gt;ERL: {id: 101}</w:t>
      </w:r>
      <w:r>
        <w:br/>
      </w:r>
      <w:r>
        <w:rPr>
          <w:rStyle w:val="VerbatimChar"/>
        </w:rPr>
        <w:t xml:space="preserve">    ERL-&gt;&gt;ERL: Store caseID=101</w:t>
      </w:r>
      <w:r>
        <w:br/>
      </w:r>
      <w:r>
        <w:br/>
      </w:r>
      <w:r>
        <w:rPr>
          <w:rStyle w:val="VerbatimChar"/>
        </w:rPr>
        <w:t xml:space="preserve">    Note over ERL: Script starts</w:t>
      </w:r>
      <w:r>
        <w:br/>
      </w:r>
      <w:r>
        <w:rPr>
          <w:rStyle w:val="VerbatimChar"/>
        </w:rPr>
        <w:t xml:space="preserve">    ERL-&gt;&gt;API: POST /api/test-scripts?testCaseId=101 (script, startTime, status=InProgress)</w:t>
      </w:r>
      <w:r>
        <w:br/>
      </w:r>
      <w:r>
        <w:rPr>
          <w:rStyle w:val="VerbatimChar"/>
        </w:rPr>
        <w:t xml:space="preserve">    API--&gt;&gt;ERL: {id: 501}</w:t>
      </w:r>
      <w:r>
        <w:br/>
      </w:r>
      <w:r>
        <w:rPr>
          <w:rStyle w:val="VerbatimChar"/>
        </w:rPr>
        <w:t xml:space="preserve">    ERL-&gt;&gt;ERL: Store scriptID=501</w:t>
      </w:r>
      <w:r>
        <w:br/>
      </w:r>
      <w:r>
        <w:br/>
      </w:r>
      <w:r>
        <w:rPr>
          <w:rStyle w:val="VerbatimChar"/>
        </w:rPr>
        <w:t xml:space="preserve">    Note over TRA: Script ends (called from BaseClass.endBrowser)</w:t>
      </w:r>
      <w:r>
        <w:br/>
      </w:r>
      <w:r>
        <w:rPr>
          <w:rStyle w:val="VerbatimChar"/>
        </w:rPr>
        <w:t xml:space="preserve">    TRA-&gt;&gt;S3: Upload log file → s3://bucket/DB/42/testCase/script/log/...</w:t>
      </w:r>
      <w:r>
        <w:br/>
      </w:r>
      <w:r>
        <w:rPr>
          <w:rStyle w:val="VerbatimChar"/>
        </w:rPr>
        <w:t xml:space="preserve">    TRA-&gt;&gt;S3: Upload artifact DOCX → s3://bucket/DB/42/testCase/script/artefact/...</w:t>
      </w:r>
      <w:r>
        <w:br/>
      </w:r>
      <w:r>
        <w:rPr>
          <w:rStyle w:val="VerbatimChar"/>
        </w:rPr>
        <w:t xml:space="preserve">    TRA-&gt;&gt;TRA: Combine screenshots into PDF</w:t>
      </w:r>
      <w:r>
        <w:br/>
      </w:r>
      <w:r>
        <w:rPr>
          <w:rStyle w:val="VerbatimChar"/>
        </w:rPr>
        <w:t xml:space="preserve">    TRA-&gt;&gt;S3: Upload screenshot PDF → s3://bucket/DB/42/testCase/script/screenshot/...</w:t>
      </w:r>
      <w:r>
        <w:br/>
      </w:r>
      <w:r>
        <w:rPr>
          <w:rStyle w:val="VerbatimChar"/>
        </w:rPr>
        <w:t xml:space="preserve">    TRA-&gt;&gt;API: PUT /api/test-scripts/501 (endTime, status, failureReason, s3URIs)</w:t>
      </w:r>
      <w:r>
        <w:br/>
      </w:r>
      <w:r>
        <w:br/>
      </w:r>
      <w:r>
        <w:rPr>
          <w:rStyle w:val="VerbatimChar"/>
        </w:rPr>
        <w:t xml:space="preserve">    Note over ERL: Test ends</w:t>
      </w:r>
      <w:r>
        <w:br/>
      </w:r>
      <w:r>
        <w:rPr>
          <w:rStyle w:val="VerbatimChar"/>
        </w:rPr>
        <w:t xml:space="preserve">    ERL-&gt;&gt;API: PUT /api/test-cases/101 (endTime, status, failureReason)</w:t>
      </w:r>
      <w:r>
        <w:br/>
      </w:r>
      <w:r>
        <w:br/>
      </w:r>
      <w:r>
        <w:rPr>
          <w:rStyle w:val="VerbatimChar"/>
        </w:rPr>
        <w:t xml:space="preserve">    Note over ERL: Suite ends</w:t>
      </w:r>
      <w:r>
        <w:br/>
      </w:r>
      <w:r>
        <w:rPr>
          <w:rStyle w:val="VerbatimChar"/>
        </w:rPr>
        <w:t xml:space="preserve">    ERL-&gt;&gt;API: PUT /api/test-suites/42 (endTime, status=PASS/FAIL)</w:t>
      </w:r>
    </w:p>
    <w:bookmarkEnd w:id="46"/>
    <w:bookmarkStart w:id="47" w:name="s3-key-structure"/>
    <w:p>
      <w:pPr>
        <w:pStyle w:val="Heading3"/>
      </w:pPr>
      <w:r>
        <w:t xml:space="preserve">S3 Key Structure</w:t>
      </w:r>
    </w:p>
    <w:p>
      <w:pPr>
        <w:pStyle w:val="SourceCode"/>
      </w:pPr>
      <w:r>
        <w:rPr>
          <w:rStyle w:val="VerbatimChar"/>
        </w:rPr>
        <w:t xml:space="preserve">DB/{suiteId}/{testCaseName}/{scriptClassName}/</w:t>
      </w:r>
      <w:r>
        <w:br/>
      </w:r>
      <w:r>
        <w:rPr>
          <w:rStyle w:val="VerbatimChar"/>
        </w:rPr>
        <w:t xml:space="preserve">├── log/{scriptClassName}_detailedLog.txt</w:t>
      </w:r>
      <w:r>
        <w:br/>
      </w:r>
      <w:r>
        <w:rPr>
          <w:rStyle w:val="VerbatimChar"/>
        </w:rPr>
        <w:t xml:space="preserve">├── artefact/{scriptClassName}.docx</w:t>
      </w:r>
      <w:r>
        <w:br/>
      </w:r>
      <w:r>
        <w:rPr>
          <w:rStyle w:val="VerbatimChar"/>
        </w:rPr>
        <w:t xml:space="preserve">└── screenshot/{scriptClassName}_screenshots.pdf</w:t>
      </w:r>
    </w:p>
    <w:bookmarkEnd w:id="47"/>
    <w:bookmarkStart w:id="48" w:name="configloader.java-credential-resolution"/>
    <w:p>
      <w:pPr>
        <w:pStyle w:val="Heading3"/>
      </w:pPr>
      <w:r>
        <w:t xml:space="preserve">ConfigLoader.java — Credential Resolution</w:t>
      </w:r>
    </w:p>
    <w:p>
      <w:pPr>
        <w:pStyle w:val="FirstParagraph"/>
      </w:pPr>
      <w:r>
        <w:t xml:space="preserve">Tries to load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from three locations:</w:t>
      </w:r>
      <w:r>
        <w:t xml:space="preserve"> </w:t>
      </w:r>
      <w:r>
        <w:t xml:space="preserve">1. Current working directory (</w:t>
      </w:r>
      <w:r>
        <w:rPr>
          <w:rStyle w:val="VerbatimChar"/>
        </w:rPr>
        <w:t xml:space="preserve">.env</w:t>
      </w:r>
      <w:r>
        <w:t xml:space="preserve">)</w:t>
      </w:r>
      <w:r>
        <w:t xml:space="preserve"> </w:t>
      </w:r>
      <w:r>
        <w:t xml:space="preserve">2. One directory up (parent of</w:t>
      </w:r>
      <w:r>
        <w:t xml:space="preserve"> </w:t>
      </w:r>
      <w:r>
        <w:rPr>
          <w:rStyle w:val="VerbatimChar"/>
        </w:rPr>
        <w:t xml:space="preserve">user.dir</w:t>
      </w:r>
      <w:r>
        <w:t xml:space="preserve">)</w:t>
      </w:r>
      <w:r>
        <w:t xml:space="preserve"> </w:t>
      </w:r>
      <w:r>
        <w:t xml:space="preserve">3. Two directories up (workspace root)</w:t>
      </w:r>
    </w:p>
    <w:p>
      <w:pPr>
        <w:pStyle w:val="BodyText"/>
      </w:pPr>
      <w:r>
        <w:t xml:space="preserve">Falls back to system environment variables if file not found.</w:t>
      </w:r>
    </w:p>
    <w:bookmarkEnd w:id="48"/>
    <w:bookmarkStart w:id="49" w:name="adding-a-new-api-endpoint"/>
    <w:p>
      <w:pPr>
        <w:pStyle w:val="Heading3"/>
      </w:pPr>
      <w:r>
        <w:t xml:space="preserve">Adding a New API Endpoint</w:t>
      </w:r>
    </w:p>
    <w:p>
      <w:pPr>
        <w:pStyle w:val="Compact"/>
        <w:numPr>
          <w:ilvl w:val="0"/>
          <w:numId w:val="1008"/>
        </w:numPr>
      </w:pPr>
      <w:r>
        <w:t xml:space="preserve">Create a DTO in</w:t>
      </w:r>
      <w:r>
        <w:t xml:space="preserve"> </w:t>
      </w:r>
      <w:r>
        <w:rPr>
          <w:rStyle w:val="VerbatimChar"/>
        </w:rPr>
        <w:t xml:space="preserve">testReportingAPI/dto/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MyNewRequest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OffsetDateTime timestamp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sendToAPI()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updateAPI()</w:t>
      </w:r>
      <w:r>
        <w:t xml:space="preserve"> </w:t>
      </w:r>
      <w:r>
        <w:t xml:space="preserve">from the appropriate listener hook:</w:t>
      </w:r>
    </w:p>
    <w:p>
      <w:pPr>
        <w:pStyle w:val="SourceCode"/>
      </w:pPr>
      <w:r>
        <w:rPr>
          <w:rStyle w:val="NormalTok"/>
        </w:rPr>
        <w:t xml:space="preserve">MyNewRequest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MyNewRequest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sendToAPI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"http://localhost:9515/api/my-endpoint"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);</w:t>
      </w:r>
    </w:p>
    <w:bookmarkEnd w:id="49"/>
    <w:bookmarkStart w:id="50" w:name="the-publishtodb-flag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publishToDB</w:t>
      </w:r>
      <w:r>
        <w:t xml:space="preserve"> </w:t>
      </w:r>
      <w:r>
        <w:t xml:space="preserve">Flag</w:t>
      </w:r>
    </w:p>
    <w:p>
      <w:pPr>
        <w:pStyle w:val="FirstParagraph"/>
      </w:pPr>
      <w:r>
        <w:t xml:space="preserve">Controls whether ANY database publishing happens. Checked via:</w:t>
      </w:r>
    </w:p>
    <w:p>
      <w:pPr>
        <w:pStyle w:val="SourceCode"/>
      </w:pPr>
      <w:r>
        <w:rPr>
          <w:rStyle w:val="BuiltInTok"/>
        </w:rPr>
        <w:t xml:space="preserve">Boolean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parseBoolean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"publishToDB"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Set in TestNG XML or as system property:</w:t>
      </w:r>
      <w:r>
        <w:t xml:space="preserve"> </w:t>
      </w:r>
      <w:r>
        <w:rPr>
          <w:rStyle w:val="VerbatimChar"/>
        </w:rPr>
        <w:t xml:space="preserve">-DpublishToDB=true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document-generation-engine"/>
    <w:p>
      <w:pPr>
        <w:pStyle w:val="Heading2"/>
      </w:pPr>
      <w:r>
        <w:t xml:space="preserve">8. Document Generation Engine</w:t>
      </w:r>
    </w:p>
    <w:bookmarkStart w:id="52" w:name="two-independent-systems"/>
    <w:p>
      <w:pPr>
        <w:pStyle w:val="Heading3"/>
      </w:pPr>
      <w:r>
        <w:t xml:space="preserve">Two Independent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667"/>
        <w:gridCol w:w="1250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ArtefactBuilder → DOCXGenerator/PDFGenerator</w:t>
            </w:r>
          </w:p>
        </w:tc>
        <w:tc>
          <w:tcPr/>
          <w:p>
            <w:pPr>
              <w:pStyle w:val="Compact"/>
            </w:pPr>
            <w:r>
              <w:t xml:space="preserve">Evidence DOCX/PDF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@AfterClass endBrowser()</w:t>
            </w:r>
          </w:p>
        </w:tc>
        <w:tc>
          <w:tcPr/>
          <w:p>
            <w:pPr>
              <w:pStyle w:val="Compact"/>
            </w:pPr>
            <w:r>
              <w:t xml:space="preserve">iTextPDF + Apache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TestResultsAPI → S3</w:t>
            </w:r>
          </w:p>
        </w:tc>
        <w:tc>
          <w:tcPr/>
          <w:p>
            <w:pPr>
              <w:pStyle w:val="Compact"/>
            </w:pPr>
            <w:r>
              <w:t xml:space="preserve">Screenshot PDF</w:t>
            </w:r>
          </w:p>
        </w:tc>
        <w:tc>
          <w:tcPr/>
          <w:p>
            <w:pPr>
              <w:pStyle w:val="Compact"/>
            </w:pPr>
            <w:r>
              <w:t xml:space="preserve">After each script</w:t>
            </w:r>
          </w:p>
        </w:tc>
        <w:tc>
          <w:tcPr/>
          <w:p>
            <w:pPr>
              <w:pStyle w:val="Compact"/>
            </w:pPr>
            <w:r>
              <w:t xml:space="preserve">Apache PDFBox</w:t>
            </w:r>
          </w:p>
        </w:tc>
      </w:tr>
    </w:tbl>
    <w:bookmarkEnd w:id="52"/>
    <w:bookmarkStart w:id="53" w:name="docxgenerator.java-how-it-works"/>
    <w:p>
      <w:pPr>
        <w:pStyle w:val="Heading3"/>
      </w:pPr>
      <w:r>
        <w:t xml:space="preserve">DOCXGenerator.java — How It Works</w:t>
      </w:r>
    </w:p>
    <w:p>
      <w:pPr>
        <w:pStyle w:val="FirstParagraph"/>
      </w:pPr>
      <w:r>
        <w:t xml:space="preserve">Uses Apache POI (XWPF) to build a Word document: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Header</w:t>
      </w:r>
      <w:r>
        <w:t xml:space="preserve">: Company logo + test case name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Summary Table</w:t>
      </w:r>
      <w:r>
        <w:t xml:space="preserve">: Process, Use Case ID, User, Prerequisites, Notes, Description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Steps Table</w:t>
      </w:r>
      <w:r>
        <w:t xml:space="preserve">: Numbered steps with descriptions (from</w:t>
      </w:r>
      <w:r>
        <w:t xml:space="preserve"> </w:t>
      </w:r>
      <w:r>
        <w:rPr>
          <w:rStyle w:val="VerbatimChar"/>
        </w:rPr>
        <w:t xml:space="preserve">ArtefactObject.desc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Screenshot Pages</w:t>
      </w:r>
      <w:r>
        <w:t xml:space="preserve">: Each step’s screenshot with description text, 2 per page</w:t>
      </w:r>
    </w:p>
    <w:p>
      <w:pPr>
        <w:pStyle w:val="FirstParagraph"/>
      </w:pPr>
      <w:r>
        <w:t xml:space="preserve">Key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generateDOCX(testCaseName, startTime, endTime, status)</w:t>
      </w:r>
      <w:r>
        <w:t xml:space="preserve"> </w:t>
      </w:r>
      <w:r>
        <w:t xml:space="preserve">— entry 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writeToDOCX(methodName, file, ...)</w:t>
      </w:r>
      <w:r>
        <w:t xml:space="preserve"> </w:t>
      </w:r>
      <w:r>
        <w:t xml:space="preserve">— assembles the document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addHeaderFooter(document, testcaseName)</w:t>
      </w:r>
      <w:r>
        <w:t xml:space="preserve"> </w:t>
      </w:r>
      <w:r>
        <w:t xml:space="preserve">— logo + page numbers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addSummaryTable(document)</w:t>
      </w:r>
      <w:r>
        <w:t xml:space="preserve"> </w:t>
      </w:r>
      <w:r>
        <w:t xml:space="preserve">— reads from</w:t>
      </w:r>
      <w:r>
        <w:t xml:space="preserve"> </w:t>
      </w:r>
      <w:r>
        <w:rPr>
          <w:rStyle w:val="VerbatimChar"/>
        </w:rPr>
        <w:t xml:space="preserve">PDFReportObject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addTableForSteps(document, aoLst)</w:t>
      </w:r>
      <w:r>
        <w:t xml:space="preserve"> </w:t>
      </w:r>
      <w:r>
        <w:t xml:space="preserve">— builds the step table</w:t>
      </w:r>
    </w:p>
    <w:bookmarkEnd w:id="53"/>
    <w:bookmarkStart w:id="54" w:name="pdfgenerator.java-how-it-works"/>
    <w:p>
      <w:pPr>
        <w:pStyle w:val="Heading3"/>
      </w:pPr>
      <w:r>
        <w:t xml:space="preserve">PDFGenerator.java — How It Works</w:t>
      </w:r>
    </w:p>
    <w:p>
      <w:pPr>
        <w:pStyle w:val="FirstParagraph"/>
      </w:pPr>
      <w:r>
        <w:t xml:space="preserve">Uses iTextPDF to build a PDF: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Page event 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PDFHeaderFooterPageEvent</w:t>
      </w:r>
      <w:r>
        <w:t xml:space="preserve">) adds header/footer to every page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Summary page</w:t>
      </w:r>
      <w:r>
        <w:t xml:space="preserve">: Test name, start/end time, timezone, duration, status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Steps pages</w:t>
      </w:r>
      <w:r>
        <w:t xml:space="preserve">: Each</w:t>
      </w:r>
      <w:r>
        <w:t xml:space="preserve"> </w:t>
      </w:r>
      <w:r>
        <w:rPr>
          <w:rStyle w:val="VerbatimChar"/>
        </w:rPr>
        <w:t xml:space="preserve">ArtefactObject</w:t>
      </w:r>
      <w:r>
        <w:t xml:space="preserve"> </w:t>
      </w:r>
      <w:r>
        <w:t xml:space="preserve">renders as description + scaled image</w:t>
      </w:r>
    </w:p>
    <w:bookmarkEnd w:id="54"/>
    <w:bookmarkStart w:id="55" w:name="adding-a-new-document-format"/>
    <w:p>
      <w:pPr>
        <w:pStyle w:val="Heading3"/>
      </w:pPr>
      <w:r>
        <w:t xml:space="preserve">Adding a New Document Format</w:t>
      </w:r>
    </w:p>
    <w:p>
      <w:pPr>
        <w:pStyle w:val="Compact"/>
        <w:numPr>
          <w:ilvl w:val="0"/>
          <w:numId w:val="1012"/>
        </w:numPr>
      </w:pPr>
      <w:r>
        <w:t xml:space="preserve">Create a new generator class (e.g.,</w:t>
      </w:r>
      <w:r>
        <w:t xml:space="preserve"> </w:t>
      </w:r>
      <w:r>
        <w:rPr>
          <w:rStyle w:val="VerbatimChar"/>
        </w:rPr>
        <w:t xml:space="preserve">HTMLGenerator.java</w:t>
      </w:r>
      <w:r>
        <w:t xml:space="preserve">) in</w:t>
      </w:r>
      <w:r>
        <w:t xml:space="preserve"> </w:t>
      </w:r>
      <w:r>
        <w:rPr>
          <w:rStyle w:val="VerbatimChar"/>
        </w:rPr>
        <w:t xml:space="preserve">testBase.documetation</w:t>
      </w:r>
    </w:p>
    <w:p>
      <w:pPr>
        <w:pStyle w:val="Compact"/>
        <w:numPr>
          <w:ilvl w:val="0"/>
          <w:numId w:val="1012"/>
        </w:numPr>
      </w:pPr>
      <w:r>
        <w:t xml:space="preserve">Add the format check in</w:t>
      </w:r>
      <w:r>
        <w:t xml:space="preserve"> </w:t>
      </w:r>
      <w:r>
        <w:rPr>
          <w:rStyle w:val="VerbatimChar"/>
        </w:rPr>
        <w:t xml:space="preserve">ArtefactBuilder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artefactMyFormatBuilder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"generateDocument"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"html"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HTMLGenerator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t xml:space="preserve">Call it from</w:t>
      </w:r>
      <w:r>
        <w:t xml:space="preserve"> </w:t>
      </w:r>
      <w:r>
        <w:rPr>
          <w:rStyle w:val="VerbatimChar"/>
        </w:rPr>
        <w:t xml:space="preserve">BaseClass.endBrowser()</w:t>
      </w:r>
      <w:r>
        <w:t xml:space="preserve"> </w:t>
      </w:r>
      <w:r>
        <w:t xml:space="preserve">alongside the existing builders</w:t>
      </w:r>
    </w:p>
    <w:p>
      <w:pPr>
        <w:pStyle w:val="Compact"/>
        <w:numPr>
          <w:ilvl w:val="0"/>
          <w:numId w:val="1013"/>
        </w:numPr>
      </w:pPr>
      <w:r>
        <w:t xml:space="preserve">Update the regex checks:</w:t>
      </w:r>
      <w:r>
        <w:t xml:space="preserve"> </w:t>
      </w:r>
      <w:r>
        <w:rPr>
          <w:rStyle w:val="VerbatimChar"/>
        </w:rPr>
        <w:t xml:space="preserve">.matches("pdf|docx|xls|html")</w:t>
      </w:r>
    </w:p>
    <w:bookmarkEnd w:id="55"/>
    <w:bookmarkStart w:id="56" w:name="pdfreportobject-the-metadata-dto"/>
    <w:p>
      <w:pPr>
        <w:pStyle w:val="Heading3"/>
      </w:pPr>
      <w:r>
        <w:t xml:space="preserve">PDFReportObject — The Metadata DTO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PDFReportObject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Test description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testDescription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Summary text for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pdfReportFilePath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docxReportFilePath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xlsReportFilePath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ITestResult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Business process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usecaseId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case identifier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User/role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prerequisites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prerequisites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Additional notes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Consumers populate this via</w:t>
      </w:r>
      <w:r>
        <w:t xml:space="preserve"> </w:t>
      </w:r>
      <w:r>
        <w:rPr>
          <w:rStyle w:val="VerbatimChar"/>
        </w:rPr>
        <w:t xml:space="preserve">BaseClass.setTestDetails(reportObject)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sikulix-internals"/>
    <w:p>
      <w:pPr>
        <w:pStyle w:val="Heading2"/>
      </w:pPr>
      <w:r>
        <w:t xml:space="preserve">9. SikuliX Internals</w:t>
      </w:r>
    </w:p>
    <w:bookmarkStart w:id="58" w:name="when-its-used"/>
    <w:p>
      <w:pPr>
        <w:pStyle w:val="Heading3"/>
      </w:pPr>
      <w:r>
        <w:t xml:space="preserve">When It’s Used</w:t>
      </w:r>
    </w:p>
    <w:p>
      <w:pPr>
        <w:pStyle w:val="FirstParagraph"/>
      </w:pPr>
      <w:r>
        <w:t xml:space="preserve">Desktop applications (Outlook, Windows dialogs) or web UI components that can’t be located via DOM (Canvas elements, Flash remnants).</w:t>
      </w:r>
    </w:p>
    <w:bookmarkEnd w:id="58"/>
    <w:bookmarkStart w:id="59" w:name="architecture-1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BDP[BaseDesktopPage] --&gt;|constructor| SF[SikuliFactory.initElements]</w:t>
      </w:r>
      <w:r>
        <w:br/>
      </w:r>
      <w:r>
        <w:rPr>
          <w:rStyle w:val="VerbatimChar"/>
        </w:rPr>
        <w:t xml:space="preserve">    SF --&gt;|reads annotations| FBR[@FindByImageResourceLocation - class level]</w:t>
      </w:r>
      <w:r>
        <w:br/>
      </w:r>
      <w:r>
        <w:rPr>
          <w:rStyle w:val="VerbatimChar"/>
        </w:rPr>
        <w:t xml:space="preserve">    SF --&gt;|for each SikuliElement field| FB[@FindBy / @FindByImage / @FindByImages]</w:t>
      </w:r>
      <w:r>
        <w:br/>
      </w:r>
      <w:r>
        <w:rPr>
          <w:rStyle w:val="VerbatimChar"/>
        </w:rPr>
        <w:t xml:space="preserve">    SF --&gt;|creates| SE[SikuliElement instance]</w:t>
      </w:r>
      <w:r>
        <w:br/>
      </w:r>
      <w:r>
        <w:rPr>
          <w:rStyle w:val="VerbatimChar"/>
        </w:rPr>
        <w:t xml:space="preserve">    SE --&gt;|wraps| Screen[Sikuli Screen object]</w:t>
      </w:r>
    </w:p>
    <w:bookmarkEnd w:id="59"/>
    <w:bookmarkStart w:id="60" w:name="sikulielement.java-the-core-wrapper"/>
    <w:p>
      <w:pPr>
        <w:pStyle w:val="Heading3"/>
      </w:pPr>
      <w:r>
        <w:t xml:space="preserve">SikuliElement.java — The Core Wrapper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SikuliElement</w:t>
      </w:r>
      <w:r>
        <w:t xml:space="preserve"> </w:t>
      </w:r>
      <w:r>
        <w:t xml:space="preserve">holds: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 sikuli</w:t>
      </w:r>
      <w:r>
        <w:t xml:space="preserve"> </w:t>
      </w:r>
      <w:r>
        <w:t xml:space="preserve">— the Sikuli Screen instance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 image</w:t>
      </w:r>
      <w:r>
        <w:t xml:space="preserve"> </w:t>
      </w:r>
      <w:r>
        <w:t xml:space="preserve">— primary image filename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String[] images</w:t>
      </w:r>
      <w:r>
        <w:t xml:space="preserve"> </w:t>
      </w:r>
      <w:r>
        <w:t xml:space="preserve">— alternative images (tries each until one matches)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float similarity0to100</w:t>
      </w:r>
      <w:r>
        <w:t xml:space="preserve"> </w:t>
      </w:r>
      <w:r>
        <w:t xml:space="preserve">— match threshold (default 70%)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 x, y</w:t>
      </w:r>
      <w:r>
        <w:t xml:space="preserve"> </w:t>
      </w:r>
      <w:r>
        <w:t xml:space="preserve">— offset from match center</w:t>
      </w:r>
    </w:p>
    <w:p>
      <w:pPr>
        <w:pStyle w:val="BodyText"/>
      </w:pPr>
      <w:r>
        <w:t xml:space="preserve">Key pattern:</w:t>
      </w:r>
      <w:r>
        <w:t xml:space="preserve"> </w:t>
      </w:r>
      <w:r>
        <w:rPr>
          <w:b/>
          <w:bCs/>
        </w:rPr>
        <w:t xml:space="preserve">Fallback location</w:t>
      </w:r>
      <w:r>
        <w:t xml:space="preserve">. Every action first tries the image directly, then if that fails, constructs a full filesystem path and retries: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sikuli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createPattern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Try from classpath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FindFailed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sikuli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createNewPatternFromPath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Try absolute 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FindFailed e1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BaseClass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screenshot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finding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adding-a-new-sikuli-action"/>
    <w:p>
      <w:pPr>
        <w:pStyle w:val="Heading3"/>
      </w:pPr>
      <w:r>
        <w:t xml:space="preserve">Adding a New Sikuli Action</w:t>
      </w:r>
    </w:p>
    <w:p>
      <w:pPr>
        <w:pStyle w:val="FirstParagraph"/>
      </w:pPr>
      <w:r>
        <w:t xml:space="preserve">Add a method to</w:t>
      </w:r>
      <w:r>
        <w:t xml:space="preserve"> </w:t>
      </w:r>
      <w:r>
        <w:rPr>
          <w:rStyle w:val="VerbatimChar"/>
        </w:rPr>
        <w:t xml:space="preserve">SikuliElement.java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tripleClick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createPattern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sikuli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sikuli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sikuli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FindFailed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BaseClass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screenshot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finding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how-to-extend-the-framework"/>
    <w:p>
      <w:pPr>
        <w:pStyle w:val="Heading2"/>
      </w:pPr>
      <w:r>
        <w:t xml:space="preserve">10. How to Extend the Framework</w:t>
      </w:r>
    </w:p>
    <w:bookmarkStart w:id="63" w:name="adding-a-new-testng-parameter"/>
    <w:p>
      <w:pPr>
        <w:pStyle w:val="Heading3"/>
      </w:pPr>
      <w:r>
        <w:t xml:space="preserve">10.1 Adding a New TestNG Parameter</w:t>
      </w:r>
    </w:p>
    <w:p>
      <w:pPr>
        <w:pStyle w:val="Compact"/>
        <w:numPr>
          <w:ilvl w:val="0"/>
          <w:numId w:val="1014"/>
        </w:numPr>
      </w:pPr>
      <w:r>
        <w:t xml:space="preserve">Document it (add to this guide)</w:t>
      </w:r>
    </w:p>
    <w:p>
      <w:pPr>
        <w:pStyle w:val="Compact"/>
        <w:numPr>
          <w:ilvl w:val="0"/>
          <w:numId w:val="1014"/>
        </w:numPr>
      </w:pPr>
      <w:r>
        <w:t xml:space="preserve">Read it in the appropriate class: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myParam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"myNewParam"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"defaultValue"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No registration needed —</w:t>
      </w:r>
      <w:r>
        <w:t xml:space="preserve"> </w:t>
      </w:r>
      <w:r>
        <w:rPr>
          <w:rStyle w:val="VerbatimChar"/>
        </w:rPr>
        <w:t xml:space="preserve">getParameter()</w:t>
      </w:r>
      <w:r>
        <w:t xml:space="preserve"> </w:t>
      </w:r>
      <w:r>
        <w:t xml:space="preserve">dynamically reads any parameter from TestNG XML</w:t>
      </w:r>
    </w:p>
    <w:bookmarkEnd w:id="63"/>
    <w:bookmarkStart w:id="64" w:name="adding-a-new-annotation"/>
    <w:p>
      <w:pPr>
        <w:pStyle w:val="Heading3"/>
      </w:pPr>
      <w:r>
        <w:t xml:space="preserve">10.2 Adding a New Annotation</w:t>
      </w:r>
    </w:p>
    <w:p>
      <w:pPr>
        <w:pStyle w:val="FirstParagraph"/>
      </w:pPr>
      <w:r>
        <w:t xml:space="preserve">Example: Adding</w:t>
      </w:r>
      <w:r>
        <w:t xml:space="preserve"> </w:t>
      </w:r>
      <w:r>
        <w:rPr>
          <w:rStyle w:val="VerbatimChar"/>
        </w:rPr>
        <w:t xml:space="preserve">@WaitFor</w:t>
      </w:r>
      <w:r>
        <w:t xml:space="preserve"> </w:t>
      </w:r>
      <w:r>
        <w:t xml:space="preserve">that waits for an element before interacting</w:t>
      </w:r>
    </w:p>
    <w:p>
      <w:pPr>
        <w:pStyle w:val="Compact"/>
        <w:numPr>
          <w:ilvl w:val="0"/>
          <w:numId w:val="1016"/>
        </w:numPr>
      </w:pPr>
      <w:r>
        <w:t xml:space="preserve">Define the annotation in</w:t>
      </w:r>
      <w:r>
        <w:t xml:space="preserve"> </w:t>
      </w:r>
      <w:r>
        <w:rPr>
          <w:rStyle w:val="VerbatimChar"/>
        </w:rPr>
        <w:t xml:space="preserve">annotations/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@Retention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WaitFor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7"/>
        </w:numPr>
      </w:pPr>
      <w:r>
        <w:t xml:space="preserve">Read it in</w:t>
      </w:r>
      <w:r>
        <w:t xml:space="preserve"> </w:t>
      </w:r>
      <w:r>
        <w:rPr>
          <w:rStyle w:val="VerbatimChar"/>
        </w:rPr>
        <w:t xml:space="preserve">DefaultElementLocator.findElement()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WebElement 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FrameHelper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switchToFrame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NEW: Check for @WaitFor</w:t>
      </w:r>
      <w:r>
        <w:br/>
      </w:r>
      <w:r>
        <w:rPr>
          <w:rStyle w:val="NormalTok"/>
        </w:rPr>
        <w:t xml:space="preserve">    WaitFor waitFor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WaitFor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waitFor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WebDriverWait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waitFor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ExpectedConditions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presenceOfElementLocated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adding-a-new-data-utility"/>
    <w:p>
      <w:pPr>
        <w:pStyle w:val="Heading3"/>
      </w:pPr>
      <w:r>
        <w:t xml:space="preserve">10.3 Adding a New Data Utility</w:t>
      </w:r>
    </w:p>
    <w:p>
      <w:pPr>
        <w:pStyle w:val="Compact"/>
        <w:numPr>
          <w:ilvl w:val="0"/>
          <w:numId w:val="1018"/>
        </w:numPr>
      </w:pPr>
      <w:r>
        <w:t xml:space="preserve">Create class in</w:t>
      </w:r>
      <w:r>
        <w:t xml:space="preserve"> </w:t>
      </w:r>
      <w:r>
        <w:rPr>
          <w:rStyle w:val="VerbatimChar"/>
        </w:rPr>
        <w:t xml:space="preserve">dataUtils/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dataUtils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YAMLDataFile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YAMLDataFile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parse YAML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9"/>
        </w:numPr>
      </w:pPr>
      <w:r>
        <w:t xml:space="preserve">Add accessor in</w:t>
      </w:r>
      <w:r>
        <w:t xml:space="preserve"> </w:t>
      </w:r>
      <w:r>
        <w:rPr>
          <w:rStyle w:val="VerbatimChar"/>
        </w:rPr>
        <w:t xml:space="preserve">TestData.java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YAMLDataFile </w:t>
      </w:r>
      <w:r>
        <w:rPr>
          <w:rStyle w:val="FunctionTok"/>
        </w:rPr>
        <w:t xml:space="preserve">getYAMLFile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ThreadUtils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getDataFolder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ThreadUtils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getDataFolder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testDataFolder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YAMLDataFile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dataFolder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0"/>
        </w:numPr>
      </w:pPr>
      <w:r>
        <w:t xml:space="preserve">Add the YAML library dependency to</w:t>
      </w:r>
      <w:r>
        <w:t xml:space="preserve"> </w:t>
      </w:r>
      <w:r>
        <w:rPr>
          <w:rStyle w:val="VerbatimChar"/>
        </w:rPr>
        <w:t xml:space="preserve">pom.xml</w:t>
      </w:r>
    </w:p>
    <w:bookmarkEnd w:id="65"/>
    <w:bookmarkStart w:id="66" w:name="adding-a-new-browser"/>
    <w:p>
      <w:pPr>
        <w:pStyle w:val="Heading3"/>
      </w:pPr>
      <w:r>
        <w:t xml:space="preserve">10.4 Adding a New Browser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BrowserFactory.initBrowser()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WebDriverManager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edgedriver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EdgeDriver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edgeOptions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edgeOptions()</w:t>
      </w:r>
      <w:r>
        <w:t xml:space="preserve"> </w:t>
      </w:r>
      <w:r>
        <w:t xml:space="preserve">method similar to</w:t>
      </w:r>
      <w:r>
        <w:t xml:space="preserve"> </w:t>
      </w:r>
      <w:r>
        <w:rPr>
          <w:rStyle w:val="VerbatimChar"/>
        </w:rPr>
        <w:t xml:space="preserve">chromeOptions()</w:t>
      </w:r>
      <w:r>
        <w:t xml:space="preserve">.</w:t>
      </w:r>
    </w:p>
    <w:bookmarkEnd w:id="66"/>
    <w:bookmarkStart w:id="67" w:name="adding-a-new-listener-event"/>
    <w:p>
      <w:pPr>
        <w:pStyle w:val="Heading3"/>
      </w:pPr>
      <w:r>
        <w:t xml:space="preserve">10.5 Adding a New Listener Event</w:t>
      </w:r>
    </w:p>
    <w:p>
      <w:pPr>
        <w:pStyle w:val="FirstParagraph"/>
      </w:pPr>
      <w:r>
        <w:t xml:space="preserve">If you need to react to a new lifecycle event:</w:t>
      </w:r>
    </w:p>
    <w:p>
      <w:pPr>
        <w:pStyle w:val="Compact"/>
        <w:numPr>
          <w:ilvl w:val="0"/>
          <w:numId w:val="1021"/>
        </w:numPr>
      </w:pPr>
      <w:r>
        <w:t xml:space="preserve">Implement the appropriate TestNG interface in</w:t>
      </w:r>
      <w:r>
        <w:t xml:space="preserve"> </w:t>
      </w:r>
      <w:r>
        <w:rPr>
          <w:rStyle w:val="VerbatimChar"/>
        </w:rPr>
        <w:t xml:space="preserve">ExtentReportListener</w:t>
      </w:r>
    </w:p>
    <w:p>
      <w:pPr>
        <w:pStyle w:val="Compact"/>
        <w:numPr>
          <w:ilvl w:val="0"/>
          <w:numId w:val="1021"/>
        </w:numPr>
      </w:pPr>
      <w:r>
        <w:t xml:space="preserve">Or create a new listener class and add it to the</w:t>
      </w:r>
      <w:r>
        <w:t xml:space="preserve"> </w:t>
      </w:r>
      <w:r>
        <w:rPr>
          <w:rStyle w:val="VerbatimChar"/>
        </w:rPr>
        <w:t xml:space="preserve">@Listeners</w:t>
      </w:r>
      <w:r>
        <w:t xml:space="preserve"> </w:t>
      </w:r>
      <w:r>
        <w:t xml:space="preserve">annotation on</w:t>
      </w:r>
      <w:r>
        <w:t xml:space="preserve"> </w:t>
      </w:r>
      <w:r>
        <w:rPr>
          <w:rStyle w:val="VerbatimChar"/>
        </w:rPr>
        <w:t xml:space="preserve">BaseClass</w:t>
      </w:r>
    </w:p>
    <w:bookmarkEnd w:id="67"/>
    <w:bookmarkStart w:id="68" w:name="adding-new-threadlocal-state"/>
    <w:p>
      <w:pPr>
        <w:pStyle w:val="Heading3"/>
      </w:pPr>
      <w:r>
        <w:t xml:space="preserve">10.6 Adding New ThreadLocal State</w:t>
      </w:r>
    </w:p>
    <w:p>
      <w:pPr>
        <w:pStyle w:val="SourceCode"/>
      </w:pPr>
      <w:r>
        <w:rPr>
          <w:rStyle w:val="CommentTok"/>
        </w:rPr>
        <w:t xml:space="preserve">// In ThreadUtils.java: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myState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MyType </w:t>
      </w:r>
      <w:r>
        <w:rPr>
          <w:rStyle w:val="FunctionTok"/>
        </w:rPr>
        <w:t xml:space="preserve">getMyState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myState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setMyState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MyType 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myState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removeMyState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myState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Don’t forget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removeMyState()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removeMethods()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2026-08-04T06:31:44Z</dcterms:created>
  <dcterms:modified xsi:type="dcterms:W3CDTF">2026-08-04T06:31:44Z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