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화학및실험2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화학및실험2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일반화학실험1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생활속의화학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전기화학에너지시스템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법과학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npBVZn_gHuJAEnWzWPm7vO4iXduJFxEzDXDG-6DNVSY/edit" TargetMode="External"/><Relationship Id="rId10" Type="http://schemas.openxmlformats.org/officeDocument/2006/relationships/hyperlink" Target="https://docs.google.com/document/u/0/d/1Dyj_7X1uvSOP0-BCVceTT4TdsMVKpYsWERfk9Rugty8/edit" TargetMode="External"/><Relationship Id="rId12" Type="http://schemas.openxmlformats.org/officeDocument/2006/relationships/hyperlink" Target="https://docs.google.com/document/d/1oyR37IbGbS3QSQtkEFS5AeNBqiHrutfuUVP2NeuZAjs/edit?usp=sharing" TargetMode="External"/><Relationship Id="rId9" Type="http://schemas.openxmlformats.org/officeDocument/2006/relationships/hyperlink" Target="https://docs.google.com/document/d/192NK6cWUZiGTN6dpXpruLPDFVLNc5X9VA06-TPzb3h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zJElZ0PjlG8BZCyePJoS8n3gh2a8AqNyHDY0rUvLXE4/edit" TargetMode="External"/><Relationship Id="rId8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