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AD09" w14:textId="77777777" w:rsidR="0085292E" w:rsidRDefault="0085292E" w:rsidP="0085292E">
      <w:pPr>
        <w:rPr>
          <w:rFonts w:ascii="Arial" w:hAnsi="Arial" w:cs="Arial"/>
          <w:b/>
          <w:bCs/>
        </w:rPr>
      </w:pPr>
      <w:r w:rsidRPr="0080396E">
        <w:rPr>
          <w:rFonts w:ascii="Arial" w:hAnsi="Arial" w:cs="Arial"/>
          <w:b/>
          <w:bCs/>
        </w:rPr>
        <w:t>Método de cascarones</w:t>
      </w:r>
    </w:p>
    <w:p w14:paraId="3D2010C1" w14:textId="77777777" w:rsidR="0085292E" w:rsidRDefault="0085292E" w:rsidP="0085292E">
      <w:pPr>
        <w:rPr>
          <w:rFonts w:ascii="Arial" w:hAnsi="Arial" w:cs="Arial"/>
        </w:rPr>
      </w:pPr>
      <w:r w:rsidRPr="00AB3212">
        <w:rPr>
          <w:rFonts w:ascii="Arial" w:hAnsi="Arial" w:cs="Arial"/>
        </w:rPr>
        <w:t>Esta es u</w:t>
      </w:r>
      <w:r>
        <w:rPr>
          <w:rFonts w:ascii="Arial" w:hAnsi="Arial" w:cs="Arial"/>
        </w:rPr>
        <w:t>na técnica de aproximación de solidos de revolución mediante una colección de delgados cascarones cilíndricos y a veces conduce a cálculos más simples.</w:t>
      </w:r>
    </w:p>
    <w:p w14:paraId="122F97D4" w14:textId="2C0E55B7" w:rsidR="0085292E" w:rsidRDefault="0085292E" w:rsidP="0085292E">
      <w:pPr>
        <w:rPr>
          <w:rFonts w:ascii="Arial" w:hAnsi="Arial" w:cs="Arial"/>
        </w:rPr>
      </w:pPr>
      <w:r>
        <w:rPr>
          <w:rFonts w:ascii="Arial" w:hAnsi="Arial" w:cs="Arial"/>
        </w:rPr>
        <w:t>Un cascaron cilíndrico es una región limitada por dos cilindros circulares concéntricos de la misma altura h, si el cilindro interior tiene como radio r1 y el exterior r2, se puede escribir r = (r1 + r</w:t>
      </w:r>
      <w:r w:rsidR="001F1949">
        <w:rPr>
          <w:rFonts w:ascii="Arial" w:hAnsi="Arial" w:cs="Arial"/>
        </w:rPr>
        <w:t>2) /</w:t>
      </w:r>
      <w:r>
        <w:rPr>
          <w:rFonts w:ascii="Arial" w:hAnsi="Arial" w:cs="Arial"/>
        </w:rPr>
        <w:t>2 para el radio medio del cascaron cilíndrico y t = r2 – r1 para su espesor. El volumen del cascaron será:</w:t>
      </w:r>
    </w:p>
    <w:p w14:paraId="46E06014" w14:textId="77777777" w:rsidR="0085292E" w:rsidRPr="00AB3212" w:rsidRDefault="0085292E" w:rsidP="0085292E">
      <w:pPr>
        <w:rPr>
          <w:rFonts w:ascii="Arial" w:hAnsi="Arial" w:cs="Arial"/>
        </w:rPr>
      </w:pPr>
      <w:r w:rsidRPr="00D75AA6">
        <w:rPr>
          <w:rFonts w:ascii="Arial" w:hAnsi="Arial" w:cs="Arial"/>
          <w:noProof/>
        </w:rPr>
        <w:drawing>
          <wp:inline distT="0" distB="0" distL="0" distR="0" wp14:anchorId="6AFAD59C" wp14:editId="33E1BC41">
            <wp:extent cx="4791744" cy="1971950"/>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744" cy="1971950"/>
                    </a:xfrm>
                    <a:prstGeom prst="rect">
                      <a:avLst/>
                    </a:prstGeom>
                  </pic:spPr>
                </pic:pic>
              </a:graphicData>
            </a:graphic>
          </wp:inline>
        </w:drawing>
      </w:r>
    </w:p>
    <w:p w14:paraId="28D2C4B8" w14:textId="77777777" w:rsidR="0085292E" w:rsidRDefault="0085292E" w:rsidP="0085292E">
      <w:pPr>
        <w:rPr>
          <w:rFonts w:ascii="Arial" w:hAnsi="Arial" w:cs="Arial"/>
        </w:rPr>
      </w:pPr>
      <w:r>
        <w:rPr>
          <w:rFonts w:ascii="Arial" w:hAnsi="Arial" w:cs="Arial"/>
        </w:rPr>
        <w:t>En palabras, el volumen del cascaron es el producto del 2π, su radio, su espesor y su altura.</w:t>
      </w:r>
    </w:p>
    <w:p w14:paraId="38D19E70" w14:textId="77777777" w:rsidR="0085292E" w:rsidRDefault="0085292E" w:rsidP="0085292E">
      <w:pPr>
        <w:rPr>
          <w:rFonts w:ascii="Arial" w:hAnsi="Arial" w:cs="Arial"/>
        </w:rPr>
      </w:pPr>
      <w:r>
        <w:rPr>
          <w:rFonts w:ascii="Arial" w:hAnsi="Arial" w:cs="Arial"/>
        </w:rPr>
        <w:t>Supónganse ahora que queremos encontrar el volumen de revolución generado por la rotación en torno al eje de las y de la región bajo la curva y = f(x) de x = a a x = b.</w:t>
      </w:r>
    </w:p>
    <w:p w14:paraId="5CB7EF20" w14:textId="77777777" w:rsidR="0085292E" w:rsidRDefault="0085292E" w:rsidP="0085292E">
      <w:pPr>
        <w:rPr>
          <w:rFonts w:ascii="Arial" w:hAnsi="Arial" w:cs="Arial"/>
        </w:rPr>
      </w:pPr>
      <w:r>
        <w:rPr>
          <w:rFonts w:ascii="Arial" w:hAnsi="Arial" w:cs="Arial"/>
          <w:noProof/>
        </w:rPr>
        <w:drawing>
          <wp:anchor distT="0" distB="0" distL="114300" distR="114300" simplePos="0" relativeHeight="251659264" behindDoc="0" locked="0" layoutInCell="1" allowOverlap="1" wp14:anchorId="75FFE9BE" wp14:editId="75B71FF2">
            <wp:simplePos x="0" y="0"/>
            <wp:positionH relativeFrom="margin">
              <wp:posOffset>199390</wp:posOffset>
            </wp:positionH>
            <wp:positionV relativeFrom="paragraph">
              <wp:posOffset>236855</wp:posOffset>
            </wp:positionV>
            <wp:extent cx="5096510" cy="2705735"/>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6510" cy="2705735"/>
                    </a:xfrm>
                    <a:prstGeom prst="rect">
                      <a:avLst/>
                    </a:prstGeom>
                    <a:noFill/>
                  </pic:spPr>
                </pic:pic>
              </a:graphicData>
            </a:graphic>
          </wp:anchor>
        </w:drawing>
      </w:r>
      <w:r>
        <w:rPr>
          <w:rFonts w:ascii="Arial" w:hAnsi="Arial" w:cs="Arial"/>
        </w:rPr>
        <w:t>Admitamos que 0 ≤ a ≤ b y que f (x) es no negativa en [a ; b].</w:t>
      </w:r>
    </w:p>
    <w:p w14:paraId="175D808F" w14:textId="77777777" w:rsidR="0085292E" w:rsidRDefault="0085292E" w:rsidP="0085292E">
      <w:pPr>
        <w:rPr>
          <w:rFonts w:ascii="Arial" w:hAnsi="Arial" w:cs="Arial"/>
        </w:rPr>
      </w:pPr>
    </w:p>
    <w:p w14:paraId="7919B0EF" w14:textId="77777777" w:rsidR="0085292E" w:rsidRDefault="0085292E" w:rsidP="0085292E">
      <w:pPr>
        <w:rPr>
          <w:rFonts w:ascii="Arial" w:hAnsi="Arial" w:cs="Arial"/>
        </w:rPr>
      </w:pPr>
    </w:p>
    <w:p w14:paraId="69A5A97F" w14:textId="77777777" w:rsidR="0085292E" w:rsidRDefault="0085292E" w:rsidP="0085292E">
      <w:pPr>
        <w:rPr>
          <w:rFonts w:ascii="Arial" w:hAnsi="Arial" w:cs="Arial"/>
        </w:rPr>
      </w:pPr>
    </w:p>
    <w:p w14:paraId="136463E7" w14:textId="77777777" w:rsidR="0085292E" w:rsidRDefault="0085292E" w:rsidP="0085292E">
      <w:pPr>
        <w:rPr>
          <w:rFonts w:ascii="Arial" w:hAnsi="Arial" w:cs="Arial"/>
        </w:rPr>
      </w:pPr>
    </w:p>
    <w:p w14:paraId="0D594493" w14:textId="77777777" w:rsidR="0085292E" w:rsidRDefault="0085292E" w:rsidP="0085292E">
      <w:pPr>
        <w:rPr>
          <w:rFonts w:ascii="Arial" w:hAnsi="Arial" w:cs="Arial"/>
        </w:rPr>
      </w:pPr>
    </w:p>
    <w:p w14:paraId="34A882F6" w14:textId="77777777" w:rsidR="0085292E" w:rsidRDefault="0085292E" w:rsidP="0085292E">
      <w:pPr>
        <w:rPr>
          <w:rFonts w:ascii="Arial" w:hAnsi="Arial" w:cs="Arial"/>
        </w:rPr>
      </w:pPr>
    </w:p>
    <w:p w14:paraId="3FB4DCC0" w14:textId="77777777" w:rsidR="0085292E" w:rsidRDefault="0085292E" w:rsidP="0085292E">
      <w:pPr>
        <w:rPr>
          <w:rFonts w:ascii="Arial" w:hAnsi="Arial" w:cs="Arial"/>
        </w:rPr>
      </w:pPr>
    </w:p>
    <w:p w14:paraId="1885933C" w14:textId="77777777" w:rsidR="0085292E" w:rsidRDefault="0085292E" w:rsidP="0085292E">
      <w:pPr>
        <w:rPr>
          <w:rFonts w:ascii="Arial" w:hAnsi="Arial" w:cs="Arial"/>
        </w:rPr>
      </w:pPr>
    </w:p>
    <w:p w14:paraId="576E2456" w14:textId="77777777" w:rsidR="0085292E" w:rsidRDefault="0085292E" w:rsidP="0085292E">
      <w:pPr>
        <w:rPr>
          <w:rFonts w:ascii="Arial" w:hAnsi="Arial" w:cs="Arial"/>
        </w:rPr>
      </w:pPr>
    </w:p>
    <w:p w14:paraId="3774D248" w14:textId="77777777" w:rsidR="0085292E" w:rsidRDefault="0085292E" w:rsidP="0085292E">
      <w:pPr>
        <w:rPr>
          <w:rFonts w:ascii="Arial" w:hAnsi="Arial" w:cs="Arial"/>
        </w:rPr>
      </w:pPr>
    </w:p>
    <w:p w14:paraId="30A84F1A" w14:textId="0609F58A" w:rsidR="00DA1480" w:rsidRDefault="00143D1E">
      <w:pPr>
        <w:rPr>
          <w:rFonts w:ascii="Arial" w:hAnsi="Arial" w:cs="Arial"/>
        </w:rPr>
      </w:pPr>
      <w:r w:rsidRPr="00143D1E">
        <w:rPr>
          <w:rFonts w:ascii="Arial" w:hAnsi="Arial" w:cs="Arial"/>
        </w:rPr>
        <w:drawing>
          <wp:anchor distT="0" distB="0" distL="114300" distR="114300" simplePos="0" relativeHeight="251660288" behindDoc="0" locked="0" layoutInCell="1" allowOverlap="1" wp14:anchorId="0FFA6AD6" wp14:editId="0F5A69E2">
            <wp:simplePos x="0" y="0"/>
            <wp:positionH relativeFrom="margin">
              <wp:align>left</wp:align>
            </wp:positionH>
            <wp:positionV relativeFrom="paragraph">
              <wp:posOffset>900769</wp:posOffset>
            </wp:positionV>
            <wp:extent cx="2667000" cy="241131"/>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9355" cy="244960"/>
                    </a:xfrm>
                    <a:prstGeom prst="rect">
                      <a:avLst/>
                    </a:prstGeom>
                  </pic:spPr>
                </pic:pic>
              </a:graphicData>
            </a:graphic>
            <wp14:sizeRelH relativeFrom="margin">
              <wp14:pctWidth>0</wp14:pctWidth>
            </wp14:sizeRelH>
            <wp14:sizeRelV relativeFrom="margin">
              <wp14:pctHeight>0</wp14:pctHeight>
            </wp14:sizeRelV>
          </wp:anchor>
        </w:drawing>
      </w:r>
      <w:r w:rsidR="0085292E">
        <w:rPr>
          <w:rFonts w:ascii="Arial" w:hAnsi="Arial" w:cs="Arial"/>
        </w:rPr>
        <w:t xml:space="preserve">Para encontrar V, comencemos con una partición regular de [a ; b] en n subintervalos iguales de longitud Δx=(b - a)/n, sea </w:t>
      </w:r>
      <w:r w:rsidR="0085292E">
        <w:rPr>
          <w:rFonts w:ascii="Arial" w:hAnsi="Arial" w:cs="Arial"/>
        </w:rPr>
        <w:t xml:space="preserve">X¡ el punto medio del i-esimo subintervalo [x¡ - 1, x¡] (el radio medio r) y considérese el rectángulo de base </w:t>
      </w:r>
      <w:r w:rsidR="0085292E">
        <w:rPr>
          <w:rFonts w:ascii="Arial" w:hAnsi="Arial" w:cs="Arial"/>
        </w:rPr>
        <w:t>Δx</w:t>
      </w:r>
      <w:r>
        <w:rPr>
          <w:rFonts w:ascii="Arial" w:hAnsi="Arial" w:cs="Arial"/>
        </w:rPr>
        <w:t xml:space="preserve"> = x¡ - x¡-1 (el espesor t) y altura f(x¡) (h). Este cascaron </w:t>
      </w:r>
      <w:r w:rsidR="001F1949">
        <w:rPr>
          <w:rFonts w:ascii="Arial" w:hAnsi="Arial" w:cs="Arial"/>
        </w:rPr>
        <w:t>cilíndrico</w:t>
      </w:r>
      <w:r>
        <w:rPr>
          <w:rFonts w:ascii="Arial" w:hAnsi="Arial" w:cs="Arial"/>
        </w:rPr>
        <w:t xml:space="preserve"> se aproxima al solido de volumen </w:t>
      </w:r>
      <w:r>
        <w:rPr>
          <w:rFonts w:ascii="Arial" w:hAnsi="Arial" w:cs="Arial"/>
        </w:rPr>
        <w:t>Δ</w:t>
      </w:r>
      <w:r>
        <w:rPr>
          <w:rFonts w:ascii="Arial" w:hAnsi="Arial" w:cs="Arial"/>
        </w:rPr>
        <w:t>V¡ que se obtiene al girar la región bajo y = f(x) y sobre [x¡-1 ; x¡]</w:t>
      </w:r>
    </w:p>
    <w:p w14:paraId="05548DA5" w14:textId="3F15D55C" w:rsidR="00143D1E" w:rsidRDefault="00143D1E">
      <w:pPr>
        <w:rPr>
          <w:rFonts w:ascii="Arial" w:hAnsi="Arial" w:cs="Arial"/>
        </w:rPr>
      </w:pPr>
    </w:p>
    <w:p w14:paraId="43A6F008" w14:textId="2DA37806" w:rsidR="00143D1E" w:rsidRDefault="00143D1E">
      <w:pPr>
        <w:rPr>
          <w:rFonts w:ascii="Arial" w:hAnsi="Arial" w:cs="Arial"/>
        </w:rPr>
      </w:pPr>
      <w:r w:rsidRPr="00143D1E">
        <w:rPr>
          <w:rFonts w:ascii="Arial" w:hAnsi="Arial" w:cs="Arial"/>
        </w:rPr>
        <w:lastRenderedPageBreak/>
        <w:drawing>
          <wp:anchor distT="0" distB="0" distL="114300" distR="114300" simplePos="0" relativeHeight="251661312" behindDoc="0" locked="0" layoutInCell="1" allowOverlap="1" wp14:anchorId="326B569C" wp14:editId="43829817">
            <wp:simplePos x="0" y="0"/>
            <wp:positionH relativeFrom="margin">
              <wp:align>left</wp:align>
            </wp:positionH>
            <wp:positionV relativeFrom="paragraph">
              <wp:posOffset>147955</wp:posOffset>
            </wp:positionV>
            <wp:extent cx="2895600" cy="392422"/>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5600" cy="39242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Y en consecuencia de acuerdo a la suma riemanniana se tendrá: </w:t>
      </w:r>
    </w:p>
    <w:p w14:paraId="0D399514" w14:textId="2884575C" w:rsidR="00143D1E" w:rsidRDefault="00143D1E">
      <w:pPr>
        <w:rPr>
          <w:rFonts w:ascii="Arial" w:hAnsi="Arial" w:cs="Arial"/>
        </w:rPr>
      </w:pPr>
      <w:r w:rsidRPr="00143D1E">
        <w:rPr>
          <w:rFonts w:ascii="Arial" w:hAnsi="Arial" w:cs="Arial"/>
        </w:rPr>
        <w:drawing>
          <wp:anchor distT="0" distB="0" distL="114300" distR="114300" simplePos="0" relativeHeight="251662336" behindDoc="1" locked="0" layoutInCell="1" allowOverlap="1" wp14:anchorId="24613C12" wp14:editId="4ECDBB6A">
            <wp:simplePos x="0" y="0"/>
            <wp:positionH relativeFrom="column">
              <wp:posOffset>4706156</wp:posOffset>
            </wp:positionH>
            <wp:positionV relativeFrom="paragraph">
              <wp:posOffset>155575</wp:posOffset>
            </wp:positionV>
            <wp:extent cx="168910" cy="38100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910" cy="381000"/>
                    </a:xfrm>
                    <a:prstGeom prst="rect">
                      <a:avLst/>
                    </a:prstGeom>
                  </pic:spPr>
                </pic:pic>
              </a:graphicData>
            </a:graphic>
            <wp14:sizeRelH relativeFrom="margin">
              <wp14:pctWidth>0</wp14:pctWidth>
            </wp14:sizeRelH>
            <wp14:sizeRelV relativeFrom="margin">
              <wp14:pctHeight>0</wp14:pctHeight>
            </wp14:sizeRelV>
          </wp:anchor>
        </w:drawing>
      </w:r>
    </w:p>
    <w:p w14:paraId="749BA0F9" w14:textId="5C714DD5" w:rsidR="00216F1D" w:rsidRDefault="00216F1D">
      <w:pPr>
        <w:rPr>
          <w:rFonts w:ascii="Arial" w:hAnsi="Arial" w:cs="Arial"/>
        </w:rPr>
      </w:pPr>
      <w:r w:rsidRPr="00216F1D">
        <w:rPr>
          <w:rFonts w:ascii="Arial" w:hAnsi="Arial" w:cs="Arial"/>
        </w:rPr>
        <w:drawing>
          <wp:anchor distT="0" distB="0" distL="114300" distR="114300" simplePos="0" relativeHeight="251664384" behindDoc="1" locked="0" layoutInCell="1" allowOverlap="1" wp14:anchorId="5E03A0FC" wp14:editId="17265BF9">
            <wp:simplePos x="0" y="0"/>
            <wp:positionH relativeFrom="margin">
              <wp:align>left</wp:align>
            </wp:positionH>
            <wp:positionV relativeFrom="paragraph">
              <wp:posOffset>487661</wp:posOffset>
            </wp:positionV>
            <wp:extent cx="1467134" cy="42669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7134" cy="42669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14:ligatures w14:val="standardContextual"/>
        </w:rPr>
        <mc:AlternateContent>
          <mc:Choice Requires="wps">
            <w:drawing>
              <wp:anchor distT="0" distB="0" distL="114300" distR="114300" simplePos="0" relativeHeight="251663360" behindDoc="0" locked="0" layoutInCell="1" allowOverlap="1" wp14:anchorId="38490CF0" wp14:editId="282C7567">
                <wp:simplePos x="0" y="0"/>
                <wp:positionH relativeFrom="column">
                  <wp:posOffset>905785</wp:posOffset>
                </wp:positionH>
                <wp:positionV relativeFrom="paragraph">
                  <wp:posOffset>241461</wp:posOffset>
                </wp:positionV>
                <wp:extent cx="161364" cy="45719"/>
                <wp:effectExtent l="0" t="19050" r="29210" b="31115"/>
                <wp:wrapNone/>
                <wp:docPr id="7" name="Flecha: a la derecha 7"/>
                <wp:cNvGraphicFramePr/>
                <a:graphic xmlns:a="http://schemas.openxmlformats.org/drawingml/2006/main">
                  <a:graphicData uri="http://schemas.microsoft.com/office/word/2010/wordprocessingShape">
                    <wps:wsp>
                      <wps:cNvSpPr/>
                      <wps:spPr>
                        <a:xfrm>
                          <a:off x="0" y="0"/>
                          <a:ext cx="161364"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C03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71.3pt;margin-top:19pt;width:12.7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vxXAIAAAsFAAAOAAAAZHJzL2Uyb0RvYy54bWysVFFP2zAQfp+0/2D5faTpChsVKapATJMQ&#10;IGDi2Th2Y83xeWe3affrd3bSlDH2Mq0P7tl3993583c5O9+2lm0UBgOu4uXRhDPlJNTGrSr+7fHq&#10;w2fOQhSuFhacqvhOBX6+eP/urPNzNYUGbK2QEYgL885XvInRz4siyEa1IhyBV46cGrAVkba4KmoU&#10;HaG3tphOJidFB1h7BKlCoNPL3skXGV9rJeOt1kFFZitOvcW8Yl6f01oszsR8hcI3Rg5tiH/oohXG&#10;UdER6lJEwdZo/oBqjUQIoOORhLYArY1U+Q50m3Ly6jYPjfAq34XICX6kKfw/WHmzefB3SDR0PswD&#10;mekWW41t+qf+2DaTtRvJUtvIJB2WJ+XHkxlnklyz40/laeKyOOR6DPGLgpYlo+JoVk1cIkKXeRKb&#10;6xD7hH0gZR96yFbcWZXasO5eaWZqqjrN2Vke6sIi2wh62Pp72R83olb90fGEfkNHY3TuL4MlVG2s&#10;HXEHgCS733H7HofYlKayqsbEyd8a6hPH6FwRXBwTW+MA30q2sRwa1338npiejsTMM9S7O2QIvZ6D&#10;l1eGWL4WId4JJAGT1Gko4y0t2kJXcRgszhrAn2+dp3jSFXk562ggKh5+rAUqzuxXR4o7LWezNEF5&#10;Qw8+pQ2+9Dy/9Lh1ewH0NCWNv5fZTPHR7k2N0D7R7C5TVXIJJ6l2xWXE/eYi9oNK0y/VcpnDaGq8&#10;iNfuwcsEnlhN+nncPgn0g9QiSfQG9sMj5q+01semTAfLdQRtshAPvA5808RlwQxfhzTSL/c56vAN&#10;W/wCAAD//wMAUEsDBBQABgAIAAAAIQDwnooU3AAAAAkBAAAPAAAAZHJzL2Rvd25yZXYueG1sTI9N&#10;TsMwEIX3SNzBGiQ2iDqEkrYhToWQWokdLT2AGw9JVHsc2W4bbs9kBbt5mk/vp1qPzooLhth7UvA0&#10;y0AgNd701Co4fG0elyBi0mS09YQKfjDCur69qXRp/JV2eNmnVrAJxVIr6FIaSilj06HTceYHJP59&#10;++B0YhlaaYK+srmzMs+yQjrdEyd0esD3DpvT/uwUbIMdF2lnFv702TwMm+0qfWRGqfu78e0VRMIx&#10;/cEw1efqUHOnoz+TicKynucFowqel7xpAorpOCqYv+Qg60r+X1D/AgAA//8DAFBLAQItABQABgAI&#10;AAAAIQC2gziS/gAAAOEBAAATAAAAAAAAAAAAAAAAAAAAAABbQ29udGVudF9UeXBlc10ueG1sUEsB&#10;Ai0AFAAGAAgAAAAhADj9If/WAAAAlAEAAAsAAAAAAAAAAAAAAAAALwEAAF9yZWxzLy5yZWxzUEsB&#10;Ai0AFAAGAAgAAAAhAIw6W/FcAgAACwUAAA4AAAAAAAAAAAAAAAAALgIAAGRycy9lMm9Eb2MueG1s&#10;UEsBAi0AFAAGAAgAAAAhAPCeihTcAAAACQEAAA8AAAAAAAAAAAAAAAAAtgQAAGRycy9kb3ducmV2&#10;LnhtbFBLBQYAAAAABAAEAPMAAAC/BQAAAAA=&#10;" adj="18540" fillcolor="black [3200]" strokecolor="black [1600]" strokeweight="1pt"/>
            </w:pict>
          </mc:Fallback>
        </mc:AlternateContent>
      </w:r>
      <w:r w:rsidR="00143D1E">
        <w:rPr>
          <w:rFonts w:ascii="Arial" w:hAnsi="Arial" w:cs="Arial"/>
        </w:rPr>
        <w:t xml:space="preserve">Esta aproximación del volumen V es una suma riemanniana que se acerca a  </w:t>
      </w:r>
      <w:r>
        <w:rPr>
          <w:rFonts w:ascii="Arial" w:hAnsi="Arial" w:cs="Arial"/>
        </w:rPr>
        <w:t xml:space="preserve"> </w:t>
      </w:r>
      <w:r w:rsidR="00143D1E">
        <w:rPr>
          <w:rFonts w:ascii="Arial" w:hAnsi="Arial" w:cs="Arial"/>
        </w:rPr>
        <w:t>2π</w:t>
      </w:r>
      <w:r w:rsidR="00143D1E">
        <w:rPr>
          <w:rFonts w:ascii="Arial" w:hAnsi="Arial" w:cs="Arial"/>
        </w:rPr>
        <w:t xml:space="preserve"> x f(x) dx cuando </w:t>
      </w:r>
      <w:r w:rsidR="00143D1E">
        <w:rPr>
          <w:rFonts w:ascii="Arial" w:hAnsi="Arial" w:cs="Arial"/>
        </w:rPr>
        <w:t>Δx</w:t>
      </w:r>
      <w:r w:rsidR="00143D1E">
        <w:rPr>
          <w:rFonts w:ascii="Arial" w:hAnsi="Arial" w:cs="Arial"/>
        </w:rPr>
        <w:t xml:space="preserve"> </w:t>
      </w:r>
      <w:r>
        <w:rPr>
          <w:rFonts w:ascii="Arial" w:hAnsi="Arial" w:cs="Arial"/>
        </w:rPr>
        <w:t xml:space="preserve">      0, por lo que resulta que el volumen de nuestro solido de revolución esta dado por:</w:t>
      </w:r>
    </w:p>
    <w:p w14:paraId="2C7FA111" w14:textId="35A30F43" w:rsidR="00143D1E" w:rsidRDefault="00216F1D">
      <w:pPr>
        <w:rPr>
          <w:rFonts w:ascii="Arial" w:hAnsi="Arial" w:cs="Arial"/>
        </w:rPr>
      </w:pPr>
      <w:r>
        <w:rPr>
          <w:rFonts w:ascii="Arial" w:hAnsi="Arial" w:cs="Arial"/>
        </w:rPr>
        <w:t xml:space="preserve"> </w:t>
      </w:r>
    </w:p>
    <w:p w14:paraId="4B8D52D5" w14:textId="0DCDBBBC" w:rsidR="00216F1D" w:rsidRDefault="009D6DA3">
      <w:pPr>
        <w:rPr>
          <w:rFonts w:ascii="Arial" w:hAnsi="Arial" w:cs="Arial"/>
        </w:rPr>
      </w:pPr>
      <w:r w:rsidRPr="009D6DA3">
        <w:rPr>
          <w:rFonts w:ascii="Arial" w:hAnsi="Arial" w:cs="Arial"/>
        </w:rPr>
        <w:drawing>
          <wp:anchor distT="0" distB="0" distL="114300" distR="114300" simplePos="0" relativeHeight="251665408" behindDoc="1" locked="0" layoutInCell="1" allowOverlap="1" wp14:anchorId="500ACE35" wp14:editId="5AC280D2">
            <wp:simplePos x="0" y="0"/>
            <wp:positionH relativeFrom="margin">
              <wp:align>left</wp:align>
            </wp:positionH>
            <wp:positionV relativeFrom="paragraph">
              <wp:posOffset>1038737</wp:posOffset>
            </wp:positionV>
            <wp:extent cx="3650776" cy="2081219"/>
            <wp:effectExtent l="0" t="0" r="698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4554" cy="2089073"/>
                    </a:xfrm>
                    <a:prstGeom prst="rect">
                      <a:avLst/>
                    </a:prstGeom>
                  </pic:spPr>
                </pic:pic>
              </a:graphicData>
            </a:graphic>
            <wp14:sizeRelH relativeFrom="margin">
              <wp14:pctWidth>0</wp14:pctWidth>
            </wp14:sizeRelH>
            <wp14:sizeRelV relativeFrom="margin">
              <wp14:pctHeight>0</wp14:pctHeight>
            </wp14:sizeRelV>
          </wp:anchor>
        </w:drawing>
      </w:r>
      <w:r w:rsidR="00216F1D">
        <w:rPr>
          <w:rFonts w:ascii="Arial" w:hAnsi="Arial" w:cs="Arial"/>
        </w:rPr>
        <w:t xml:space="preserve">Es </w:t>
      </w:r>
      <w:r w:rsidR="001F1949">
        <w:rPr>
          <w:rFonts w:ascii="Arial" w:hAnsi="Arial" w:cs="Arial"/>
        </w:rPr>
        <w:t>más</w:t>
      </w:r>
      <w:r w:rsidR="00216F1D">
        <w:rPr>
          <w:rFonts w:ascii="Arial" w:hAnsi="Arial" w:cs="Arial"/>
        </w:rPr>
        <w:t xml:space="preserve"> confiable aprender </w:t>
      </w:r>
      <w:r w:rsidR="001F1949">
        <w:rPr>
          <w:rFonts w:ascii="Arial" w:hAnsi="Arial" w:cs="Arial"/>
        </w:rPr>
        <w:t>cómo</w:t>
      </w:r>
      <w:r w:rsidR="00216F1D">
        <w:rPr>
          <w:rFonts w:ascii="Arial" w:hAnsi="Arial" w:cs="Arial"/>
        </w:rPr>
        <w:t xml:space="preserve"> se establecen las formulas </w:t>
      </w:r>
      <w:r w:rsidR="001F1949">
        <w:rPr>
          <w:rFonts w:ascii="Arial" w:hAnsi="Arial" w:cs="Arial"/>
        </w:rPr>
        <w:t>integrales</w:t>
      </w:r>
      <w:r w:rsidR="00216F1D">
        <w:rPr>
          <w:rFonts w:ascii="Arial" w:hAnsi="Arial" w:cs="Arial"/>
        </w:rPr>
        <w:t xml:space="preserve"> que simplemente memorizarlas. Un recurso heurística útil para establecer la formula (1) consiste en dibujar la tira rectangular muy estrecha del área que se muestra en la figura. Cuando esta área gira alrededor del eje de las y, produce un delgado cascaron </w:t>
      </w:r>
      <w:r w:rsidR="001F1949">
        <w:rPr>
          <w:rFonts w:ascii="Arial" w:hAnsi="Arial" w:cs="Arial"/>
        </w:rPr>
        <w:t>cilíndrico</w:t>
      </w:r>
      <w:r w:rsidR="00216F1D">
        <w:rPr>
          <w:rFonts w:ascii="Arial" w:hAnsi="Arial" w:cs="Arial"/>
        </w:rPr>
        <w:t xml:space="preserve"> de radio x, altura y = f(x) y espesor dx. Por lo </w:t>
      </w:r>
      <w:r w:rsidR="001F1949">
        <w:rPr>
          <w:rFonts w:ascii="Arial" w:hAnsi="Arial" w:cs="Arial"/>
        </w:rPr>
        <w:t>tanto,</w:t>
      </w:r>
      <w:r w:rsidR="00216F1D">
        <w:rPr>
          <w:rFonts w:ascii="Arial" w:hAnsi="Arial" w:cs="Arial"/>
        </w:rPr>
        <w:t xml:space="preserve"> su volumen designado como dV, puede escribirse dV = 2</w:t>
      </w:r>
      <w:r w:rsidR="00216F1D">
        <w:rPr>
          <w:rFonts w:ascii="Arial" w:hAnsi="Arial" w:cs="Arial"/>
        </w:rPr>
        <w:t>π</w:t>
      </w:r>
      <w:r w:rsidR="00216F1D">
        <w:rPr>
          <w:rFonts w:ascii="Arial" w:hAnsi="Arial" w:cs="Arial"/>
        </w:rPr>
        <w:t xml:space="preserve"> x f(x) dx y el volumen total:</w:t>
      </w:r>
    </w:p>
    <w:p w14:paraId="4758949A" w14:textId="72D4EE99" w:rsidR="009D6DA3" w:rsidRDefault="009D6DA3">
      <w:pPr>
        <w:rPr>
          <w:rFonts w:ascii="Arial" w:hAnsi="Arial" w:cs="Arial"/>
        </w:rPr>
      </w:pPr>
    </w:p>
    <w:p w14:paraId="6DD25C84" w14:textId="16CB1474" w:rsidR="009D6DA3" w:rsidRDefault="009D6DA3">
      <w:pPr>
        <w:rPr>
          <w:rFonts w:ascii="Arial" w:hAnsi="Arial" w:cs="Arial"/>
        </w:rPr>
      </w:pPr>
    </w:p>
    <w:p w14:paraId="07DC56D9" w14:textId="2AFC78DB" w:rsidR="009D6DA3" w:rsidRDefault="009D6DA3">
      <w:pPr>
        <w:rPr>
          <w:rFonts w:ascii="Arial" w:hAnsi="Arial" w:cs="Arial"/>
        </w:rPr>
      </w:pPr>
    </w:p>
    <w:p w14:paraId="32B541FA" w14:textId="6EB0D42E" w:rsidR="009D6DA3" w:rsidRDefault="009D6DA3">
      <w:pPr>
        <w:rPr>
          <w:rFonts w:ascii="Arial" w:hAnsi="Arial" w:cs="Arial"/>
        </w:rPr>
      </w:pPr>
    </w:p>
    <w:p w14:paraId="10C8EA0A" w14:textId="06C748E5" w:rsidR="009D6DA3" w:rsidRDefault="009D6DA3">
      <w:pPr>
        <w:rPr>
          <w:rFonts w:ascii="Arial" w:hAnsi="Arial" w:cs="Arial"/>
        </w:rPr>
      </w:pPr>
    </w:p>
    <w:p w14:paraId="264422B4" w14:textId="1EF41EFF" w:rsidR="009D6DA3" w:rsidRDefault="009D6DA3">
      <w:pPr>
        <w:rPr>
          <w:rFonts w:ascii="Arial" w:hAnsi="Arial" w:cs="Arial"/>
        </w:rPr>
      </w:pPr>
    </w:p>
    <w:p w14:paraId="1655DAAE" w14:textId="76B307F8" w:rsidR="009D6DA3" w:rsidRDefault="009D6DA3">
      <w:pPr>
        <w:rPr>
          <w:rFonts w:ascii="Arial" w:hAnsi="Arial" w:cs="Arial"/>
        </w:rPr>
      </w:pPr>
    </w:p>
    <w:p w14:paraId="4D45AF3A" w14:textId="056020E9" w:rsidR="009D6DA3" w:rsidRDefault="009D6DA3">
      <w:pPr>
        <w:rPr>
          <w:rFonts w:ascii="Arial" w:hAnsi="Arial" w:cs="Arial"/>
        </w:rPr>
      </w:pPr>
    </w:p>
    <w:p w14:paraId="49772425" w14:textId="28A7D990" w:rsidR="009D6DA3" w:rsidRDefault="009D6DA3">
      <w:pPr>
        <w:rPr>
          <w:rFonts w:ascii="Arial" w:hAnsi="Arial" w:cs="Arial"/>
        </w:rPr>
      </w:pPr>
      <w:r>
        <w:rPr>
          <w:rFonts w:ascii="Arial" w:hAnsi="Arial" w:cs="Arial"/>
        </w:rPr>
        <w:t>Siempre debemos expresar a la variable y (y a cualquier otra variable dependiente) en función de la variable independiente x (identificada mediante la diferencial dx) antes de la integración.</w:t>
      </w:r>
    </w:p>
    <w:p w14:paraId="2D92BD6E" w14:textId="4B1E12AA" w:rsidR="009D6DA3" w:rsidRDefault="009D6DA3">
      <w:pPr>
        <w:rPr>
          <w:rFonts w:ascii="Arial" w:hAnsi="Arial" w:cs="Arial"/>
        </w:rPr>
      </w:pPr>
      <w:r>
        <w:rPr>
          <w:rFonts w:ascii="Arial" w:hAnsi="Arial" w:cs="Arial"/>
        </w:rPr>
        <w:t xml:space="preserve">El método de cascarones cilíndricos es también una forma eficaz de </w:t>
      </w:r>
      <w:r w:rsidR="001F1949">
        <w:rPr>
          <w:rFonts w:ascii="Arial" w:hAnsi="Arial" w:cs="Arial"/>
        </w:rPr>
        <w:t>calcular</w:t>
      </w:r>
      <w:r>
        <w:rPr>
          <w:rFonts w:ascii="Arial" w:hAnsi="Arial" w:cs="Arial"/>
        </w:rPr>
        <w:t xml:space="preserve"> los volúmenes de los </w:t>
      </w:r>
      <w:r w:rsidR="001F1949">
        <w:rPr>
          <w:rFonts w:ascii="Arial" w:hAnsi="Arial" w:cs="Arial"/>
        </w:rPr>
        <w:t>sólidos</w:t>
      </w:r>
      <w:r>
        <w:rPr>
          <w:rFonts w:ascii="Arial" w:hAnsi="Arial" w:cs="Arial"/>
        </w:rPr>
        <w:t xml:space="preserve"> de revolución en torno al eje de las </w:t>
      </w:r>
      <w:r w:rsidR="001F1949">
        <w:rPr>
          <w:rFonts w:ascii="Arial" w:hAnsi="Arial" w:cs="Arial"/>
        </w:rPr>
        <w:t>abscisas</w:t>
      </w:r>
      <w:r>
        <w:rPr>
          <w:rFonts w:ascii="Arial" w:hAnsi="Arial" w:cs="Arial"/>
        </w:rPr>
        <w:t xml:space="preserve"> (x).</w:t>
      </w:r>
    </w:p>
    <w:p w14:paraId="75519AE8" w14:textId="03D62A4C" w:rsidR="001F1949" w:rsidRDefault="001F1949" w:rsidP="001F1949">
      <w:pPr>
        <w:shd w:val="clear" w:color="auto" w:fill="FFFFFF"/>
        <w:rPr>
          <w:color w:val="05103E"/>
          <w:sz w:val="27"/>
          <w:szCs w:val="27"/>
          <w:shd w:val="clear" w:color="auto" w:fill="FFFFFF"/>
        </w:rPr>
      </w:pPr>
      <w:r>
        <w:rPr>
          <w:color w:val="05103E"/>
          <w:sz w:val="27"/>
          <w:szCs w:val="27"/>
          <w:shd w:val="clear" w:color="auto" w:fill="FFFFFF"/>
        </w:rPr>
        <w:t>Cardeña, J. I. C. (2015, 7 mayo). </w:t>
      </w:r>
      <w:proofErr w:type="spellStart"/>
      <w:r>
        <w:rPr>
          <w:i/>
          <w:iCs/>
          <w:color w:val="05103E"/>
          <w:sz w:val="27"/>
          <w:szCs w:val="27"/>
          <w:bdr w:val="single" w:sz="2" w:space="0" w:color="ECEDEE" w:frame="1"/>
          <w:shd w:val="clear" w:color="auto" w:fill="FFFFFF"/>
        </w:rPr>
        <w:t>Metodo</w:t>
      </w:r>
      <w:proofErr w:type="spellEnd"/>
      <w:r>
        <w:rPr>
          <w:i/>
          <w:iCs/>
          <w:color w:val="05103E"/>
          <w:sz w:val="27"/>
          <w:szCs w:val="27"/>
          <w:bdr w:val="single" w:sz="2" w:space="0" w:color="ECEDEE" w:frame="1"/>
          <w:shd w:val="clear" w:color="auto" w:fill="FFFFFF"/>
        </w:rPr>
        <w:t xml:space="preserve"> de cascarones</w:t>
      </w:r>
      <w:r>
        <w:rPr>
          <w:color w:val="05103E"/>
          <w:sz w:val="27"/>
          <w:szCs w:val="27"/>
          <w:shd w:val="clear" w:color="auto" w:fill="FFFFFF"/>
        </w:rPr>
        <w:t xml:space="preserve">. </w:t>
      </w:r>
      <w:proofErr w:type="spellStart"/>
      <w:r>
        <w:rPr>
          <w:color w:val="05103E"/>
          <w:sz w:val="27"/>
          <w:szCs w:val="27"/>
          <w:shd w:val="clear" w:color="auto" w:fill="FFFFFF"/>
        </w:rPr>
        <w:t>Issuu</w:t>
      </w:r>
      <w:proofErr w:type="spellEnd"/>
      <w:r>
        <w:rPr>
          <w:color w:val="05103E"/>
          <w:sz w:val="27"/>
          <w:szCs w:val="27"/>
          <w:shd w:val="clear" w:color="auto" w:fill="FFFFFF"/>
        </w:rPr>
        <w:t>. Recuperado 10 de marzo de 2023,</w:t>
      </w:r>
      <w:r>
        <w:rPr>
          <w:color w:val="05103E"/>
          <w:sz w:val="27"/>
          <w:szCs w:val="27"/>
          <w:shd w:val="clear" w:color="auto" w:fill="FFFFFF"/>
        </w:rPr>
        <w:t xml:space="preserve"> de</w:t>
      </w:r>
      <w:r w:rsidR="00FD6456">
        <w:rPr>
          <w:color w:val="05103E"/>
          <w:sz w:val="27"/>
          <w:szCs w:val="27"/>
          <w:shd w:val="clear" w:color="auto" w:fill="FFFFFF"/>
        </w:rPr>
        <w:t xml:space="preserve"> </w:t>
      </w:r>
      <w:hyperlink r:id="rId11" w:history="1">
        <w:r w:rsidR="00FD6456" w:rsidRPr="00287618">
          <w:rPr>
            <w:rStyle w:val="Hipervnculo"/>
            <w:sz w:val="27"/>
            <w:szCs w:val="27"/>
            <w:shd w:val="clear" w:color="auto" w:fill="FFFFFF"/>
          </w:rPr>
          <w:t>https://issuu.com/joseisaiascardena/docs/metodo_de_cascarones</w:t>
        </w:r>
      </w:hyperlink>
    </w:p>
    <w:p w14:paraId="6AEE3278" w14:textId="77777777" w:rsidR="00FD6456" w:rsidRDefault="00FD6456" w:rsidP="001F1949">
      <w:pPr>
        <w:shd w:val="clear" w:color="auto" w:fill="FFFFFF"/>
        <w:rPr>
          <w:color w:val="05103E"/>
          <w:sz w:val="27"/>
          <w:szCs w:val="27"/>
          <w:shd w:val="clear" w:color="auto" w:fill="FFFFFF"/>
        </w:rPr>
      </w:pPr>
    </w:p>
    <w:p w14:paraId="2EAB1390" w14:textId="56B0B330" w:rsidR="001F1949" w:rsidRDefault="001F1949" w:rsidP="001F1949">
      <w:pPr>
        <w:pStyle w:val="NormalWeb"/>
        <w:spacing w:before="0" w:beforeAutospacing="0" w:after="0" w:afterAutospacing="0" w:line="480" w:lineRule="auto"/>
      </w:pPr>
    </w:p>
    <w:p w14:paraId="6CC12FD2" w14:textId="2D7F3593" w:rsidR="001F1949" w:rsidRPr="001F1949" w:rsidRDefault="001F1949">
      <w:pPr>
        <w:rPr>
          <w:rFonts w:ascii="Arial" w:hAnsi="Arial" w:cs="Arial"/>
          <w:lang w:val="es-EC"/>
        </w:rPr>
      </w:pPr>
    </w:p>
    <w:p w14:paraId="5093A497" w14:textId="77777777" w:rsidR="001F1949" w:rsidRPr="0085292E" w:rsidRDefault="001F1949">
      <w:pPr>
        <w:rPr>
          <w:rFonts w:ascii="Arial" w:hAnsi="Arial" w:cs="Arial"/>
        </w:rPr>
      </w:pPr>
    </w:p>
    <w:sectPr w:rsidR="001F1949" w:rsidRPr="00852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2E"/>
    <w:rsid w:val="00143D1E"/>
    <w:rsid w:val="00170AE4"/>
    <w:rsid w:val="001F1949"/>
    <w:rsid w:val="00216F1D"/>
    <w:rsid w:val="0085292E"/>
    <w:rsid w:val="009D6DA3"/>
    <w:rsid w:val="00DA1480"/>
    <w:rsid w:val="00FD64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EEFB"/>
  <w15:chartTrackingRefBased/>
  <w15:docId w15:val="{3478CA99-DA81-4D84-ACC9-874BE0B0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92E"/>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194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1F1949"/>
    <w:rPr>
      <w:color w:val="0563C1" w:themeColor="hyperlink"/>
      <w:u w:val="single"/>
    </w:rPr>
  </w:style>
  <w:style w:type="character" w:styleId="Mencinsinresolver">
    <w:name w:val="Unresolved Mention"/>
    <w:basedOn w:val="Fuentedeprrafopredeter"/>
    <w:uiPriority w:val="99"/>
    <w:semiHidden/>
    <w:unhideWhenUsed/>
    <w:rsid w:val="001F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05483">
      <w:bodyDiv w:val="1"/>
      <w:marLeft w:val="0"/>
      <w:marRight w:val="0"/>
      <w:marTop w:val="0"/>
      <w:marBottom w:val="0"/>
      <w:divBdr>
        <w:top w:val="none" w:sz="0" w:space="0" w:color="auto"/>
        <w:left w:val="none" w:sz="0" w:space="0" w:color="auto"/>
        <w:bottom w:val="none" w:sz="0" w:space="0" w:color="auto"/>
        <w:right w:val="none" w:sz="0" w:space="0" w:color="auto"/>
      </w:divBdr>
    </w:div>
    <w:div w:id="907618848">
      <w:bodyDiv w:val="1"/>
      <w:marLeft w:val="0"/>
      <w:marRight w:val="0"/>
      <w:marTop w:val="0"/>
      <w:marBottom w:val="0"/>
      <w:divBdr>
        <w:top w:val="none" w:sz="0" w:space="0" w:color="auto"/>
        <w:left w:val="none" w:sz="0" w:space="0" w:color="auto"/>
        <w:bottom w:val="none" w:sz="0" w:space="0" w:color="auto"/>
        <w:right w:val="none" w:sz="0" w:space="0" w:color="auto"/>
      </w:divBdr>
      <w:divsChild>
        <w:div w:id="1783187202">
          <w:marLeft w:val="0"/>
          <w:marRight w:val="0"/>
          <w:marTop w:val="0"/>
          <w:marBottom w:val="0"/>
          <w:divBdr>
            <w:top w:val="single" w:sz="2" w:space="0" w:color="ECEDEE"/>
            <w:left w:val="single" w:sz="2" w:space="0" w:color="ECEDEE"/>
            <w:bottom w:val="single" w:sz="2" w:space="0" w:color="ECEDEE"/>
            <w:right w:val="single" w:sz="2" w:space="0" w:color="ECEDEE"/>
          </w:divBdr>
          <w:divsChild>
            <w:div w:id="142765316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32706591">
      <w:bodyDiv w:val="1"/>
      <w:marLeft w:val="0"/>
      <w:marRight w:val="0"/>
      <w:marTop w:val="0"/>
      <w:marBottom w:val="0"/>
      <w:divBdr>
        <w:top w:val="none" w:sz="0" w:space="0" w:color="auto"/>
        <w:left w:val="none" w:sz="0" w:space="0" w:color="auto"/>
        <w:bottom w:val="none" w:sz="0" w:space="0" w:color="auto"/>
        <w:right w:val="none" w:sz="0" w:space="0" w:color="auto"/>
      </w:divBdr>
      <w:divsChild>
        <w:div w:id="1616057004">
          <w:marLeft w:val="0"/>
          <w:marRight w:val="0"/>
          <w:marTop w:val="0"/>
          <w:marBottom w:val="0"/>
          <w:divBdr>
            <w:top w:val="single" w:sz="2" w:space="0" w:color="ECEDEE"/>
            <w:left w:val="single" w:sz="2" w:space="0" w:color="ECEDEE"/>
            <w:bottom w:val="single" w:sz="2" w:space="0" w:color="ECEDEE"/>
            <w:right w:val="single" w:sz="2" w:space="0" w:color="ECEDEE"/>
          </w:divBdr>
          <w:divsChild>
            <w:div w:id="157099255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68820783">
      <w:bodyDiv w:val="1"/>
      <w:marLeft w:val="0"/>
      <w:marRight w:val="0"/>
      <w:marTop w:val="0"/>
      <w:marBottom w:val="0"/>
      <w:divBdr>
        <w:top w:val="none" w:sz="0" w:space="0" w:color="auto"/>
        <w:left w:val="none" w:sz="0" w:space="0" w:color="auto"/>
        <w:bottom w:val="none" w:sz="0" w:space="0" w:color="auto"/>
        <w:right w:val="none" w:sz="0" w:space="0" w:color="auto"/>
      </w:divBdr>
    </w:div>
    <w:div w:id="1747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ssuu.com/joseisaiascardena/docs/metodo_de_cascarone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2023-03-13T02:56:00Z</dcterms:created>
  <dcterms:modified xsi:type="dcterms:W3CDTF">2023-03-13T04:42:00Z</dcterms:modified>
</cp:coreProperties>
</file>