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</w:rPr>
      </w:pPr>
      <w:r>
        <w:rPr>
          <w:b/>
          <w:bCs/>
        </w:rPr>
        <w:t>ANEXOS TÉCNICOS DEL INFORME DE AVANCE A LA EJECUCIÓN DEL PROYECTO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bCs/>
          <w:szCs w:val="24"/>
        </w:rPr>
      </w:pPr>
      <w:r>
        <w:rPr>
          <w:rFonts w:eastAsia="Arial Narrow" w:cs="Arial Narrow"/>
          <w:b/>
          <w:bCs/>
          <w:szCs w:val="24"/>
        </w:rPr>
        <w:t>PROYECTO: “VIABILIZACIÓN DE LA PRODUCCIÓN NACIONAL DE MATERIALES Y METODOLOGÍAS PARA EL TRANSPORTE, ALMACENAMIENTO Y USO DE HIDRÓGENO BLANCO”.</w:t>
      </w:r>
    </w:p>
    <w:p>
      <w:pPr>
        <w:pStyle w:val="Normal"/>
        <w:jc w:val="center"/>
        <w:rPr>
          <w:rFonts w:eastAsia="Arial Narrow" w:cs="Arial Narrow"/>
          <w:b/>
          <w:bCs/>
          <w:szCs w:val="24"/>
        </w:rPr>
      </w:pPr>
      <w:r>
        <w:rPr>
          <w:rFonts w:eastAsia="Arial Narrow" w:cs="Arial Narrow"/>
          <w:b/>
          <w:bCs/>
          <w:szCs w:val="24"/>
        </w:rPr>
      </w:r>
    </w:p>
    <w:p>
      <w:pPr>
        <w:pStyle w:val="Normal"/>
        <w:jc w:val="center"/>
        <w:rPr>
          <w:rFonts w:eastAsia="Arial Narrow" w:cs="Arial Narrow"/>
          <w:b/>
          <w:bCs/>
          <w:szCs w:val="24"/>
        </w:rPr>
      </w:pPr>
      <w:r>
        <w:rPr>
          <w:rFonts w:eastAsia="Arial Narrow" w:cs="Arial Narrow"/>
          <w:b/>
          <w:bCs/>
          <w:szCs w:val="24"/>
        </w:rPr>
        <w:t>CÓDIGO SIGP 110923</w:t>
      </w:r>
    </w:p>
    <w:p>
      <w:pPr>
        <w:pStyle w:val="Normal"/>
        <w:jc w:val="center"/>
        <w:rPr>
          <w:rFonts w:eastAsia="Arial Narrow" w:cs="Arial Narrow"/>
          <w:b/>
          <w:bCs/>
          <w:szCs w:val="24"/>
        </w:rPr>
      </w:pPr>
      <w:r>
        <w:rPr>
          <w:rFonts w:eastAsia="Arial Narrow" w:cs="Arial Narrow"/>
          <w:b/>
          <w:bCs/>
          <w:szCs w:val="24"/>
        </w:rPr>
        <w:t>Contrato No. 112721-056-2025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  <w:t>ENTIDAD EJECUTORA: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  <w:t>Universidad de Medellín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  <w:t>ENTIDADES ALIADAS: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  <w:t>Universidad Pontifica Bolivariana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  <w:t>Universidad de Antioquia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  <w:t>Comité Colombiano del WEC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  <w:t>ANEXOS TÉCNICOS OBJETIVO ESPECÍFICO 2</w:t>
      </w:r>
    </w:p>
    <w:p>
      <w:pPr>
        <w:pStyle w:val="Normal"/>
        <w:jc w:val="center"/>
        <w:rPr>
          <w:rFonts w:eastAsia="Arial Narrow" w:cs="Arial Narrow"/>
          <w:b/>
          <w:szCs w:val="24"/>
        </w:rPr>
      </w:pPr>
      <w:bookmarkStart w:id="0" w:name="_Hlk207789727"/>
      <w:r>
        <w:rPr>
          <w:rFonts w:eastAsia="Arial Narrow" w:cs="Arial Narrow"/>
          <w:b/>
          <w:szCs w:val="24"/>
        </w:rPr>
        <w:t>Sistema modular de almacenamiento</w:t>
      </w:r>
      <w:bookmarkEnd w:id="0"/>
    </w:p>
    <w:p>
      <w:pPr>
        <w:pStyle w:val="Normal"/>
        <w:jc w:val="center"/>
        <w:rPr>
          <w:rFonts w:eastAsia="Arial Narrow" w:cs="Arial Narrow"/>
          <w:b/>
          <w:szCs w:val="24"/>
        </w:rPr>
      </w:pPr>
      <w:r>
        <w:rPr>
          <w:rFonts w:eastAsia="Arial Narrow" w:cs="Arial Narrow"/>
          <w:b/>
          <w:szCs w:val="24"/>
        </w:rPr>
      </w:r>
    </w:p>
    <w:p>
      <w:pPr>
        <w:pStyle w:val="Normal"/>
        <w:jc w:val="center"/>
        <w:rPr>
          <w:highlight w:val="none"/>
          <w:shd w:fill="auto" w:val="clear"/>
        </w:rPr>
      </w:pPr>
      <w:r>
        <w:rPr>
          <w:rFonts w:eastAsia="Arial Narrow" w:cs="Arial Narrow"/>
          <w:b/>
          <w:szCs w:val="24"/>
          <w:shd w:fill="auto" w:val="clear"/>
        </w:rPr>
        <w:t xml:space="preserve">Medellín, </w:t>
      </w:r>
      <w:r>
        <w:rPr>
          <w:rFonts w:eastAsia="Arial Narrow" w:cs="Arial Narrow"/>
          <w:b/>
          <w:szCs w:val="24"/>
          <w:shd w:fill="auto" w:val="clear"/>
        </w:rPr>
        <w:t>Noviembre</w:t>
      </w:r>
      <w:r>
        <w:rPr>
          <w:rFonts w:eastAsia="Arial Narrow" w:cs="Arial Narrow"/>
          <w:b/>
          <w:szCs w:val="24"/>
          <w:shd w:fill="auto" w:val="clear"/>
        </w:rPr>
        <w:t xml:space="preserve"> de</w:t>
      </w:r>
      <w:r>
        <w:rPr>
          <w:rFonts w:eastAsia="Arial Narrow" w:cs="Arial Narrow"/>
          <w:b/>
          <w:szCs w:val="24"/>
          <w:shd w:fill="auto" w:val="clear"/>
        </w:rPr>
        <w:t>l</w:t>
      </w:r>
      <w:r>
        <w:rPr>
          <w:rFonts w:eastAsia="Arial Narrow" w:cs="Arial Narrow"/>
          <w:b/>
          <w:szCs w:val="24"/>
          <w:shd w:fill="auto" w:val="clear"/>
        </w:rPr>
        <w:t xml:space="preserve"> 2025</w:t>
      </w:r>
    </w:p>
    <w:p>
      <w:pPr>
        <w:pStyle w:val="Normal"/>
        <w:spacing w:before="0" w:after="160"/>
        <w:jc w:val="center"/>
        <w:rPr>
          <w:b/>
          <w:bCs/>
        </w:rPr>
      </w:pPr>
      <w:r>
        <w:rPr>
          <w:b/>
          <w:bCs/>
        </w:rPr>
        <w:t>TABLA DE CONTENIDO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left" w:pos="480" w:leader="none"/>
              <w:tab w:val="right" w:pos="8828" w:leader="dot"/>
            </w:tabs>
            <w:rPr>
              <w:rFonts w:ascii="Calibri" w:hAnsi="Calibri" w:eastAsia="" w:asciiTheme="minorHAnsi" w:eastAsiaTheme="minorEastAsia" w:hAnsiTheme="minorHAnsi"/>
              <w:kern w:val="2"/>
              <w:szCs w:val="24"/>
              <w:lang w:eastAsia="es-CO"/>
              <w14:ligatures w14:val="standardContextual"/>
            </w:rPr>
          </w:pPr>
          <w:r>
            <w:fldChar w:fldCharType="begin"/>
          </w:r>
          <w:r>
            <w:rPr/>
            <w:instrText xml:space="preserve"> TOC \z \o "1-3" \u \h</w:instrText>
          </w:r>
          <w:r>
            <w:rPr/>
            <w:fldChar w:fldCharType="separate"/>
          </w:r>
          <w:r>
            <w:rPr/>
          </w:r>
        </w:p>
        <w:p>
          <w:pPr>
            <w:pStyle w:val="Normal"/>
            <w:tabs>
              <w:tab w:val="clear" w:pos="708"/>
              <w:tab w:val="left" w:pos="480" w:leader="none"/>
              <w:tab w:val="right" w:pos="8828" w:leader="dot"/>
            </w:tabs>
            <w:rPr>
              <w:rFonts w:ascii="Calibri" w:hAnsi="Calibri" w:eastAsia="" w:asciiTheme="minorHAnsi" w:eastAsiaTheme="minorEastAsia" w:hAnsiTheme="minorHAnsi"/>
              <w:kern w:val="2"/>
              <w:szCs w:val="24"/>
              <w:lang w:eastAsia="es-CO"/>
              <w14:ligatures w14:val="standardContextual"/>
            </w:rPr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spacing w:before="0" w:after="0"/>
        <w:rPr/>
      </w:pPr>
      <w:bookmarkStart w:id="1" w:name="_Toc207791223"/>
      <w:r>
        <w:rPr/>
        <w:t>Desarrollar un sistema modular de almacenamiento y uso de hidrógeno blanco…</w:t>
      </w:r>
      <w:bookmarkEnd w:id="1"/>
    </w:p>
    <w:p>
      <w:pPr>
        <w:pStyle w:val="Heading2"/>
        <w:ind w:hanging="576" w:left="1284"/>
        <w:rPr/>
      </w:pPr>
      <w:bookmarkStart w:id="2" w:name="_Toc207791224"/>
      <w:r>
        <w:rPr/>
        <w:t>Resumen</w:t>
      </w:r>
      <w:bookmarkEnd w:id="2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3" w:name="_Toc207791225"/>
      <w:r>
        <w:rPr/>
        <w:t>Objetivo</w:t>
      </w:r>
      <w:bookmarkEnd w:id="3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4" w:name="_Toc207791226"/>
      <w:r>
        <w:rPr/>
        <w:t>Introducción/</w:t>
      </w:r>
      <w:r>
        <w:rPr>
          <w:highlight w:val="yellow"/>
        </w:rPr>
        <w:t>Estado del arte (de ser necesario)</w:t>
      </w:r>
      <w:bookmarkEnd w:id="4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5" w:name="_Toc207791227"/>
      <w:r>
        <w:rPr/>
        <w:t>Detalles metodológicos</w:t>
      </w:r>
      <w:bookmarkEnd w:id="5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6" w:name="_Toc207791228"/>
      <w:r>
        <w:rPr/>
        <w:t>Resultados y discusión</w:t>
      </w:r>
      <w:bookmarkEnd w:id="6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7" w:name="_Toc207791229"/>
      <w:r>
        <w:rPr/>
        <w:t>Conclusiones</w:t>
      </w:r>
      <w:bookmarkEnd w:id="7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8" w:name="_Toc207791230"/>
      <w:r>
        <w:rPr/>
        <w:t>Trabajo futuro</w:t>
      </w:r>
      <w:bookmarkEnd w:id="8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9" w:name="_Toc207791231"/>
      <w:r>
        <w:rPr/>
        <w:t xml:space="preserve">Cumplimiento de la metodología, cronograma, </w:t>
      </w:r>
      <w:r>
        <w:rPr>
          <w:highlight w:val="yellow"/>
        </w:rPr>
        <w:t>dificultades y plan de contingencia (si aplica)</w:t>
      </w:r>
      <w:bookmarkEnd w:id="9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10" w:name="_Toc207791232"/>
      <w:r>
        <w:rPr/>
        <w:t>Referencias</w:t>
      </w:r>
      <w:bookmarkEnd w:id="10"/>
    </w:p>
    <w:p>
      <w:pPr>
        <w:pStyle w:val="Normal"/>
        <w:rPr/>
      </w:pPr>
      <w:r>
        <w:rPr/>
      </w:r>
    </w:p>
    <w:p>
      <w:pPr>
        <w:pStyle w:val="Heading2"/>
        <w:ind w:hanging="576" w:left="1284"/>
        <w:rPr/>
      </w:pPr>
      <w:bookmarkStart w:id="11" w:name="_Toc207791233"/>
      <w:r>
        <w:rPr>
          <w:highlight w:val="yellow"/>
        </w:rPr>
        <w:t>Anexos (de ser necesario)</w:t>
      </w:r>
      <w:bookmarkEnd w:id="11"/>
    </w:p>
    <w:p>
      <w:pPr>
        <w:pStyle w:val="Normal"/>
        <w:rPr/>
      </w:pPr>
      <w:r>
        <w:rPr/>
      </w:r>
    </w:p>
    <w:p>
      <w:pPr>
        <w:pStyle w:val="Normal"/>
        <w:spacing w:lineRule="auto" w:line="259" w:before="0" w:after="16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701" w:right="1701" w:gutter="0" w:header="624" w:top="1417" w:footer="624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Narrow">
    <w:charset w:val="01"/>
    <w:family w:val="swiss"/>
    <w:pitch w:val="variable"/>
  </w:font>
  <w:font w:name="Calibri Light">
    <w:charset w:val="01"/>
    <w:family w:val="swiss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i/>
        <w:i/>
        <w:iCs/>
      </w:rPr>
    </w:pPr>
    <w:r>
      <w:rPr>
        <w:i/>
        <w:iCs/>
        <w:color w:themeColor="background1" w:themeShade="80" w:val="808080"/>
        <w:sz w:val="20"/>
        <w:szCs w:val="18"/>
      </w:rPr>
      <w:t>ANEXOS TÉCNICOS OE2 Sistema modular de almacenamiento</w:t>
    </w:r>
    <w:r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PAGE </w:instrText>
    </w:r>
    <w:r>
      <w:rPr>
        <w:i/>
        <w:iCs/>
      </w:rPr>
      <w:fldChar w:fldCharType="separate"/>
    </w:r>
    <w:r>
      <w:rPr>
        <w:i/>
        <w:iCs/>
      </w:rPr>
      <w:t>2</w:t>
    </w:r>
    <w:r>
      <w:rPr>
        <w:i/>
        <w:iCs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3656965</wp:posOffset>
          </wp:positionH>
          <wp:positionV relativeFrom="paragraph">
            <wp:posOffset>-225425</wp:posOffset>
          </wp:positionV>
          <wp:extent cx="1137920" cy="539750"/>
          <wp:effectExtent l="0" t="0" r="0" b="0"/>
          <wp:wrapNone/>
          <wp:docPr id="9" name="Imagen 1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1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19341" r="0" b="17426"/>
                  <a:stretch>
                    <a:fillRect/>
                  </a:stretch>
                </pic:blipFill>
                <pic:spPr bwMode="auto">
                  <a:xfrm>
                    <a:off x="0" y="0"/>
                    <a:ext cx="1137920" cy="539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7">
          <wp:simplePos x="0" y="0"/>
          <wp:positionH relativeFrom="column">
            <wp:posOffset>687070</wp:posOffset>
          </wp:positionH>
          <wp:positionV relativeFrom="paragraph">
            <wp:posOffset>-225425</wp:posOffset>
          </wp:positionV>
          <wp:extent cx="2664460" cy="539750"/>
          <wp:effectExtent l="0" t="0" r="0" b="0"/>
          <wp:wrapNone/>
          <wp:docPr id="10" name="Imagen 1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1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308" t="19744" r="8029" b="18997"/>
                  <a:stretch>
                    <a:fillRect/>
                  </a:stretch>
                </pic:blipFill>
                <pic:spPr bwMode="auto">
                  <a:xfrm>
                    <a:off x="0" y="0"/>
                    <a:ext cx="2664460" cy="539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8">
          <wp:simplePos x="0" y="0"/>
          <wp:positionH relativeFrom="page">
            <wp:posOffset>4170045</wp:posOffset>
          </wp:positionH>
          <wp:positionV relativeFrom="paragraph">
            <wp:posOffset>5715</wp:posOffset>
          </wp:positionV>
          <wp:extent cx="1178560" cy="395605"/>
          <wp:effectExtent l="0" t="0" r="0" b="0"/>
          <wp:wrapNone/>
          <wp:docPr id="1" name="Imagen 1111987573" descr="Universidad Pontificia Bolivariana | UP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111987573" descr="Universidad Pontificia Bolivariana | UPB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9">
          <wp:simplePos x="0" y="0"/>
          <wp:positionH relativeFrom="column">
            <wp:posOffset>1375410</wp:posOffset>
          </wp:positionH>
          <wp:positionV relativeFrom="paragraph">
            <wp:posOffset>6350</wp:posOffset>
          </wp:positionV>
          <wp:extent cx="1575435" cy="395605"/>
          <wp:effectExtent l="0" t="0" r="0" b="0"/>
          <wp:wrapNone/>
          <wp:docPr id="2" name="Imagen 1685780194" descr="Banco de recursos multi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685780194" descr="Banco de recursos multimedia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75435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-271145</wp:posOffset>
          </wp:positionH>
          <wp:positionV relativeFrom="paragraph">
            <wp:posOffset>-26035</wp:posOffset>
          </wp:positionV>
          <wp:extent cx="1506855" cy="467995"/>
          <wp:effectExtent l="0" t="0" r="0" b="0"/>
          <wp:wrapNone/>
          <wp:docPr id="3" name="Imagen 2050203691" descr="Universidad de Medellí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050203691" descr="Universidad de Medellín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06855" cy="4679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1">
          <wp:simplePos x="0" y="0"/>
          <wp:positionH relativeFrom="column">
            <wp:posOffset>4406265</wp:posOffset>
          </wp:positionH>
          <wp:positionV relativeFrom="paragraph">
            <wp:posOffset>-66675</wp:posOffset>
          </wp:positionV>
          <wp:extent cx="1590040" cy="539750"/>
          <wp:effectExtent l="0" t="0" r="0" b="0"/>
          <wp:wrapNone/>
          <wp:docPr id="4" name="Imagen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9" descr=""/>
                  <pic:cNvPicPr>
                    <a:picLocks noChangeAspect="1" noChangeArrowheads="1"/>
                  </pic:cNvPicPr>
                </pic:nvPicPr>
                <pic:blipFill>
                  <a:blip r:embed="rId4"/>
                  <a:srcRect l="0" t="33971" r="0" b="32066"/>
                  <a:stretch>
                    <a:fillRect/>
                  </a:stretch>
                </pic:blipFill>
                <pic:spPr bwMode="auto">
                  <a:xfrm>
                    <a:off x="0" y="0"/>
                    <a:ext cx="1590040" cy="539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4110990</wp:posOffset>
          </wp:positionH>
          <wp:positionV relativeFrom="paragraph">
            <wp:posOffset>28575</wp:posOffset>
          </wp:positionV>
          <wp:extent cx="1178560" cy="395605"/>
          <wp:effectExtent l="0" t="0" r="0" b="0"/>
          <wp:wrapNone/>
          <wp:docPr id="5" name="Imagen 122521684" descr="Universidad Pontificia Bolivariana | UP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122521684" descr="Universidad Pontificia Bolivariana | UPB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1316355</wp:posOffset>
          </wp:positionH>
          <wp:positionV relativeFrom="paragraph">
            <wp:posOffset>29210</wp:posOffset>
          </wp:positionV>
          <wp:extent cx="1575435" cy="395605"/>
          <wp:effectExtent l="0" t="0" r="0" b="0"/>
          <wp:wrapNone/>
          <wp:docPr id="6" name="Imagen 1564418990" descr="Banco de recursos multi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1564418990" descr="Banco de recursos multimedia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75435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4">
          <wp:simplePos x="0" y="0"/>
          <wp:positionH relativeFrom="column">
            <wp:posOffset>-330200</wp:posOffset>
          </wp:positionH>
          <wp:positionV relativeFrom="paragraph">
            <wp:posOffset>-3175</wp:posOffset>
          </wp:positionV>
          <wp:extent cx="1506855" cy="467995"/>
          <wp:effectExtent l="0" t="0" r="0" b="0"/>
          <wp:wrapNone/>
          <wp:docPr id="7" name="Imagen 515284303" descr="Universidad de Medellí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515284303" descr="Universidad de Medellín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06855" cy="4679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4347210</wp:posOffset>
          </wp:positionH>
          <wp:positionV relativeFrom="paragraph">
            <wp:posOffset>-43815</wp:posOffset>
          </wp:positionV>
          <wp:extent cx="1590040" cy="539750"/>
          <wp:effectExtent l="0" t="0" r="0" b="0"/>
          <wp:wrapNone/>
          <wp:docPr id="8" name="Imagen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2" descr=""/>
                  <pic:cNvPicPr>
                    <a:picLocks noChangeAspect="1" noChangeArrowheads="1"/>
                  </pic:cNvPicPr>
                </pic:nvPicPr>
                <pic:blipFill>
                  <a:blip r:embed="rId4"/>
                  <a:srcRect l="0" t="33971" r="0" b="32066"/>
                  <a:stretch>
                    <a:fillRect/>
                  </a:stretch>
                </pic:blipFill>
                <pic:spPr bwMode="auto">
                  <a:xfrm>
                    <a:off x="0" y="0"/>
                    <a:ext cx="1590040" cy="539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2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O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6515b"/>
    <w:pPr>
      <w:widowControl/>
      <w:bidi w:val="0"/>
      <w:spacing w:lineRule="auto" w:line="240" w:before="0" w:after="160"/>
      <w:jc w:val="both"/>
    </w:pPr>
    <w:rPr>
      <w:rFonts w:ascii="Arial Narrow" w:hAnsi="Arial Narrow" w:eastAsia="Calibri" w:cs="" w:cstheme="minorBidi" w:eastAsiaTheme="minorHAnsi"/>
      <w:color w:val="auto"/>
      <w:kern w:val="0"/>
      <w:sz w:val="24"/>
      <w:szCs w:val="22"/>
      <w:lang w:val="es-CO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d33e32"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e95a6c"/>
    <w:pPr>
      <w:keepNext w:val="true"/>
      <w:keepLines/>
      <w:numPr>
        <w:ilvl w:val="1"/>
        <w:numId w:val="1"/>
      </w:numPr>
      <w:spacing w:before="40" w:after="0"/>
      <w:ind w:left="1284"/>
      <w:outlineLvl w:val="1"/>
    </w:pPr>
    <w:rPr>
      <w:rFonts w:eastAsia="" w:cs="" w:cstheme="majorBidi" w:eastAsiaTheme="majorEastAsia"/>
      <w:b/>
      <w:szCs w:val="26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d33e32"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Cs w:val="24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d33e32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d33e32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d33e32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d33e32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d33e32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d33e32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a6515b"/>
    <w:rPr>
      <w:rFonts w:ascii="Arial Narrow" w:hAnsi="Arial Narrow"/>
      <w:sz w:val="24"/>
    </w:rPr>
  </w:style>
  <w:style w:type="character" w:styleId="PiedepginaCar" w:customStyle="1">
    <w:name w:val="Pie de página Car"/>
    <w:basedOn w:val="DefaultParagraphFont"/>
    <w:uiPriority w:val="99"/>
    <w:qFormat/>
    <w:rsid w:val="00a6515b"/>
    <w:rPr>
      <w:rFonts w:ascii="Arial Narrow" w:hAnsi="Arial Narrow"/>
      <w:sz w:val="24"/>
    </w:rPr>
  </w:style>
  <w:style w:type="character" w:styleId="Ttulo1Car" w:customStyle="1">
    <w:name w:val="Título 1 Car"/>
    <w:basedOn w:val="DefaultParagraphFont"/>
    <w:uiPriority w:val="9"/>
    <w:qFormat/>
    <w:rsid w:val="00d33e32"/>
    <w:rPr>
      <w:rFonts w:ascii="Arial Narrow" w:hAnsi="Arial Narrow" w:eastAsia="" w:cs="" w:cstheme="majorBidi" w:eastAsiaTheme="majorEastAsia"/>
      <w:b/>
      <w:sz w:val="32"/>
      <w:szCs w:val="32"/>
    </w:rPr>
  </w:style>
  <w:style w:type="character" w:styleId="Ttulo2Car" w:customStyle="1">
    <w:name w:val="Título 2 Car"/>
    <w:basedOn w:val="DefaultParagraphFont"/>
    <w:uiPriority w:val="9"/>
    <w:qFormat/>
    <w:rsid w:val="00e95a6c"/>
    <w:rPr>
      <w:rFonts w:ascii="Arial Narrow" w:hAnsi="Arial Narrow" w:eastAsia="" w:cs="" w:cstheme="majorBidi" w:eastAsiaTheme="majorEastAsia"/>
      <w:b/>
      <w:sz w:val="24"/>
      <w:szCs w:val="26"/>
    </w:rPr>
  </w:style>
  <w:style w:type="character" w:styleId="Ttulo3Car" w:customStyle="1">
    <w:name w:val="Título 3 Car"/>
    <w:basedOn w:val="DefaultParagraphFont"/>
    <w:uiPriority w:val="9"/>
    <w:semiHidden/>
    <w:qFormat/>
    <w:rsid w:val="00d33e32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Ttulo4Car" w:customStyle="1">
    <w:name w:val="Título 4 Car"/>
    <w:basedOn w:val="DefaultParagraphFont"/>
    <w:uiPriority w:val="9"/>
    <w:semiHidden/>
    <w:qFormat/>
    <w:rsid w:val="00d33e32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</w:rPr>
  </w:style>
  <w:style w:type="character" w:styleId="Ttulo5Car" w:customStyle="1">
    <w:name w:val="Título 5 Car"/>
    <w:basedOn w:val="DefaultParagraphFont"/>
    <w:uiPriority w:val="9"/>
    <w:semiHidden/>
    <w:qFormat/>
    <w:rsid w:val="00d33e3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4"/>
    </w:rPr>
  </w:style>
  <w:style w:type="character" w:styleId="Ttulo6Car" w:customStyle="1">
    <w:name w:val="Título 6 Car"/>
    <w:basedOn w:val="DefaultParagraphFont"/>
    <w:uiPriority w:val="9"/>
    <w:semiHidden/>
    <w:qFormat/>
    <w:rsid w:val="00d33e32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</w:rPr>
  </w:style>
  <w:style w:type="character" w:styleId="Ttulo7Car" w:customStyle="1">
    <w:name w:val="Título 7 Car"/>
    <w:basedOn w:val="DefaultParagraphFont"/>
    <w:uiPriority w:val="9"/>
    <w:semiHidden/>
    <w:qFormat/>
    <w:rsid w:val="00d33e32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  <w:sz w:val="24"/>
    </w:rPr>
  </w:style>
  <w:style w:type="character" w:styleId="Ttulo8Car" w:customStyle="1">
    <w:name w:val="Título 8 Car"/>
    <w:basedOn w:val="DefaultParagraphFont"/>
    <w:uiPriority w:val="9"/>
    <w:semiHidden/>
    <w:qFormat/>
    <w:rsid w:val="00d33e32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Ttulo9Car" w:customStyle="1">
    <w:name w:val="Título 9 Car"/>
    <w:basedOn w:val="DefaultParagraphFont"/>
    <w:uiPriority w:val="9"/>
    <w:semiHidden/>
    <w:qFormat/>
    <w:rsid w:val="00d33e32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7d2a3a"/>
    <w:rPr>
      <w:color w:themeColor="hyperlink" w:val="0563C1"/>
      <w:u w:val="single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a6515b"/>
    <w:pPr>
      <w:tabs>
        <w:tab w:val="clear" w:pos="708"/>
        <w:tab w:val="center" w:pos="4419" w:leader="none"/>
        <w:tab w:val="right" w:pos="8838" w:leader="none"/>
      </w:tabs>
      <w:spacing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a6515b"/>
    <w:pPr>
      <w:tabs>
        <w:tab w:val="clear" w:pos="708"/>
        <w:tab w:val="center" w:pos="4419" w:leader="none"/>
        <w:tab w:val="right" w:pos="8838" w:leader="none"/>
      </w:tabs>
      <w:spacing w:before="0" w:after="0"/>
    </w:pPr>
    <w:rPr/>
  </w:style>
  <w:style w:type="paragraph" w:styleId="Default" w:customStyle="1">
    <w:name w:val="Default"/>
    <w:qFormat/>
    <w:rsid w:val="00492ee2"/>
    <w:pPr>
      <w:widowControl/>
      <w:bidi w:val="0"/>
      <w:spacing w:lineRule="auto" w:line="240" w:before="0" w:after="0"/>
      <w:jc w:val="left"/>
    </w:pPr>
    <w:rPr>
      <w:rFonts w:ascii="Times New Roman" w:hAnsi="Times New Roman" w:cs="Times New Roman" w:eastAsia="Calibri"/>
      <w:color w:val="000000"/>
      <w:kern w:val="0"/>
      <w:sz w:val="24"/>
      <w:szCs w:val="24"/>
      <w:lang w:val="es-CO" w:eastAsia="en-US" w:bidi="ar-SA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7d2a3a"/>
    <w:pPr>
      <w:numPr>
        <w:ilvl w:val="0"/>
        <w:numId w:val="0"/>
      </w:numPr>
      <w:spacing w:lineRule="auto" w:line="259"/>
      <w:jc w:val="left"/>
      <w:outlineLvl w:val="9"/>
    </w:pPr>
    <w:rPr>
      <w:rFonts w:ascii="Calibri Light" w:hAnsi="Calibri Light" w:asciiTheme="majorHAnsi" w:hAnsiTheme="majorHAnsi"/>
      <w:b w:val="false"/>
      <w:color w:themeColor="accent1" w:themeShade="bf" w:val="2F5496"/>
      <w:lang w:eastAsia="es-CO"/>
    </w:rPr>
  </w:style>
  <w:style w:type="paragraph" w:styleId="TOC1">
    <w:name w:val="toc 1"/>
    <w:basedOn w:val="Normal"/>
    <w:next w:val="Normal"/>
    <w:autoRedefine/>
    <w:uiPriority w:val="39"/>
    <w:unhideWhenUsed/>
    <w:rsid w:val="007d2a3a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f04eb"/>
    <w:pPr>
      <w:spacing w:before="0" w:after="100"/>
      <w:ind w:left="240"/>
    </w:pPr>
    <w:rPr/>
  </w:style>
  <w:style w:type="paragraph" w:styleId="TOC3">
    <w:name w:val="toc 3"/>
    <w:basedOn w:val="ndice"/>
    <w:pPr/>
    <w:rPr/>
  </w:style>
  <w:style w:type="paragraph" w:styleId="TOC4">
    <w:name w:val="toc 4"/>
    <w:basedOn w:val="ndice"/>
    <w:pPr/>
    <w:rPr/>
  </w:style>
  <w:style w:type="paragraph" w:styleId="TOC5">
    <w:name w:val="toc 5"/>
    <w:basedOn w:val="ndice"/>
    <w:pPr/>
    <w:rPr/>
  </w:style>
  <w:style w:type="paragraph" w:styleId="TOC6">
    <w:name w:val="toc 6"/>
    <w:basedOn w:val="ndice"/>
    <w:pPr/>
    <w:rPr/>
  </w:style>
  <w:style w:type="paragraph" w:styleId="TOC7">
    <w:name w:val="toc 7"/>
    <w:basedOn w:val="ndice"/>
    <w:pPr/>
    <w:rPr/>
  </w:style>
  <w:style w:type="paragraph" w:styleId="TOC8">
    <w:name w:val="toc 8"/>
    <w:basedOn w:val="ndice"/>
    <w:pPr/>
    <w:rPr/>
  </w:style>
  <w:style w:type="paragraph" w:styleId="TOC9">
    <w:name w:val="toc 9"/>
    <w:basedOn w:val="ndice"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EA0A8-95C4-4670-A58E-B40CBF213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LibreOffice/25.2.7.2$Linux_X86_64 LibreOffice_project/520$Build-2</Application>
  <AppVersion>15.0000</AppVersion>
  <Pages>2</Pages>
  <Words>132</Words>
  <Characters>836</Characters>
  <CharactersWithSpaces>931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2025-09-03T16:01:00Z</dcterms:created>
  <dc:creator>Esteban Alberto Correa Bedoya</dc:creator>
  <dc:description/>
  <dc:language>es-ES</dc:language>
  <cp:lastModifiedBy/>
  <dcterms:modified xsi:type="dcterms:W3CDTF">2025-11-13T12:21:11Z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