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8110" w14:textId="77777777" w:rsidR="00D47482" w:rsidRPr="00D47482" w:rsidRDefault="00D47482" w:rsidP="00D47482">
      <w:pPr>
        <w:rPr>
          <w:sz w:val="32"/>
          <w:szCs w:val="32"/>
        </w:rPr>
      </w:pPr>
      <w:r w:rsidRPr="00D47482">
        <w:rPr>
          <w:b/>
          <w:bCs/>
          <w:sz w:val="32"/>
          <w:szCs w:val="32"/>
        </w:rPr>
        <w:t>Document Title:</w:t>
      </w:r>
      <w:r w:rsidRPr="00D47482">
        <w:rPr>
          <w:sz w:val="32"/>
          <w:szCs w:val="32"/>
        </w:rPr>
        <w:t xml:space="preserve"> System Use Definition (SUD)</w:t>
      </w:r>
    </w:p>
    <w:p w14:paraId="64253B5E" w14:textId="77777777" w:rsidR="00D47482" w:rsidRDefault="00D47482" w:rsidP="00D47482">
      <w:r w:rsidRPr="00D47482">
        <w:t xml:space="preserve"> </w:t>
      </w:r>
      <w:r w:rsidRPr="00D47482">
        <w:rPr>
          <w:b/>
          <w:bCs/>
        </w:rPr>
        <w:t>Document ID:</w:t>
      </w:r>
      <w:r w:rsidRPr="00D47482">
        <w:t xml:space="preserve"> HS-SUD-001</w:t>
      </w:r>
    </w:p>
    <w:p w14:paraId="1AE30C2C" w14:textId="77777777" w:rsidR="00D47482" w:rsidRDefault="00D47482" w:rsidP="00D47482">
      <w:r w:rsidRPr="00D47482">
        <w:t xml:space="preserve"> </w:t>
      </w:r>
      <w:r w:rsidRPr="00D47482">
        <w:rPr>
          <w:b/>
          <w:bCs/>
        </w:rPr>
        <w:t>Version:</w:t>
      </w:r>
      <w:r w:rsidRPr="00D47482">
        <w:t xml:space="preserve"> 1.0 </w:t>
      </w:r>
      <w:r w:rsidRPr="00D47482">
        <w:rPr>
          <w:b/>
          <w:bCs/>
        </w:rPr>
        <w:t>Status:</w:t>
      </w:r>
      <w:r w:rsidRPr="00D47482">
        <w:t xml:space="preserve"> DRAFT</w:t>
      </w:r>
    </w:p>
    <w:p w14:paraId="01F8224A" w14:textId="77777777" w:rsidR="00D47482" w:rsidRDefault="00D47482" w:rsidP="00D47482">
      <w:r w:rsidRPr="00D47482">
        <w:t xml:space="preserve"> </w:t>
      </w:r>
      <w:r w:rsidRPr="00D47482">
        <w:rPr>
          <w:b/>
          <w:bCs/>
        </w:rPr>
        <w:t>Author:</w:t>
      </w:r>
      <w:r w:rsidRPr="00D47482">
        <w:t xml:space="preserve"> Sandhya Patel </w:t>
      </w:r>
    </w:p>
    <w:p w14:paraId="0B9B8A75" w14:textId="1356BF5E" w:rsidR="00D47482" w:rsidRPr="00D47482" w:rsidRDefault="00D47482" w:rsidP="00D47482">
      <w:r w:rsidRPr="00D47482">
        <w:rPr>
          <w:b/>
          <w:bCs/>
        </w:rPr>
        <w:t>Date:</w:t>
      </w:r>
      <w:r w:rsidRPr="00D47482">
        <w:t xml:space="preserve"> September 8, 2025</w:t>
      </w:r>
    </w:p>
    <w:p w14:paraId="691B6432" w14:textId="77777777" w:rsidR="00D47482" w:rsidRPr="00D47482" w:rsidRDefault="00D47482" w:rsidP="00D47482">
      <w:r w:rsidRPr="00D47482">
        <w:pict w14:anchorId="6778427C">
          <v:rect id="_x0000_i1031" style="width:0;height:1.5pt" o:hralign="center" o:hrstd="t" o:hr="t" fillcolor="#a0a0a0" stroked="f"/>
        </w:pict>
      </w:r>
    </w:p>
    <w:p w14:paraId="5ADFCD1F" w14:textId="77777777" w:rsidR="00D47482" w:rsidRPr="00D47482" w:rsidRDefault="00D47482" w:rsidP="00D47482">
      <w:r w:rsidRPr="00D47482">
        <w:rPr>
          <w:b/>
          <w:bCs/>
        </w:rPr>
        <w:t>1.0 Intended Use</w:t>
      </w:r>
    </w:p>
    <w:p w14:paraId="56CCFADF" w14:textId="77777777" w:rsidR="00D47482" w:rsidRPr="00D47482" w:rsidRDefault="00D47482" w:rsidP="00D47482">
      <w:r w:rsidRPr="00D47482">
        <w:t xml:space="preserve">The </w:t>
      </w:r>
      <w:proofErr w:type="spellStart"/>
      <w:r w:rsidRPr="00D47482">
        <w:t>HydroSync</w:t>
      </w:r>
      <w:proofErr w:type="spellEnd"/>
      <w:r w:rsidRPr="00D47482">
        <w:t xml:space="preserve"> system is a non-medical, general wellness wearable intended for use by students in academic environments. It is designed to track and display physiological parameters, including Galvanic Skin Response (GSR), heart rate variability (HRV), and skin temperature, using non-invasive biosensors. The system wirelessly transmits this data via Bluetooth Low Energy (BLE) to a companion mobile application for visualization. The purpose of the system is to provide users with informational feedback and </w:t>
      </w:r>
      <w:proofErr w:type="spellStart"/>
      <w:r w:rsidRPr="00D47482">
        <w:t>behavioral</w:t>
      </w:r>
      <w:proofErr w:type="spellEnd"/>
      <w:r w:rsidRPr="00D47482">
        <w:t xml:space="preserve"> nudges, such as hydration reminders, to help them self-monitor and maintain personal wellness habits related to hydration and mental fatigue during periods of academic study.</w:t>
      </w:r>
    </w:p>
    <w:p w14:paraId="10C12A56" w14:textId="77777777" w:rsidR="00D47482" w:rsidRPr="00D47482" w:rsidRDefault="00D47482" w:rsidP="00D47482">
      <w:r w:rsidRPr="00D47482">
        <w:rPr>
          <w:b/>
          <w:bCs/>
        </w:rPr>
        <w:t>2.0 Indications for Use</w:t>
      </w:r>
    </w:p>
    <w:p w14:paraId="5D81D93E" w14:textId="77777777" w:rsidR="00D47482" w:rsidRPr="00D47482" w:rsidRDefault="00D47482" w:rsidP="00D47482">
      <w:pPr>
        <w:numPr>
          <w:ilvl w:val="0"/>
          <w:numId w:val="1"/>
        </w:numPr>
      </w:pPr>
      <w:r w:rsidRPr="00D47482">
        <w:rPr>
          <w:b/>
          <w:bCs/>
        </w:rPr>
        <w:t>What it is for:</w:t>
      </w:r>
      <w:r w:rsidRPr="00D47482">
        <w:t xml:space="preserve"> The </w:t>
      </w:r>
      <w:proofErr w:type="spellStart"/>
      <w:r w:rsidRPr="00D47482">
        <w:t>HydroSync</w:t>
      </w:r>
      <w:proofErr w:type="spellEnd"/>
      <w:r w:rsidRPr="00D47482">
        <w:t xml:space="preserve"> system is indicated for the continuous collection and real-time display of personal physiological data, including GSR, HRV, and skin temperature, to observe trends over time. It provides alerts based on pre-defined thresholds for these parameters.</w:t>
      </w:r>
    </w:p>
    <w:p w14:paraId="5977FB9C" w14:textId="77777777" w:rsidR="00D47482" w:rsidRPr="00D47482" w:rsidRDefault="00D47482" w:rsidP="00D47482">
      <w:pPr>
        <w:numPr>
          <w:ilvl w:val="0"/>
          <w:numId w:val="1"/>
        </w:numPr>
      </w:pPr>
      <w:r w:rsidRPr="00D47482">
        <w:rPr>
          <w:b/>
          <w:bCs/>
        </w:rPr>
        <w:t>Who it is for (Target Population):</w:t>
      </w:r>
      <w:r w:rsidRPr="00D47482">
        <w:t xml:space="preserve"> The system is intended for use by students and young adults in high-pressure academic or professional environments who wish to gain more awareness of their body's response to stressors like dehydration and mental fatigue.</w:t>
      </w:r>
    </w:p>
    <w:p w14:paraId="6AFC7293" w14:textId="77777777" w:rsidR="00D47482" w:rsidRPr="00D47482" w:rsidRDefault="00D47482" w:rsidP="00D47482">
      <w:pPr>
        <w:numPr>
          <w:ilvl w:val="0"/>
          <w:numId w:val="1"/>
        </w:numPr>
      </w:pPr>
      <w:r w:rsidRPr="00D47482">
        <w:rPr>
          <w:b/>
          <w:bCs/>
        </w:rPr>
        <w:t>Environment of Use:</w:t>
      </w:r>
      <w:r w:rsidRPr="00D47482">
        <w:t xml:space="preserve"> The system is designed for personal use in everyday environments, including educational settings, homes, and offices.</w:t>
      </w:r>
    </w:p>
    <w:p w14:paraId="71C4689C" w14:textId="77777777" w:rsidR="00D47482" w:rsidRPr="00D47482" w:rsidRDefault="00D47482" w:rsidP="00D47482">
      <w:pPr>
        <w:numPr>
          <w:ilvl w:val="0"/>
          <w:numId w:val="1"/>
        </w:numPr>
      </w:pPr>
      <w:r w:rsidRPr="00D47482">
        <w:rPr>
          <w:b/>
          <w:bCs/>
        </w:rPr>
        <w:t>Contraindications:</w:t>
      </w:r>
      <w:r w:rsidRPr="00D47482">
        <w:t xml:space="preserve"> The </w:t>
      </w:r>
      <w:proofErr w:type="spellStart"/>
      <w:r w:rsidRPr="00D47482">
        <w:t>HydroSync</w:t>
      </w:r>
      <w:proofErr w:type="spellEnd"/>
      <w:r w:rsidRPr="00D47482">
        <w:t xml:space="preserve"> system is </w:t>
      </w:r>
      <w:r w:rsidRPr="00D47482">
        <w:rPr>
          <w:b/>
          <w:bCs/>
        </w:rPr>
        <w:t>not</w:t>
      </w:r>
      <w:r w:rsidRPr="00D47482">
        <w:t xml:space="preserve"> a medical device. It is </w:t>
      </w:r>
      <w:r w:rsidRPr="00D47482">
        <w:rPr>
          <w:b/>
          <w:bCs/>
        </w:rPr>
        <w:t>not</w:t>
      </w:r>
      <w:r w:rsidRPr="00D47482">
        <w:t xml:space="preserve"> intended to diagnose, treat, cure, or prevent any disease or medical condition. It should not be used by individuals for medical diagnosis or as a substitute for professional medical advice.</w:t>
      </w:r>
    </w:p>
    <w:p w14:paraId="2990C95C" w14:textId="7B5F3469" w:rsidR="001F5E09" w:rsidRDefault="001F5E09"/>
    <w:sectPr w:rsidR="001F5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B35"/>
    <w:multiLevelType w:val="multilevel"/>
    <w:tmpl w:val="413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92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09"/>
    <w:rsid w:val="001F5E09"/>
    <w:rsid w:val="004428CE"/>
    <w:rsid w:val="00CC22E6"/>
    <w:rsid w:val="00D47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7117"/>
  <w15:chartTrackingRefBased/>
  <w15:docId w15:val="{024A9D36-376F-4FCC-B0AC-2FD0FD8D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E09"/>
    <w:rPr>
      <w:rFonts w:eastAsiaTheme="majorEastAsia" w:cstheme="majorBidi"/>
      <w:color w:val="272727" w:themeColor="text1" w:themeTint="D8"/>
    </w:rPr>
  </w:style>
  <w:style w:type="paragraph" w:styleId="Title">
    <w:name w:val="Title"/>
    <w:basedOn w:val="Normal"/>
    <w:next w:val="Normal"/>
    <w:link w:val="TitleChar"/>
    <w:uiPriority w:val="10"/>
    <w:qFormat/>
    <w:rsid w:val="001F5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E09"/>
    <w:pPr>
      <w:spacing w:before="160"/>
      <w:jc w:val="center"/>
    </w:pPr>
    <w:rPr>
      <w:i/>
      <w:iCs/>
      <w:color w:val="404040" w:themeColor="text1" w:themeTint="BF"/>
    </w:rPr>
  </w:style>
  <w:style w:type="character" w:customStyle="1" w:styleId="QuoteChar">
    <w:name w:val="Quote Char"/>
    <w:basedOn w:val="DefaultParagraphFont"/>
    <w:link w:val="Quote"/>
    <w:uiPriority w:val="29"/>
    <w:rsid w:val="001F5E09"/>
    <w:rPr>
      <w:i/>
      <w:iCs/>
      <w:color w:val="404040" w:themeColor="text1" w:themeTint="BF"/>
    </w:rPr>
  </w:style>
  <w:style w:type="paragraph" w:styleId="ListParagraph">
    <w:name w:val="List Paragraph"/>
    <w:basedOn w:val="Normal"/>
    <w:uiPriority w:val="34"/>
    <w:qFormat/>
    <w:rsid w:val="001F5E09"/>
    <w:pPr>
      <w:ind w:left="720"/>
      <w:contextualSpacing/>
    </w:pPr>
  </w:style>
  <w:style w:type="character" w:styleId="IntenseEmphasis">
    <w:name w:val="Intense Emphasis"/>
    <w:basedOn w:val="DefaultParagraphFont"/>
    <w:uiPriority w:val="21"/>
    <w:qFormat/>
    <w:rsid w:val="001F5E09"/>
    <w:rPr>
      <w:i/>
      <w:iCs/>
      <w:color w:val="2F5496" w:themeColor="accent1" w:themeShade="BF"/>
    </w:rPr>
  </w:style>
  <w:style w:type="paragraph" w:styleId="IntenseQuote">
    <w:name w:val="Intense Quote"/>
    <w:basedOn w:val="Normal"/>
    <w:next w:val="Normal"/>
    <w:link w:val="IntenseQuoteChar"/>
    <w:uiPriority w:val="30"/>
    <w:qFormat/>
    <w:rsid w:val="001F5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E09"/>
    <w:rPr>
      <w:i/>
      <w:iCs/>
      <w:color w:val="2F5496" w:themeColor="accent1" w:themeShade="BF"/>
    </w:rPr>
  </w:style>
  <w:style w:type="character" w:styleId="IntenseReference">
    <w:name w:val="Intense Reference"/>
    <w:basedOn w:val="DefaultParagraphFont"/>
    <w:uiPriority w:val="32"/>
    <w:qFormat/>
    <w:rsid w:val="001F5E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2</cp:revision>
  <dcterms:created xsi:type="dcterms:W3CDTF">2025-09-08T15:06:00Z</dcterms:created>
  <dcterms:modified xsi:type="dcterms:W3CDTF">2025-09-08T15:17:00Z</dcterms:modified>
</cp:coreProperties>
</file>