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CustomTitle"/>
      </w:pPr>
      <w:r>
        <w:t>3D Life Strategies 🌐</w:t>
      </w:r>
    </w:p>
    <w:p>
      <w:pPr>
        <w:pStyle w:val="CustomSubtitle"/>
      </w:pPr>
      <w:r>
        <w:t>Body 🧬 Mind 💬 Spirit 🙏 =&gt; Growth Journey</w:t>
      </w:r>
    </w:p>
    <w:p>
      <w:pPr>
        <w:jc w:val="center"/>
      </w:pPr>
      <w:r>
        <w:rPr>
          <w:color w:val="003366"/>
        </w:rPr>
        <w:t>━━━━━━━━━━━━━━━━━━━━</w:t>
      </w:r>
    </w:p>
    <w:p>
      <w:pPr>
        <w:jc w:val="center"/>
      </w:pPr>
      <w:r>
        <w:rPr>
          <w:color w:val="646464"/>
          <w:sz w:val="24"/>
        </w:rPr>
        <w:t>Prepared by: Participant Name / ID</w:t>
        <w:br/>
        <w:t>Date: June 03, 2026</w:t>
      </w:r>
    </w:p>
    <w:p/>
    <w:p/>
    <w:p/>
    <w:p/>
    <w:p/>
    <w:p/>
    <w:p/>
    <w:p>
      <w:pPr>
        <w:jc w:val="left"/>
      </w:pPr>
      <w:r>
        <w:rPr>
          <w:color w:val="646464"/>
          <w:sz w:val="20"/>
        </w:rPr>
        <w:t>The purpose of the 3D Life Strategies Survey is to empower individuals to strive to thrive by cultivating holistic development across 3 essential dimensions of life: Body, Mind, and Spirit.  This survey should not be used to identify, diagnose, or treat psychological, mental health, and/or medical problems.  The user of this survey assumes sole responsibility for any actions or decisions that are made as a result of using this aid to personal development.  By using the 3D Life Strategies Survey online assessment, you expressly waive and relinquish any and all claims of any nature against 3D Life Strategies, LLC, any affiliated companies, and/or their employees and/or their coaches and consultants arising out of or in connection with the use of this survey.</w:t>
        <w:br/>
        <w:t xml:space="preserve">        </w:t>
      </w:r>
    </w:p>
    <w:p>
      <w:r>
        <w:br w:type="page"/>
      </w:r>
    </w:p>
    <w:p>
      <w:pPr>
        <w:pStyle w:val="Heading1"/>
      </w:pPr>
      <w:r>
        <w:t>Report Highlights</w:t>
      </w:r>
    </w:p>
    <w:p>
      <w:r>
        <w:rPr>
          <w:sz w:val="22"/>
        </w:rPr>
        <w:t>There is a quiet strength running through this survey that deserves to be recognized first. As a married woman in her early forties, she is carrying a full household — two children (one with special needs), a hardworking but often-exhausted husband, financial pressures, and the weight of feeling like life has fewer options than she once imagined. Despite all of this, she shows up every day, manages the home, cares for her children, and is now actively looking for ways to improve her situation. That is not a small thing.</w:t>
      </w:r>
    </w:p>
    <w:p>
      <w:r>
        <w:rPr>
          <w:sz w:val="22"/>
        </w:rPr>
        <w:t xml:space="preserve">Her overall Body-Mind-Spirit sync score of </w:t>
      </w:r>
      <w:r>
        <w:rPr>
          <w:b/>
          <w:sz w:val="22"/>
        </w:rPr>
        <w:t>2/5</w:t>
      </w:r>
      <w:r>
        <w:rPr>
          <w:sz w:val="22"/>
        </w:rPr>
        <w:t xml:space="preserve"> honestly reflects the season she is in — not a permanent ceiling, but a starting point. Her personality profile shows someone who is highly agreeable, moderately open to new ideas, and emotionally sensitive — a person who genuinely cares about others, perhaps more than she cares for herself right now. Her greatest immediate need sits at the </w:t>
      </w:r>
      <w:r>
        <w:rPr>
          <w:b/>
          <w:sz w:val="22"/>
        </w:rPr>
        <w:t>Safety and Belonging</w:t>
      </w:r>
      <w:r>
        <w:rPr>
          <w:sz w:val="22"/>
        </w:rPr>
        <w:t xml:space="preserve"> levels of Maslow's hierarchy: financial stability through re-entering the workforce, emotional connection, and restored personal identity beyond "mom and wife." These are real, valid, and solvable challenges — one small step at a time.</w:t>
      </w:r>
    </w:p>
    <w:p>
      <w:r>
        <w:rPr>
          <w:sz w:val="22"/>
        </w:rPr>
        <w:t>The most encouraging thing about this survey is that she already knows what she wants: a job that fits her family, a little more energy in her body, and more joy in her everyday life. That kind of clarity is rare and is the foundation everything else can be built upon.</w:t>
      </w:r>
    </w:p>
    <w:p>
      <w:pPr>
        <w:spacing w:before="120" w:after="120"/>
      </w:pPr>
    </w:p>
    <w:p>
      <w:r>
        <w:br w:type="page"/>
      </w:r>
    </w:p>
    <w:p>
      <w:pPr>
        <w:pStyle w:val="Heading1"/>
      </w:pPr>
      <w:r>
        <w:t>🧬 Big 5 Personality Blueprint</w:t>
      </w:r>
    </w:p>
    <w:p>
      <w:pPr>
        <w:pStyle w:val="Heading2"/>
      </w:pPr>
      <w:r>
        <w:t>Big 5 Personality Blueprint Summary</w:t>
      </w:r>
    </w:p>
    <w:p>
      <w:r>
        <w:rPr>
          <w:sz w:val="22"/>
        </w:rPr>
        <w:t>The following scores are drawn from the personality assessment provided in Intro Q7. Understanding these traits helps explain why certain habits feel natural and others feel uphill.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Pr>
                <w:b w:val="0"/>
                <w:i w:val="0"/>
                <w:color w:val="FFFFFF"/>
              </w:rPr>
              <w:t>Trait / Score</w:t>
            </w:r>
          </w:p>
        </w:tc>
        <w:tc>
          <w:tcPr>
            <w:tcW w:type="dxa" w:w="2880"/>
            <w:shd w:fill="003366"/>
          </w:tcPr>
          <w:p>
            <w:pPr>
              <w:jc w:val="center"/>
            </w:pPr>
            <w:r>
              <w:rPr>
                <w:b w:val="0"/>
                <w:i w:val="0"/>
                <w:color w:val="FFFFFF"/>
              </w:rPr>
              <w:t>Definition</w:t>
            </w:r>
          </w:p>
        </w:tc>
        <w:tc>
          <w:tcPr>
            <w:tcW w:type="dxa" w:w="2880"/>
            <w:shd w:fill="003366"/>
          </w:tcPr>
          <w:p>
            <w:pPr>
              <w:jc w:val="center"/>
            </w:pPr>
            <w:r>
              <w:rPr>
                <w:b w:val="0"/>
                <w:i w:val="0"/>
                <w:color w:val="FFFFFF"/>
              </w:rPr>
              <w:t>Relationship(s)</w:t>
            </w:r>
          </w:p>
        </w:tc>
      </w:tr>
      <w:tr>
        <w:tc>
          <w:tcPr>
            <w:tcW w:type="dxa" w:w="2880"/>
          </w:tcPr>
          <w:p>
            <w:pPr>
              <w:jc w:val="center"/>
            </w:pPr>
            <w:r>
              <w:rPr>
                <w:b/>
              </w:rPr>
              <w:t>Extraversion / 2.0</w:t>
            </w:r>
          </w:p>
        </w:tc>
        <w:tc>
          <w:tcPr>
            <w:tcW w:type="dxa" w:w="2880"/>
          </w:tcPr>
          <w:p>
            <w:pPr>
              <w:jc w:val="center"/>
            </w:pPr>
            <w:r>
              <w:rPr>
                <w:b w:val="0"/>
                <w:i w:val="0"/>
              </w:rPr>
              <w:t>How outgoing, social, and energized by others you are. Lower scores suggest preferring quieter, more solitary environments.</w:t>
            </w:r>
          </w:p>
        </w:tc>
        <w:tc>
          <w:tcPr>
            <w:tcW w:type="dxa" w:w="2880"/>
          </w:tcPr>
          <w:p>
            <w:pPr>
              <w:jc w:val="center"/>
            </w:pPr>
            <w:r>
              <w:rPr>
                <w:b/>
              </w:rPr>
              <w:t>Body:</w:t>
            </w:r>
            <w:r>
              <w:rPr>
                <w:b w:val="0"/>
                <w:i w:val="0"/>
              </w:rPr>
              <w:t xml:space="preserve"> Group fitness classes or gym environments may feel uncomfortable or draining. Solo walking or home workouts are a better fit. </w:t>
            </w:r>
            <w:r>
              <w:rPr>
                <w:b/>
              </w:rPr>
              <w:t>Mind:</w:t>
            </w:r>
            <w:r>
              <w:rPr>
                <w:b w:val="0"/>
                <w:i w:val="0"/>
              </w:rPr>
              <w:t xml:space="preserve"> Job searching through large networking events would feel exhausting; one-on-one informational interviews or online job boards suit better. </w:t>
            </w:r>
            <w:r>
              <w:rPr>
                <w:b/>
              </w:rPr>
              <w:t>Spirit:</w:t>
            </w:r>
            <w:r>
              <w:rPr>
                <w:b w:val="0"/>
                <w:i w:val="0"/>
              </w:rPr>
              <w:t xml:space="preserve"> Rebuilding a social "tribe" will require intentional but low-key efforts — a small group or neighborhood friendship is more sustainable than a large church event.</w:t>
            </w:r>
          </w:p>
        </w:tc>
      </w:tr>
      <w:tr>
        <w:tc>
          <w:tcPr>
            <w:tcW w:type="dxa" w:w="2880"/>
            <w:shd w:fill="F2F7FB"/>
          </w:tcPr>
          <w:p>
            <w:pPr>
              <w:jc w:val="center"/>
            </w:pPr>
            <w:r>
              <w:rPr>
                <w:b/>
              </w:rPr>
              <w:t>Agreeableness / 4.0</w:t>
            </w:r>
          </w:p>
        </w:tc>
        <w:tc>
          <w:tcPr>
            <w:tcW w:type="dxa" w:w="2880"/>
            <w:shd w:fill="F2F7FB"/>
          </w:tcPr>
          <w:p>
            <w:pPr>
              <w:jc w:val="center"/>
            </w:pPr>
            <w:r>
              <w:rPr>
                <w:b w:val="0"/>
                <w:i w:val="0"/>
              </w:rPr>
              <w:t>How cooperative, warm, and considerate of others you are. High scores show a giving, people-first nature.</w:t>
            </w:r>
          </w:p>
        </w:tc>
        <w:tc>
          <w:tcPr>
            <w:tcW w:type="dxa" w:w="2880"/>
            <w:shd w:fill="F2F7FB"/>
          </w:tcPr>
          <w:p>
            <w:pPr>
              <w:jc w:val="center"/>
            </w:pPr>
            <w:r>
              <w:rPr>
                <w:b/>
              </w:rPr>
              <w:t>Body:</w:t>
            </w:r>
            <w:r>
              <w:rPr>
                <w:b w:val="0"/>
                <w:i w:val="0"/>
              </w:rPr>
              <w:t xml:space="preserve"> May put everyone else's health and meals ahead of her own. Needs encouragement to invest in </w:t>
            </w:r>
            <w:r>
              <w:rPr>
                <w:i/>
              </w:rPr>
              <w:t>her</w:t>
            </w:r>
            <w:r>
              <w:rPr>
                <w:b w:val="0"/>
                <w:i w:val="0"/>
              </w:rPr>
              <w:t xml:space="preserve"> physical wellbeing without guilt. </w:t>
            </w:r>
            <w:r>
              <w:rPr>
                <w:b/>
              </w:rPr>
              <w:t>Mind:</w:t>
            </w:r>
            <w:r>
              <w:rPr>
                <w:b w:val="0"/>
                <w:i w:val="0"/>
              </w:rPr>
              <w:t xml:space="preserve"> Strong asset for administrative and service-based work environments. Could be taken advantage of in workplaces without clear boundaries. </w:t>
            </w:r>
            <w:r>
              <w:rPr>
                <w:b/>
              </w:rPr>
              <w:t>Spirit:</w:t>
            </w:r>
            <w:r>
              <w:rPr>
                <w:b w:val="0"/>
                <w:i w:val="0"/>
              </w:rPr>
              <w:t xml:space="preserve"> Genuine care for others makes her a natural encourager; this is a latent gift waiting to be used in a community setting.</w:t>
            </w:r>
          </w:p>
        </w:tc>
      </w:tr>
      <w:tr>
        <w:tc>
          <w:tcPr>
            <w:tcW w:type="dxa" w:w="2880"/>
          </w:tcPr>
          <w:p>
            <w:pPr>
              <w:jc w:val="center"/>
            </w:pPr>
            <w:r>
              <w:rPr>
                <w:b/>
              </w:rPr>
              <w:t>Conscientiousness / 2.5</w:t>
            </w:r>
          </w:p>
        </w:tc>
        <w:tc>
          <w:tcPr>
            <w:tcW w:type="dxa" w:w="2880"/>
          </w:tcPr>
          <w:p>
            <w:pPr>
              <w:jc w:val="center"/>
            </w:pPr>
            <w:r>
              <w:rPr>
                <w:b w:val="0"/>
                <w:i w:val="0"/>
              </w:rPr>
              <w:t>How organized, goal-directed, and disciplined you are. Moderate-low scores suggest structure is possible but requires support and clear systems.</w:t>
            </w:r>
          </w:p>
        </w:tc>
        <w:tc>
          <w:tcPr>
            <w:tcW w:type="dxa" w:w="2880"/>
          </w:tcPr>
          <w:p>
            <w:pPr>
              <w:jc w:val="center"/>
            </w:pPr>
            <w:r>
              <w:rPr>
                <w:b/>
              </w:rPr>
              <w:t>Body:</w:t>
            </w:r>
            <w:r>
              <w:rPr>
                <w:b w:val="0"/>
                <w:i w:val="0"/>
              </w:rPr>
              <w:t xml:space="preserve"> Consistent fitness routines need simple, low-barrier habits (e.g., a daily 15-minute walk) rather than complex programs. </w:t>
            </w:r>
            <w:r>
              <w:rPr>
                <w:b/>
              </w:rPr>
              <w:t>Mind:</w:t>
            </w:r>
            <w:r>
              <w:rPr>
                <w:b w:val="0"/>
                <w:i w:val="0"/>
              </w:rPr>
              <w:t xml:space="preserve"> At-work conscientiousness was high (her own words), showing this trait </w:t>
            </w:r>
            <w:r>
              <w:rPr>
                <w:i/>
              </w:rPr>
              <w:t>can</w:t>
            </w:r>
            <w:r>
              <w:rPr>
                <w:b w:val="0"/>
                <w:i w:val="0"/>
              </w:rPr>
              <w:t xml:space="preserve"> emerge with the right environment and accountability. A job structure could actually help her personally too. </w:t>
            </w:r>
            <w:r>
              <w:rPr>
                <w:b/>
              </w:rPr>
              <w:t>Spirit:</w:t>
            </w:r>
            <w:r>
              <w:rPr>
                <w:b w:val="0"/>
                <w:i w:val="0"/>
              </w:rPr>
              <w:t xml:space="preserve"> Building spiritual habits (even non-religious ones like gratitude journaling) will work best with a simple, repeatable routine rather than open-ended exploration.</w:t>
            </w:r>
          </w:p>
        </w:tc>
      </w:tr>
      <w:tr>
        <w:tc>
          <w:tcPr>
            <w:tcW w:type="dxa" w:w="2880"/>
            <w:shd w:fill="F2F7FB"/>
          </w:tcPr>
          <w:p>
            <w:pPr>
              <w:jc w:val="center"/>
            </w:pPr>
            <w:r>
              <w:rPr>
                <w:b/>
              </w:rPr>
              <w:t>Emotional Stability / 2.6</w:t>
            </w:r>
          </w:p>
        </w:tc>
        <w:tc>
          <w:tcPr>
            <w:tcW w:type="dxa" w:w="2880"/>
            <w:shd w:fill="F2F7FB"/>
          </w:tcPr>
          <w:p>
            <w:pPr>
              <w:jc w:val="center"/>
            </w:pPr>
            <w:r>
              <w:rPr>
                <w:b w:val="0"/>
                <w:i w:val="0"/>
              </w:rPr>
              <w:t>How calm and resilient you are under pressure. Lower scores suggest higher sensitivity to stress, anxiety, and emotional swings.</w:t>
            </w:r>
          </w:p>
        </w:tc>
        <w:tc>
          <w:tcPr>
            <w:tcW w:type="dxa" w:w="2880"/>
            <w:shd w:fill="F2F7FB"/>
          </w:tcPr>
          <w:p>
            <w:pPr>
              <w:jc w:val="center"/>
            </w:pPr>
            <w:r>
              <w:rPr>
                <w:b/>
              </w:rPr>
              <w:t>Body:</w:t>
            </w:r>
            <w:r>
              <w:rPr>
                <w:b w:val="0"/>
                <w:i w:val="0"/>
              </w:rPr>
              <w:t xml:space="preserve"> Chronic tiredness and stress are likely compounding each other in a negative loop. Sleep and basic self-care are </w:t>
            </w:r>
            <w:r>
              <w:rPr>
                <w:i/>
              </w:rPr>
              <w:t>foundational</w:t>
            </w:r>
            <w:r>
              <w:rPr>
                <w:b w:val="0"/>
                <w:i w:val="0"/>
              </w:rPr>
              <w:t xml:space="preserve"> before any other goals can take root. </w:t>
            </w:r>
            <w:r>
              <w:rPr>
                <w:b/>
              </w:rPr>
              <w:t>Mind:</w:t>
            </w:r>
            <w:r>
              <w:rPr>
                <w:b w:val="0"/>
                <w:i w:val="0"/>
              </w:rPr>
              <w:t xml:space="preserve"> Job search anxiety is real and should be expected. Breaking the process into tiny, non-threatening steps will reduce overwhelm. </w:t>
            </w:r>
            <w:r>
              <w:rPr>
                <w:b/>
              </w:rPr>
              <w:t>Spirit:</w:t>
            </w:r>
            <w:r>
              <w:rPr>
                <w:b w:val="0"/>
                <w:i w:val="0"/>
              </w:rPr>
              <w:t xml:space="preserve"> The reported loneliness and stress are consistent with this score. Emotional wellbeing is a priority area — connection and small wins will help stabilize this over time.</w:t>
            </w:r>
          </w:p>
        </w:tc>
      </w:tr>
      <w:tr>
        <w:tc>
          <w:tcPr>
            <w:tcW w:type="dxa" w:w="2880"/>
          </w:tcPr>
          <w:p>
            <w:pPr>
              <w:jc w:val="center"/>
            </w:pPr>
            <w:r>
              <w:rPr>
                <w:b/>
              </w:rPr>
              <w:t>Openness / 3.3</w:t>
            </w:r>
          </w:p>
        </w:tc>
        <w:tc>
          <w:tcPr>
            <w:tcW w:type="dxa" w:w="2880"/>
          </w:tcPr>
          <w:p>
            <w:pPr>
              <w:jc w:val="center"/>
            </w:pPr>
            <w:r>
              <w:rPr>
                <w:b w:val="0"/>
                <w:i w:val="0"/>
              </w:rPr>
              <w:t>How curious, creative, and open to new ideas and experiences you are. Moderate scores suggest a balanced and practical approach to new things.</w:t>
            </w:r>
          </w:p>
        </w:tc>
        <w:tc>
          <w:tcPr>
            <w:tcW w:type="dxa" w:w="2880"/>
          </w:tcPr>
          <w:p>
            <w:pPr>
              <w:jc w:val="center"/>
            </w:pPr>
            <w:r>
              <w:rPr>
                <w:b/>
              </w:rPr>
              <w:t>Body:</w:t>
            </w:r>
            <w:r>
              <w:rPr>
                <w:b w:val="0"/>
                <w:i w:val="0"/>
              </w:rPr>
              <w:t xml:space="preserve"> Open enough to try new approaches (like podcast-based learning about nutrition) but practical enough to want real-world, affordable solutions. </w:t>
            </w:r>
            <w:r>
              <w:rPr>
                <w:b/>
              </w:rPr>
              <w:t>Mind:</w:t>
            </w:r>
            <w:r>
              <w:rPr>
                <w:b w:val="0"/>
                <w:i w:val="0"/>
              </w:rPr>
              <w:t xml:space="preserve"> Podcasts were already discovered as a preferred learning channel — this openness to new formats is a real strength for re-entry job preparation. </w:t>
            </w:r>
            <w:r>
              <w:rPr>
                <w:b/>
              </w:rPr>
              <w:t>Spirit:</w:t>
            </w:r>
            <w:r>
              <w:rPr>
                <w:b w:val="0"/>
                <w:i w:val="0"/>
              </w:rPr>
              <w:t xml:space="preserve"> Moderate openness means spiritual or personal growth topics can be introduced gently and practically — not with heavy doctrine but with real-life relevance and story.</w:t>
            </w:r>
          </w:p>
        </w:tc>
      </w:tr>
    </w:tbl>
    <w:p>
      <w:pPr>
        <w:spacing w:before="120" w:after="120"/>
      </w:pPr>
    </w:p>
    <w:p>
      <w:r>
        <w:br w:type="page"/>
      </w:r>
    </w:p>
    <w:p>
      <w:pPr>
        <w:pStyle w:val="Heading1"/>
      </w:pPr>
      <w:r>
        <w:t>🧍 Introduction</w:t>
      </w:r>
    </w:p>
    <w:p>
      <w:pPr>
        <w:pStyle w:val="Heading2"/>
      </w:pPr>
      <w:r>
        <w:t>Summary of Status</w:t>
      </w:r>
    </w:p>
    <w:p>
      <w:r>
        <w:rPr>
          <w:sz w:val="22"/>
        </w:rPr>
        <w:t xml:space="preserve">She is a married woman in her early forties, re-entering the workforce after stepping away to raise two children, one of whom has special needs. Her husband works long hours in construction, leaving much of the home and child management to her. She holds a 2-year AA degree and has a secretarial background. Financial pressures are increasing, and she is actively looking to re-enter the job market. Her overall life sync score is </w:t>
      </w:r>
      <w:r>
        <w:rPr>
          <w:b/>
          <w:sz w:val="22"/>
        </w:rPr>
        <w:t>2/5</w:t>
      </w:r>
      <w:r>
        <w:rPr>
          <w:sz w:val="22"/>
        </w:rPr>
        <w:t xml:space="preserve">, and she identifies her </w:t>
      </w:r>
      <w:r>
        <w:rPr>
          <w:b/>
          <w:sz w:val="22"/>
        </w:rPr>
        <w:t>Mind</w:t>
      </w:r>
      <w:r>
        <w:rPr>
          <w:sz w:val="22"/>
        </w:rPr>
        <w:t xml:space="preserve"> as her weakest dimension and </w:t>
      </w:r>
      <w:r>
        <w:rPr>
          <w:b/>
          <w:sz w:val="22"/>
        </w:rPr>
        <w:t>Body</w:t>
      </w:r>
      <w:r>
        <w:rPr>
          <w:sz w:val="22"/>
        </w:rPr>
        <w:t xml:space="preserve"> as her relative strongest — though both have significant room to grow. Her current trajectory, in her own words, suggests she does not see a path to major change — a belief that this report intends to gently but firmly challenge.</w:t>
      </w:r>
    </w:p>
    <w:p>
      <w:pPr>
        <w:pStyle w:val="Heading2"/>
      </w:pPr>
      <w:r>
        <w:t>Current Information</w:t>
      </w:r>
    </w:p>
    <w:p>
      <w:pPr>
        <w:pStyle w:val="Heading3"/>
      </w:pPr>
      <w:r>
        <w:t>Basic Concept</w:t>
      </w:r>
    </w:p>
    <w:p>
      <w:r>
        <w:rPr>
          <w:sz w:val="22"/>
        </w:rPr>
        <w:t xml:space="preserve">The Introduction section reveals a woman who has spent the last decade pouring herself into her family. Her personal development — career, education, health, and spirit — has largely been on hold. What is important to understand at this stage is that </w:t>
      </w:r>
      <w:r>
        <w:rPr>
          <w:b/>
          <w:sz w:val="22"/>
        </w:rPr>
        <w:t>identity and purpose are deeply connected to energy and hope</w:t>
      </w:r>
      <w:r>
        <w:rPr>
          <w:sz w:val="22"/>
        </w:rPr>
        <w:t xml:space="preserve">. When someone does not see a path forward (as stated in Intro Q6), it is rarely because no path exists — it is usually because the fog of daily survival makes it hard to see beyond the next task. The goal of this report is not to pile on more obligations, but to help identify </w:t>
      </w:r>
      <w:r>
        <w:rPr>
          <w:b/>
          <w:sz w:val="22"/>
        </w:rPr>
        <w:t>one clear first step</w:t>
      </w:r>
      <w:r>
        <w:rPr>
          <w:sz w:val="22"/>
        </w:rPr>
        <w:t xml:space="preserve"> in each area that feels doable and real.</w:t>
      </w:r>
    </w:p>
    <w:p>
      <w:r>
        <w:rPr>
          <w:sz w:val="22"/>
        </w:rPr>
        <w:t xml:space="preserve">Her personality blend (high agreeableness, lower extraversion and emotional stability) suggests she will respond best to </w:t>
      </w:r>
      <w:r>
        <w:rPr>
          <w:b/>
          <w:sz w:val="22"/>
        </w:rPr>
        <w:t>encouragement, specific small steps, and low-pressure social connection</w:t>
      </w:r>
      <w:r>
        <w:rPr>
          <w:sz w:val="22"/>
        </w:rPr>
        <w:t xml:space="preserve"> rather than aggressive goal-setting or high-accountability pressure systems.</w:t>
      </w:r>
    </w:p>
    <w:p>
      <w:pPr>
        <w:pStyle w:val="Heading3"/>
      </w:pPr>
      <w:r>
        <w:t>Room to Grow</w:t>
      </w:r>
    </w:p>
    <w:p>
      <w:pPr>
        <w:pStyle w:val="ListBullet"/>
      </w:pPr>
      <w:r/>
      <w:r>
        <w:rPr>
          <w:b/>
        </w:rPr>
        <w:t>Reframe the "no path forward" belief</w:t>
      </w:r>
      <w:r>
        <w:t xml:space="preserve"> — This is the single most important shift. Her skills, work ethic, and life experience are real assets. The goal is to help her see them as such.</w:t>
      </w:r>
    </w:p>
    <w:p>
      <w:pPr>
        <w:pStyle w:val="ListBullet"/>
      </w:pPr>
      <w:r/>
      <w:r>
        <w:rPr>
          <w:b/>
        </w:rPr>
        <w:t>Establish one daily "me" habit</w:t>
      </w:r>
      <w:r>
        <w:t xml:space="preserve"> — Even 10–15 minutes of intentional self-investment (a walk, a podcast, a quiet cup of coffee) is a foundation for everything else.</w:t>
      </w:r>
    </w:p>
    <w:p>
      <w:pPr>
        <w:pStyle w:val="ListBullet"/>
      </w:pPr>
      <w:r/>
      <w:r>
        <w:rPr>
          <w:b/>
        </w:rPr>
        <w:t>Begin a simple job re-entry research process</w:t>
      </w:r>
      <w:r>
        <w:t xml:space="preserve"> — This does not require a résumé on day one. It starts with one conversation, one search, or one podcast episode about returning to work.</w:t>
      </w:r>
    </w:p>
    <w:p>
      <w:pPr>
        <w:pStyle w:val="Heading2"/>
      </w:pPr>
      <w:r>
        <w:t>Related Learning</w:t>
      </w:r>
    </w:p>
    <w:p>
      <w:pPr>
        <w:pStyle w:val="Heading3"/>
      </w:pPr>
      <w:r>
        <w:t>Possible Blockers</w:t>
      </w:r>
    </w:p>
    <w:p>
      <w:pPr>
        <w:pStyle w:val="ListBullet"/>
      </w:pPr>
      <w:r>
        <w:t xml:space="preserve">Deep belief that circumstances cannot change (Intro Q6) — this is a </w:t>
      </w:r>
      <w:r>
        <w:rPr>
          <w:b/>
        </w:rPr>
        <w:t>fixed mindset signal</w:t>
      </w:r>
      <w:r>
        <w:t xml:space="preserve"> that will need to be gently addressed</w:t>
      </w:r>
    </w:p>
    <w:p>
      <w:pPr>
        <w:pStyle w:val="ListBullet"/>
      </w:pPr>
      <w:r>
        <w:t>Caregiver fatigue from managing a special needs child alongside all other responsibilities</w:t>
      </w:r>
    </w:p>
    <w:p>
      <w:pPr>
        <w:pStyle w:val="ListBullet"/>
      </w:pPr>
      <w:r>
        <w:t>Limited time windows for personal development due to household demands</w:t>
      </w:r>
    </w:p>
    <w:p>
      <w:pPr>
        <w:pStyle w:val="ListBullet"/>
      </w:pPr>
      <w:r>
        <w:t>Financial pressure creating urgency that could lead to rushed or poor job decisions</w:t>
      </w:r>
    </w:p>
    <w:p>
      <w:pPr>
        <w:pStyle w:val="Heading3"/>
      </w:pPr>
      <w:r>
        <w:t>Helpful Books</w:t>
      </w:r>
    </w:p>
    <w:p>
      <w:r>
        <w:rPr>
          <w:sz w:val="22"/>
        </w:rPr>
      </w:r>
      <w:r>
        <w:rPr>
          <w:b/>
          <w:sz w:val="22"/>
        </w:rPr>
        <w:t>Book 1:</w:t>
      </w:r>
      <w:r>
        <w:rPr>
          <w:sz w:val="22"/>
        </w:rPr>
        <w:t xml:space="preserve"> </w:t>
      </w:r>
      <w:r>
        <w:rPr>
          <w:i/>
          <w:sz w:val="22"/>
        </w:rPr>
        <w:t>You Are a Badass by Jen Sincero, 2013</w:t>
      </w:r>
      <w:r>
        <w:rPr>
          <w:sz w:val="22"/>
        </w:rPr>
      </w:r>
    </w:p>
    <w:p>
      <w:pPr>
        <w:pStyle w:val="ListBullet"/>
      </w:pPr>
      <w:r/>
      <w:r>
        <w:rPr>
          <w:b/>
        </w:rPr>
        <w:t>Book Relationship:</w:t>
      </w:r>
      <w:r>
        <w:t xml:space="preserve"> This book directly addresses the mental pattern of feeling stuck and believing that life cannot change. Sincero writes in a warm, humorous, and practical tone that does not feel preachy. It is a good starting point for someone who needs a mindset reset before tackling logistics.</w:t>
      </w:r>
    </w:p>
    <w:p>
      <w:pPr>
        <w:pStyle w:val="ListBullet"/>
      </w:pPr>
      <w:r/>
      <w:r>
        <w:rPr>
          <w:b/>
        </w:rPr>
        <w:t>Why for You?</w:t>
      </w:r>
      <w:r>
        <w:t xml:space="preserve"> Given the stated belief that "there will be no major changes," this book's core message — that ordinary people in difficult circumstances consistently underestimate what is possible — speaks directly to where she is right now.</w:t>
      </w:r>
    </w:p>
    <w:p>
      <w:r>
        <w:rPr>
          <w:sz w:val="22"/>
        </w:rPr>
      </w:r>
      <w:r>
        <w:rPr>
          <w:b/>
          <w:sz w:val="22"/>
        </w:rPr>
        <w:t>Book 2:</w:t>
      </w:r>
      <w:r>
        <w:rPr>
          <w:sz w:val="22"/>
        </w:rPr>
        <w:t xml:space="preserve"> </w:t>
      </w:r>
      <w:r>
        <w:rPr>
          <w:i/>
          <w:sz w:val="22"/>
        </w:rPr>
        <w:t>The Gifts of Imperfection by Brené Brown, 2010</w:t>
      </w:r>
      <w:r>
        <w:rPr>
          <w:sz w:val="22"/>
        </w:rPr>
      </w:r>
    </w:p>
    <w:p>
      <w:pPr>
        <w:pStyle w:val="ListBullet"/>
      </w:pPr>
      <w:r/>
      <w:r>
        <w:rPr>
          <w:b/>
        </w:rPr>
        <w:t>Book Relationship:</w:t>
      </w:r>
      <w:r>
        <w:t xml:space="preserve"> Brown explores how people — especially caregivers and mothers — suppress their own worth and joy in service of everyone around them. Her research-based storytelling is both validating and practical.</w:t>
      </w:r>
    </w:p>
    <w:p>
      <w:pPr>
        <w:pStyle w:val="ListBullet"/>
      </w:pPr>
      <w:r/>
      <w:r>
        <w:rPr>
          <w:b/>
        </w:rPr>
        <w:t>Why for You?</w:t>
      </w:r>
      <w:r>
        <w:t xml:space="preserve"> Her high agreeableness and self-deprecating survey answers ("I am definitely not the one to give guidance at this point") suggest she may have internalized a low self-worth narrative. This book offers gentle, evidence-based tools to begin reversing that.</w:t>
      </w:r>
    </w:p>
    <w:p>
      <w:pPr>
        <w:spacing w:before="120" w:after="120"/>
      </w:pPr>
    </w:p>
    <w:p>
      <w:r>
        <w:br w:type="page"/>
      </w:r>
    </w:p>
    <w:p>
      <w:pPr>
        <w:pStyle w:val="Heading1"/>
      </w:pPr>
      <w:r>
        <w:t>🏃 Body Condition (Physical)</w:t>
      </w:r>
    </w:p>
    <w:p>
      <w:pPr>
        <w:pStyle w:val="Heading2"/>
      </w:pPr>
      <w:r>
        <w:t>Summary of Status</w:t>
      </w:r>
    </w:p>
    <w:p>
      <w:r>
        <w:rPr>
          <w:sz w:val="22"/>
        </w:rPr>
        <w:t xml:space="preserve">She was once an active athlete who enjoyed running. Today, physical activity is limited to occasional walking, and eating habits are driven primarily by budget rather than nutrition goals. She gets approximately </w:t>
      </w:r>
      <w:r>
        <w:rPr>
          <w:b/>
          <w:sz w:val="22"/>
        </w:rPr>
        <w:t>6 hours of sleep per night</w:t>
      </w:r>
      <w:r>
        <w:rPr>
          <w:sz w:val="22"/>
        </w:rPr>
        <w:t xml:space="preserve">, which is below the recommended 7–9 hours for adults and is likely contributing to her reported chronic tiredness and low energy. She has good healthcare coverage through her husband's employer and the family is proactive about check-ups. The physical dimension is her </w:t>
      </w:r>
      <w:r>
        <w:rPr>
          <w:b/>
          <w:sz w:val="22"/>
        </w:rPr>
        <w:t>self-reported strongest area</w:t>
      </w:r>
      <w:r>
        <w:rPr>
          <w:sz w:val="22"/>
        </w:rPr>
        <w:t>, but it remains a significant drag on her energy, mood, and capacity for all other life goals.</w:t>
      </w:r>
    </w:p>
    <w:p>
      <w:pPr>
        <w:pStyle w:val="Heading2"/>
      </w:pPr>
      <w:r>
        <w:t>Current Information</w:t>
      </w:r>
    </w:p>
    <w:p>
      <w:pPr>
        <w:pStyle w:val="Heading3"/>
      </w:pPr>
      <w:r>
        <w:t>Basic Concept</w:t>
      </w:r>
    </w:p>
    <w:p>
      <w:r>
        <w:rPr>
          <w:sz w:val="22"/>
        </w:rPr>
        <w:t xml:space="preserve">Physical health is not just about how the body looks — it is the </w:t>
      </w:r>
      <w:r>
        <w:rPr>
          <w:b/>
          <w:sz w:val="22"/>
        </w:rPr>
        <w:t>engine that powers the mind and spirit</w:t>
      </w:r>
      <w:r>
        <w:rPr>
          <w:sz w:val="22"/>
        </w:rPr>
        <w:t>. Chronic fatigue, which she explicitly reports, has a well-documented connection to reduced cognitive function, increased emotional reactivity, and lowered motivation. For someone carrying her level of daily stress, the body is both a casualty of that stress and — with small investments — can become one of the most powerful tools for managing it. Even a modest increase in physical activity (15–20 minutes of walking daily) has been shown to reduce anxiety, improve sleep quality, and elevate mood through endorphin release.</w:t>
      </w:r>
    </w:p>
    <w:p>
      <w:r>
        <w:rPr>
          <w:sz w:val="22"/>
        </w:rPr>
        <w:t xml:space="preserve">Given her budget constraints and time limitations, the most effective physical strategy is one that is </w:t>
      </w:r>
      <w:r>
        <w:rPr>
          <w:b/>
          <w:sz w:val="22"/>
        </w:rPr>
        <w:t>free, time-flexible, and low-barrier</w:t>
      </w:r>
      <w:r>
        <w:rPr>
          <w:sz w:val="22"/>
        </w:rPr>
        <w:t xml:space="preserve"> — such as walking, bodyweight exercises at home, or stretching routines found on free platforms like YouTube.</w:t>
      </w:r>
    </w:p>
    <w:p>
      <w:pPr>
        <w:pStyle w:val="Heading3"/>
      </w:pPr>
      <w:r>
        <w:t>Room to Grow</w:t>
      </w:r>
    </w:p>
    <w:p>
      <w:pPr>
        <w:pStyle w:val="ListBullet"/>
      </w:pPr>
      <w:r/>
      <w:r>
        <w:rPr>
          <w:b/>
        </w:rPr>
        <w:t>Add a 15–20 minute daily walk</w:t>
      </w:r>
      <w:r>
        <w:t xml:space="preserve"> — This is already a habit she has partially in place. Making it intentional and consistent (even 3–4 times per week) would be a meaningful first step.</w:t>
      </w:r>
    </w:p>
    <w:p>
      <w:pPr>
        <w:pStyle w:val="ListBullet"/>
      </w:pPr>
      <w:r/>
      <w:r>
        <w:rPr>
          <w:b/>
        </w:rPr>
        <w:t>Prioritize sleep by 30 minutes</w:t>
      </w:r>
      <w:r>
        <w:t xml:space="preserve"> — Moving bedtime 30 minutes earlier or protecting one mid-week quiet hour during school hours could begin to close the sleep deficit without major lifestyle disruption.</w:t>
      </w:r>
    </w:p>
    <w:p>
      <w:pPr>
        <w:pStyle w:val="ListBullet"/>
      </w:pPr>
      <w:r/>
      <w:r>
        <w:rPr>
          <w:b/>
        </w:rPr>
        <w:t>Plan one simple, affordable weekly meal</w:t>
      </w:r>
      <w:r>
        <w:t xml:space="preserve"> — Rather than overhauling the entire grocery budget, choosing one nutritious, low-cost meal to prepare weekly (e.g., rice and beans with vegetables, homemade vegetable soup) builds the habit without the overwhelm.</w:t>
      </w:r>
    </w:p>
    <w:p>
      <w:pPr>
        <w:pStyle w:val="Heading2"/>
      </w:pPr>
      <w:r>
        <w:t>Related Learning</w:t>
      </w:r>
    </w:p>
    <w:p>
      <w:pPr>
        <w:pStyle w:val="Heading3"/>
      </w:pPr>
      <w:r>
        <w:t>Possible Blockers</w:t>
      </w:r>
    </w:p>
    <w:p>
      <w:pPr>
        <w:pStyle w:val="ListBullet"/>
      </w:pPr>
      <w:r>
        <w:t>Budget constraints limiting food quality choices</w:t>
      </w:r>
    </w:p>
    <w:p>
      <w:pPr>
        <w:pStyle w:val="ListBullet"/>
      </w:pPr>
      <w:r>
        <w:t>Caregiver fatigue and household demands limiting time for exercise</w:t>
      </w:r>
    </w:p>
    <w:p>
      <w:pPr>
        <w:pStyle w:val="ListBullet"/>
      </w:pPr>
      <w:r>
        <w:t>6-hour sleep average creating a chronic energy deficit that makes all other health efforts harder</w:t>
      </w:r>
    </w:p>
    <w:p>
      <w:pPr>
        <w:pStyle w:val="ListBullet"/>
      </w:pPr>
      <w:r>
        <w:t>History of being active but long absence from exercise may create discouragement if expectations are set too high</w:t>
      </w:r>
    </w:p>
    <w:p>
      <w:pPr>
        <w:pStyle w:val="Heading3"/>
      </w:pPr>
      <w:r>
        <w:t>Helpful Books</w:t>
      </w:r>
    </w:p>
    <w:p>
      <w:r>
        <w:rPr>
          <w:sz w:val="22"/>
        </w:rPr>
      </w:r>
      <w:r>
        <w:rPr>
          <w:b/>
          <w:sz w:val="22"/>
        </w:rPr>
        <w:t>Book 1:</w:t>
      </w:r>
      <w:r>
        <w:rPr>
          <w:sz w:val="22"/>
        </w:rPr>
        <w:t xml:space="preserve"> </w:t>
      </w:r>
      <w:r>
        <w:rPr>
          <w:i/>
          <w:sz w:val="22"/>
        </w:rPr>
        <w:t>The Circadian Code by Dr. Satchin Panda, 2019</w:t>
      </w:r>
      <w:r>
        <w:rPr>
          <w:sz w:val="22"/>
        </w:rPr>
      </w:r>
    </w:p>
    <w:p>
      <w:pPr>
        <w:pStyle w:val="ListBullet"/>
      </w:pPr>
      <w:r/>
      <w:r>
        <w:rPr>
          <w:b/>
        </w:rPr>
        <w:t>Book Relationship:</w:t>
      </w:r>
      <w:r>
        <w:t xml:space="preserve"> This book explains how the </w:t>
      </w:r>
      <w:r>
        <w:rPr>
          <w:i/>
        </w:rPr>
        <w:t>timing</w:t>
      </w:r>
      <w:r>
        <w:t xml:space="preserve"> of eating and sleeping — not just the content — dramatically affects energy, weight, and mood. It is practical, research-based, and does not require expensive food or gym memberships.</w:t>
      </w:r>
    </w:p>
    <w:p>
      <w:pPr>
        <w:pStyle w:val="ListBullet"/>
      </w:pPr>
      <w:r/>
      <w:r>
        <w:rPr>
          <w:b/>
        </w:rPr>
        <w:t>Why for You?</w:t>
      </w:r>
      <w:r>
        <w:t xml:space="preserve"> Given that budget drives grocery choices, this book provides tools that cost nothing: simply adjusting when meals are eaten can improve energy and metabolic health significantly.</w:t>
      </w:r>
    </w:p>
    <w:p>
      <w:r>
        <w:rPr>
          <w:sz w:val="22"/>
        </w:rPr>
      </w:r>
      <w:r>
        <w:rPr>
          <w:b/>
          <w:sz w:val="22"/>
        </w:rPr>
        <w:t>Book 2:</w:t>
      </w:r>
      <w:r>
        <w:rPr>
          <w:sz w:val="22"/>
        </w:rPr>
        <w:t xml:space="preserve"> </w:t>
      </w:r>
      <w:r>
        <w:rPr>
          <w:i/>
          <w:sz w:val="22"/>
        </w:rPr>
        <w:t>Spark: The Revolutionary New Science of Exercise and the Brain by John Ratey, 2008</w:t>
      </w:r>
      <w:r>
        <w:rPr>
          <w:sz w:val="22"/>
        </w:rPr>
      </w:r>
    </w:p>
    <w:p>
      <w:pPr>
        <w:pStyle w:val="ListBullet"/>
      </w:pPr>
      <w:r/>
      <w:r>
        <w:rPr>
          <w:b/>
        </w:rPr>
        <w:t>Book Relationship:</w:t>
      </w:r>
      <w:r>
        <w:t xml:space="preserve"> Ratey provides compelling evidence that even modest aerobic exercise (like brisk walking) dramatically improves mood, anxiety, focus, and stress resilience — exactly the areas most impacted in her current daily life.</w:t>
      </w:r>
    </w:p>
    <w:p>
      <w:pPr>
        <w:pStyle w:val="ListBullet"/>
      </w:pPr>
      <w:r/>
      <w:r>
        <w:rPr>
          <w:b/>
        </w:rPr>
        <w:t>Why for You?</w:t>
      </w:r>
      <w:r>
        <w:t xml:space="preserve"> Understanding </w:t>
      </w:r>
      <w:r>
        <w:rPr>
          <w:i/>
        </w:rPr>
        <w:t>why</w:t>
      </w:r>
      <w:r>
        <w:t xml:space="preserve"> exercise helps the mind and emotions — not just the body — may provide the internal motivation to make a short daily walk a non-negotiable priority rather than a luxury.</w:t>
      </w:r>
    </w:p>
    <w:p>
      <w:pPr>
        <w:spacing w:before="120" w:after="120"/>
      </w:pPr>
    </w:p>
    <w:p>
      <w:r>
        <w:br w:type="page"/>
      </w:r>
    </w:p>
    <w:p>
      <w:pPr>
        <w:pStyle w:val="Heading1"/>
      </w:pPr>
      <w:r>
        <w:t>🧠 Mind Development (Logical/Practical)</w:t>
      </w:r>
    </w:p>
    <w:p>
      <w:pPr>
        <w:pStyle w:val="Heading2"/>
      </w:pPr>
      <w:r>
        <w:t>Summary of Status</w:t>
      </w:r>
    </w:p>
    <w:p>
      <w:r>
        <w:rPr>
          <w:sz w:val="22"/>
        </w:rPr>
        <w:t xml:space="preserve">She holds a 2-year AA degree and has a background in secretarial and administrative work. Her own assessment identifies strong communication skills, a task-oriented work style, and the ability to work well with others — all of which are genuinely marketable skills. She is currently not employed but is looking to re-enter the workforce. Her primary challenge is not a lack of capability but a lack of </w:t>
      </w:r>
      <w:r>
        <w:rPr>
          <w:b/>
          <w:sz w:val="22"/>
        </w:rPr>
        <w:t>current information about the job market, confidence in her own value, and a clear path to re-entry</w:t>
      </w:r>
      <w:r>
        <w:rPr>
          <w:sz w:val="22"/>
        </w:rPr>
        <w:t xml:space="preserve">. Her preferred learning style is podcasts, which is a practical and accessible format for her current season of life. Mind self-assessment: currently </w:t>
      </w:r>
      <w:r>
        <w:rPr>
          <w:b/>
          <w:sz w:val="22"/>
        </w:rPr>
        <w:t>2/5</w:t>
      </w:r>
      <w:r>
        <w:rPr>
          <w:sz w:val="22"/>
        </w:rPr>
        <w:t xml:space="preserve">, desires </w:t>
      </w:r>
      <w:r>
        <w:rPr>
          <w:b/>
          <w:sz w:val="22"/>
        </w:rPr>
        <w:t>3/5</w:t>
      </w:r>
      <w:r>
        <w:rPr>
          <w:sz w:val="22"/>
        </w:rPr>
        <w:t>.</w:t>
      </w:r>
    </w:p>
    <w:p>
      <w:pPr>
        <w:pStyle w:val="Heading2"/>
      </w:pPr>
      <w:r>
        <w:t>Current Information</w:t>
      </w:r>
    </w:p>
    <w:p>
      <w:pPr>
        <w:pStyle w:val="Heading3"/>
      </w:pPr>
      <w:r>
        <w:t>Basic Concept</w:t>
      </w:r>
    </w:p>
    <w:p>
      <w:r>
        <w:rPr>
          <w:sz w:val="22"/>
        </w:rPr>
        <w:t xml:space="preserve">Re-entering the workforce after a multi-year gap — especially when that gap was spent raising children including one with special needs — is both common and navigable. According to the U.S. Bureau of Labor Statistics, millions of parents return to work each year after career pauses, and employers increasingly recognize the transferable skills that caregiving and household management develop: scheduling, budgeting, coordination, crisis management, and patient communication. The challenge is rarely the actual qualifications — it is knowing how to </w:t>
      </w:r>
      <w:r>
        <w:rPr>
          <w:b/>
          <w:sz w:val="22"/>
        </w:rPr>
        <w:t>present existing skills in a modern job market context</w:t>
      </w:r>
      <w:r>
        <w:rPr>
          <w:sz w:val="22"/>
        </w:rPr>
        <w:t xml:space="preserve"> and finding a role that fits real-life constraints (schedule flexibility, proximity, part-time options).</w:t>
      </w:r>
    </w:p>
    <w:p>
      <w:r>
        <w:rPr>
          <w:sz w:val="22"/>
        </w:rPr>
        <w:t>She does not need to reinvent herself. She needs a clear map and a first step.</w:t>
      </w:r>
    </w:p>
    <w:p>
      <w:pPr>
        <w:pStyle w:val="Heading3"/>
      </w:pPr>
      <w:r>
        <w:t>Room to Grow</w:t>
      </w:r>
    </w:p>
    <w:p>
      <w:pPr>
        <w:pStyle w:val="ListBullet"/>
      </w:pPr>
      <w:r/>
      <w:r>
        <w:rPr>
          <w:b/>
        </w:rPr>
        <w:t>Update or create a simple résumé</w:t>
      </w:r>
      <w:r>
        <w:t xml:space="preserve"> — Even a basic one-page document listing her AA degree, secretarial experience, and core skills is a starting point. Free templates are available at Canva.com or through the local library.</w:t>
      </w:r>
    </w:p>
    <w:p>
      <w:pPr>
        <w:pStyle w:val="ListBullet"/>
      </w:pPr>
      <w:r/>
      <w:r>
        <w:rPr>
          <w:b/>
        </w:rPr>
        <w:t>Research flexible work options</w:t>
      </w:r>
      <w:r>
        <w:t xml:space="preserve"> — Part-time administrative, receptionist, school office, or remote data entry positions often align well with her skills and family schedule needs.</w:t>
      </w:r>
    </w:p>
    <w:p>
      <w:pPr>
        <w:pStyle w:val="ListBullet"/>
      </w:pPr>
      <w:r/>
      <w:r>
        <w:rPr>
          <w:b/>
        </w:rPr>
        <w:t>Explore local workforce re-entry programs</w:t>
      </w:r>
      <w:r>
        <w:t xml:space="preserve"> — Many communities offer free résumé help, job coaching, and skills workshops through workforce development centers, community colleges, or libraries.</w:t>
      </w:r>
    </w:p>
    <w:p>
      <w:pPr>
        <w:pStyle w:val="ListBullet"/>
      </w:pPr>
      <w:r/>
      <w:r>
        <w:rPr>
          <w:b/>
        </w:rPr>
        <w:t>Consider a short skills refresh</w:t>
      </w:r>
      <w:r>
        <w:t xml:space="preserve"> — Free platforms like Coursera, LinkedIn Learning (often free through public libraries), or Google Career Certificates offer short courses (4–6 weeks) in administrative skills, basic bookkeeping, or customer service that could boost confidence and résumé appeal.</w:t>
      </w:r>
    </w:p>
    <w:p>
      <w:pPr>
        <w:pStyle w:val="Heading2"/>
      </w:pPr>
      <w:r>
        <w:t>Related Learning</w:t>
      </w:r>
    </w:p>
    <w:p>
      <w:pPr>
        <w:pStyle w:val="Heading3"/>
      </w:pPr>
      <w:r>
        <w:t>Possible Blockers</w:t>
      </w:r>
    </w:p>
    <w:p>
      <w:pPr>
        <w:pStyle w:val="ListBullet"/>
      </w:pPr>
      <w:r>
        <w:t>Extended employment gap may create self-doubt about marketability</w:t>
      </w:r>
    </w:p>
    <w:p>
      <w:pPr>
        <w:pStyle w:val="ListBullet"/>
      </w:pPr>
      <w:r>
        <w:t>Uncertainty about available job types and where to look</w:t>
      </w:r>
    </w:p>
    <w:p>
      <w:pPr>
        <w:pStyle w:val="ListBullet"/>
      </w:pPr>
      <w:r>
        <w:t>Limited time for training due to family responsibilities</w:t>
      </w:r>
    </w:p>
    <w:p>
      <w:pPr>
        <w:pStyle w:val="ListBullet"/>
      </w:pPr>
      <w:r>
        <w:t>Financial pressure creating urgency that could lead to taking the wrong job rather than the right one</w:t>
      </w:r>
    </w:p>
    <w:p>
      <w:pPr>
        <w:pStyle w:val="Heading3"/>
      </w:pPr>
      <w:r>
        <w:t>Helpful Books</w:t>
      </w:r>
    </w:p>
    <w:p>
      <w:r>
        <w:rPr>
          <w:sz w:val="22"/>
        </w:rPr>
      </w:r>
      <w:r>
        <w:rPr>
          <w:b/>
          <w:sz w:val="22"/>
        </w:rPr>
        <w:t>Book 1:</w:t>
      </w:r>
      <w:r>
        <w:rPr>
          <w:sz w:val="22"/>
        </w:rPr>
        <w:t xml:space="preserve"> </w:t>
      </w:r>
      <w:r>
        <w:rPr>
          <w:i/>
          <w:sz w:val="22"/>
        </w:rPr>
        <w:t>What Color Is Your Parachute? by Richard N. Bolles, updated annually</w:t>
      </w:r>
      <w:r>
        <w:rPr>
          <w:sz w:val="22"/>
        </w:rPr>
      </w:r>
    </w:p>
    <w:p>
      <w:pPr>
        <w:pStyle w:val="ListBullet"/>
      </w:pPr>
      <w:r/>
      <w:r>
        <w:rPr>
          <w:b/>
        </w:rPr>
        <w:t>Book Relationship:</w:t>
      </w:r>
      <w:r>
        <w:t xml:space="preserve"> This is the most widely used job-search guide in the world and has specific chapters on returning to work after a gap, identifying transferable skills, and finding roles that align with personality and lifestyle needs.</w:t>
      </w:r>
    </w:p>
    <w:p>
      <w:pPr>
        <w:pStyle w:val="ListBullet"/>
      </w:pPr>
      <w:r/>
      <w:r>
        <w:rPr>
          <w:b/>
        </w:rPr>
        <w:t>Why for You?</w:t>
      </w:r>
      <w:r>
        <w:t xml:space="preserve"> Her situation — skills gap anxiety, unclear direction, and budget-sensitive job search — is the exact audience this book was written for. It is practical, step-by-step, and can be read one chapter at a time.</w:t>
      </w:r>
    </w:p>
    <w:p>
      <w:r>
        <w:rPr>
          <w:sz w:val="22"/>
        </w:rPr>
      </w:r>
      <w:r>
        <w:rPr>
          <w:b/>
          <w:sz w:val="22"/>
        </w:rPr>
        <w:t>Book 2:</w:t>
      </w:r>
      <w:r>
        <w:rPr>
          <w:sz w:val="22"/>
        </w:rPr>
        <w:t xml:space="preserve"> </w:t>
      </w:r>
      <w:r>
        <w:rPr>
          <w:i/>
          <w:sz w:val="22"/>
        </w:rPr>
        <w:t>Pivot by Jenny Blake, 2016</w:t>
      </w:r>
      <w:r>
        <w:rPr>
          <w:sz w:val="22"/>
        </w:rPr>
      </w:r>
    </w:p>
    <w:p>
      <w:pPr>
        <w:pStyle w:val="ListBullet"/>
      </w:pPr>
      <w:r/>
      <w:r>
        <w:rPr>
          <w:b/>
        </w:rPr>
        <w:t>Book Relationship:</w:t>
      </w:r>
      <w:r>
        <w:t xml:space="preserve"> Blake presents a structured, low-risk method for making career transitions by building on existing strengths rather than starting over. Her framework is especially helpful for people who feel paralyzed by "I don't know where to start."</w:t>
      </w:r>
    </w:p>
    <w:p>
      <w:pPr>
        <w:pStyle w:val="ListBullet"/>
      </w:pPr>
      <w:r/>
      <w:r>
        <w:rPr>
          <w:b/>
        </w:rPr>
        <w:t>Why for You?</w:t>
      </w:r>
      <w:r>
        <w:t xml:space="preserve"> She already has real skills. The challenge is using them as a launchpad rather than feeling like she is beginning from zero. This book provides that reframe in an encouraging and actionable format.</w:t>
      </w:r>
    </w:p>
    <w:p>
      <w:pPr>
        <w:spacing w:before="120" w:after="120"/>
      </w:pPr>
    </w:p>
    <w:p>
      <w:r>
        <w:br w:type="page"/>
      </w:r>
    </w:p>
    <w:p>
      <w:pPr>
        <w:pStyle w:val="Heading1"/>
      </w:pPr>
      <w:r>
        <w:t>✨ Spirit Journey (Contentment/Purpose)</w:t>
      </w:r>
    </w:p>
    <w:p>
      <w:pPr>
        <w:pStyle w:val="Heading2"/>
      </w:pPr>
      <w:r>
        <w:t>Summary of Status</w:t>
      </w:r>
    </w:p>
    <w:p>
      <w:r>
        <w:rPr>
          <w:sz w:val="22"/>
        </w:rPr>
        <w:t xml:space="preserve">Her spiritual history includes church attendance as a child, which faded after leaving home for college. She currently identifies as a generally good person guided by honesty and care for others but is not actively engaged in any religious or spiritual practice. She has a small but meaningful social network — neighborhood moms, a few couple friends, and a close sister by phone. She reports </w:t>
      </w:r>
      <w:r>
        <w:rPr>
          <w:b/>
          <w:sz w:val="22"/>
        </w:rPr>
        <w:t>high stress and loneliness at times</w:t>
      </w:r>
      <w:r>
        <w:rPr>
          <w:sz w:val="22"/>
        </w:rPr>
        <w:t xml:space="preserve">, which is significant and consistent with her life circumstances. Her vision for her future is primarily practical: a job, more money for family fun, and more energy — but underneath that sits a desire for joy, connection, and meaning. Spirit self-assessment: currently </w:t>
      </w:r>
      <w:r>
        <w:rPr>
          <w:b/>
          <w:sz w:val="22"/>
        </w:rPr>
        <w:t>2/5</w:t>
      </w:r>
      <w:r>
        <w:rPr>
          <w:sz w:val="22"/>
        </w:rPr>
        <w:t xml:space="preserve">, desires </w:t>
      </w:r>
      <w:r>
        <w:rPr>
          <w:b/>
          <w:sz w:val="22"/>
        </w:rPr>
        <w:t>4/5</w:t>
      </w:r>
      <w:r>
        <w:rPr>
          <w:sz w:val="22"/>
        </w:rPr>
        <w:t>. That gap of two full points is the largest in the survey and deserves careful, unhurried attention.</w:t>
      </w:r>
    </w:p>
    <w:p>
      <w:pPr>
        <w:pStyle w:val="Heading2"/>
      </w:pPr>
      <w:r>
        <w:t>Current Information</w:t>
      </w:r>
    </w:p>
    <w:p>
      <w:pPr>
        <w:pStyle w:val="Heading3"/>
      </w:pPr>
      <w:r>
        <w:t>Basic Concept</w:t>
      </w:r>
    </w:p>
    <w:p>
      <w:r>
        <w:rPr>
          <w:sz w:val="22"/>
        </w:rPr>
        <w:t xml:space="preserve">Contentment and purpose do not require a religious label or formal practice to be real and meaningful. For someone in her season of life — stretched thin, somewhat isolated, and carrying a lot — the </w:t>
      </w:r>
      <w:r>
        <w:rPr>
          <w:b/>
          <w:sz w:val="22"/>
        </w:rPr>
        <w:t>spirit dimension is about refilling what is being constantly poured out</w:t>
      </w:r>
      <w:r>
        <w:rPr>
          <w:sz w:val="22"/>
        </w:rPr>
        <w:t xml:space="preserve">. Research in positive psychology (Seligman, 2011) consistently shows that </w:t>
      </w:r>
      <w:r>
        <w:rPr>
          <w:b/>
          <w:sz w:val="22"/>
        </w:rPr>
        <w:t>belonging, meaning, and small moments of joy</w:t>
      </w:r>
      <w:r>
        <w:rPr>
          <w:sz w:val="22"/>
        </w:rPr>
        <w:t xml:space="preserve"> are the most powerful predictors of wellbeing — not wealth, status, or even health. She already has seeds of this in her love for her children, her relationship with her husband, and her neighborhood friendships. The goal is to water those seeds intentionally.</w:t>
      </w:r>
    </w:p>
    <w:p>
      <w:r>
        <w:rPr>
          <w:sz w:val="22"/>
        </w:rPr>
        <w:t xml:space="preserve">She does not need a church or a theology course to begin growing in this area. She needs </w:t>
      </w:r>
      <w:r>
        <w:rPr>
          <w:b/>
          <w:sz w:val="22"/>
        </w:rPr>
        <w:t>connection, rest, and small moments of purpose</w:t>
      </w:r>
      <w:r>
        <w:rPr>
          <w:sz w:val="22"/>
        </w:rPr>
        <w:t xml:space="preserve"> — and those can start today.</w:t>
      </w:r>
    </w:p>
    <w:p>
      <w:pPr>
        <w:pStyle w:val="Heading3"/>
      </w:pPr>
      <w:r>
        <w:t>Room to Grow</w:t>
      </w:r>
    </w:p>
    <w:p>
      <w:pPr>
        <w:pStyle w:val="ListBullet"/>
      </w:pPr>
      <w:r/>
      <w:r>
        <w:rPr>
          <w:b/>
        </w:rPr>
        <w:t>Invest in one existing friendship</w:t>
      </w:r>
      <w:r>
        <w:t xml:space="preserve"> — Scheduling a monthly coffee or walk with a neighborhood mom takes almost no preparation and fills a real emotional need.</w:t>
      </w:r>
    </w:p>
    <w:p>
      <w:pPr>
        <w:pStyle w:val="ListBullet"/>
      </w:pPr>
      <w:r/>
      <w:r>
        <w:rPr>
          <w:b/>
        </w:rPr>
        <w:t>Create one weekly family ritual</w:t>
      </w:r>
      <w:r>
        <w:t xml:space="preserve"> — A simple Friday movie night, a Sunday morning pancake tradition, or a family walk after dinner builds the joy and connection she named as her actual goal.</w:t>
      </w:r>
    </w:p>
    <w:p>
      <w:pPr>
        <w:pStyle w:val="ListBullet"/>
      </w:pPr>
      <w:r/>
      <w:r>
        <w:rPr>
          <w:b/>
        </w:rPr>
        <w:t>Begin a simple gratitude practice</w:t>
      </w:r>
      <w:r>
        <w:t xml:space="preserve"> — Writing down (or even just mentally noting) 2–3 things she is grateful for each day has strong research support for reducing anxiety and increasing overall contentment. No religion required.</w:t>
      </w:r>
    </w:p>
    <w:p>
      <w:pPr>
        <w:pStyle w:val="Heading2"/>
      </w:pPr>
      <w:r>
        <w:t>Related Learning</w:t>
      </w:r>
    </w:p>
    <w:p>
      <w:pPr>
        <w:pStyle w:val="Heading3"/>
      </w:pPr>
      <w:r>
        <w:t>Possible Blockers</w:t>
      </w:r>
    </w:p>
    <w:p>
      <w:pPr>
        <w:pStyle w:val="ListBullet"/>
      </w:pPr>
      <w:r>
        <w:t>High stress and reported loneliness are barriers to engaging in social or personal growth activities</w:t>
      </w:r>
    </w:p>
    <w:p>
      <w:pPr>
        <w:pStyle w:val="ListBullet"/>
      </w:pPr>
      <w:r>
        <w:t>Limited time and energy after daily caregiving responsibilities</w:t>
      </w:r>
    </w:p>
    <w:p>
      <w:pPr>
        <w:pStyle w:val="ListBullet"/>
      </w:pPr>
      <w:r>
        <w:t>No current spiritual or community anchor outside of a few loose social connections</w:t>
      </w:r>
    </w:p>
    <w:p>
      <w:pPr>
        <w:pStyle w:val="ListBullet"/>
      </w:pPr>
      <w:r>
        <w:t>Low emotional stability score (2.6) means stress can quickly override good intentions for self-care</w:t>
      </w:r>
    </w:p>
    <w:p>
      <w:pPr>
        <w:pStyle w:val="Heading3"/>
      </w:pPr>
      <w:r>
        <w:t>Helpful Books</w:t>
      </w:r>
    </w:p>
    <w:p>
      <w:r>
        <w:rPr>
          <w:sz w:val="22"/>
        </w:rPr>
      </w:r>
      <w:r>
        <w:rPr>
          <w:b/>
          <w:sz w:val="22"/>
        </w:rPr>
        <w:t>Book 1:</w:t>
      </w:r>
      <w:r>
        <w:rPr>
          <w:sz w:val="22"/>
        </w:rPr>
        <w:t xml:space="preserve"> </w:t>
      </w:r>
      <w:r>
        <w:rPr>
          <w:i/>
          <w:sz w:val="22"/>
        </w:rPr>
        <w:t>The Power of Now by Eckhart Tolle, 1997</w:t>
      </w:r>
      <w:r>
        <w:rPr>
          <w:sz w:val="22"/>
        </w:rPr>
      </w:r>
    </w:p>
    <w:p>
      <w:pPr>
        <w:pStyle w:val="ListBullet"/>
      </w:pPr>
      <w:r/>
      <w:r>
        <w:rPr>
          <w:b/>
        </w:rPr>
        <w:t>Book Relationship:</w:t>
      </w:r>
      <w:r>
        <w:t xml:space="preserve"> Tolle writes about finding peace and contentment in the present moment rather than through achieving future circumstances. His approach is non-religious but deeply resonant for people carrying chronic stress and a sense of life being on hold.</w:t>
      </w:r>
    </w:p>
    <w:p>
      <w:pPr>
        <w:pStyle w:val="ListBullet"/>
      </w:pPr>
      <w:r/>
      <w:r>
        <w:rPr>
          <w:b/>
        </w:rPr>
        <w:t>Why for You?</w:t>
      </w:r>
      <w:r>
        <w:t xml:space="preserve"> Her vision for the future ("when I have a job and more money, things will be better") is a healthy goal — but learning to also find small pockets of contentment today will significantly reduce the daily burden and increase resilience.</w:t>
      </w:r>
    </w:p>
    <w:p>
      <w:r>
        <w:rPr>
          <w:sz w:val="22"/>
        </w:rPr>
      </w:r>
      <w:r>
        <w:rPr>
          <w:b/>
          <w:sz w:val="22"/>
        </w:rPr>
        <w:t>Book 2:</w:t>
      </w:r>
      <w:r>
        <w:rPr>
          <w:sz w:val="22"/>
        </w:rPr>
        <w:t xml:space="preserve"> </w:t>
      </w:r>
      <w:r>
        <w:rPr>
          <w:i/>
          <w:sz w:val="22"/>
        </w:rPr>
        <w:t>Present Over Perfect by Shauna Niequist, 2016</w:t>
      </w:r>
      <w:r>
        <w:rPr>
          <w:sz w:val="22"/>
        </w:rPr>
      </w:r>
    </w:p>
    <w:p>
      <w:pPr>
        <w:pStyle w:val="ListBullet"/>
      </w:pPr>
      <w:r/>
      <w:r>
        <w:rPr>
          <w:b/>
        </w:rPr>
        <w:t>Book Relationship:</w:t>
      </w:r>
      <w:r>
        <w:t xml:space="preserve"> Written by a woman who also experienced burnout and overextension while caring for others, Niequist offers a warm, story-driven exploration of slowing down, reconnecting with what matters, and releasing the pressure to have everything figured out.</w:t>
      </w:r>
    </w:p>
    <w:p>
      <w:pPr>
        <w:pStyle w:val="ListBullet"/>
      </w:pPr>
      <w:r/>
      <w:r>
        <w:rPr>
          <w:b/>
        </w:rPr>
        <w:t>Why for You?</w:t>
      </w:r>
      <w:r>
        <w:t xml:space="preserve"> Her agreeableness and caregiving role mean she likely struggles to justify taking time for herself. This book gives language and permission for that in a relatable, non-preachy way.</w:t>
      </w:r>
    </w:p>
    <w:p>
      <w:pPr>
        <w:spacing w:before="120" w:after="120"/>
      </w:pPr>
    </w:p>
    <w:p>
      <w:pPr>
        <w:pStyle w:val="Heading2"/>
      </w:pPr>
      <w:r>
        <w:t>⚠️ Challenge Considerations</w:t>
      </w:r>
    </w:p>
    <w:p>
      <w:pPr>
        <w:pStyle w:val="Heading3"/>
      </w:pPr>
      <w:r>
        <w:t>Your Challenge: "I am not really interested in religion at this time."</w:t>
      </w:r>
    </w:p>
    <w:p>
      <w:r>
        <w:rPr>
          <w:sz w:val="22"/>
        </w:rPr>
        <w:t xml:space="preserve">This is an honest and fully respected answer, and it takes courage to say it plainly. It is worth noting that the Spirit Journey section of this report is not primarily about religion — it is about </w:t>
      </w:r>
      <w:r>
        <w:rPr>
          <w:b/>
          <w:sz w:val="22"/>
        </w:rPr>
        <w:t>contentment, meaning, connection, and purpose</w:t>
      </w:r>
      <w:r>
        <w:rPr>
          <w:sz w:val="22"/>
        </w:rPr>
        <w:t>, all of which are deeply human needs that exist completely independently of church attendance or theological belief.</w:t>
      </w:r>
    </w:p>
    <w:p>
      <w:r>
        <w:rPr>
          <w:sz w:val="22"/>
        </w:rPr>
        <w:t xml:space="preserve">What the survey </w:t>
      </w:r>
      <w:r>
        <w:rPr>
          <w:i/>
          <w:sz w:val="22"/>
        </w:rPr>
        <w:t>does</w:t>
      </w:r>
      <w:r>
        <w:rPr>
          <w:sz w:val="22"/>
        </w:rPr>
        <w:t xml:space="preserve"> reveal is that she is experiencing </w:t>
      </w:r>
      <w:r>
        <w:rPr>
          <w:b/>
          <w:sz w:val="22"/>
        </w:rPr>
        <w:t>loneliness, high stress, and a quiet hunger for more joy and meaning</w:t>
      </w:r>
      <w:r>
        <w:rPr>
          <w:sz w:val="22"/>
        </w:rPr>
        <w:t xml:space="preserve"> — and she rated her spirit dimension as the one she most wants to improve (from 2 to 4). Those desires are real and valid, and they can be pursued right now through human connection, family rituals, personal growth, and simple daily practices that require no religious commitment whatsoever.</w:t>
      </w:r>
    </w:p>
    <w:p>
      <w:r>
        <w:rPr>
          <w:sz w:val="22"/>
        </w:rPr>
        <w:t xml:space="preserve">If at any future point curiosity about faith or spiritual community emerges, that door is always open and can be explored at her own pace. For now, the focus is simply on </w:t>
      </w:r>
      <w:r>
        <w:rPr>
          <w:b/>
          <w:sz w:val="22"/>
        </w:rPr>
        <w:t>refilling her emotional and relational reserves</w:t>
      </w:r>
      <w:r>
        <w:rPr>
          <w:sz w:val="22"/>
        </w:rPr>
        <w:t xml:space="preserve"> — because a person who is chronically depleted cannot give what she does not have.</w:t>
      </w:r>
    </w:p>
    <w:tbl>
      <w:tblPr>
        <w:tblW w:type="auto" w:w="0"/>
        <w:jc w:val="center"/>
        <w:tblLook w:firstColumn="1" w:firstRow="1" w:lastColumn="0" w:lastRow="0" w:noHBand="0" w:noVBand="1" w:val="04A0"/>
      </w:tblPr>
      <w:tblGrid>
        <w:gridCol w:w="8640"/>
      </w:tblGrid>
      <w:tr>
        <w:tc>
          <w:tcPr>
            <w:tcW w:type="dxa" w:w="8640"/>
            <w:shd w:fill="E8F4FD"/>
          </w:tcPr>
          <w:p>
            <w:r>
              <w:rPr>
                <w:i/>
                <w:color w:val="003366"/>
                <w:sz w:val="24"/>
              </w:rPr>
              <w:t xml:space="preserve">💡 NOTE: </w:t>
            </w:r>
            <w:r>
              <w:rPr>
                <w:sz w:val="22"/>
              </w:rPr>
              <w:t>**Prompt for Further AI Learning on This Challenge:**</w:t>
            </w:r>
          </w:p>
        </w:tc>
      </w:tr>
    </w:tbl>
    <w:p/>
    <w:p>
      <w:r>
        <w:rPr>
          <w:sz w:val="22"/>
        </w:rPr>
        <w:t>&gt;</w:t>
      </w:r>
    </w:p>
    <w:tbl>
      <w:tblPr>
        <w:tblW w:type="auto" w:w="0"/>
        <w:jc w:val="center"/>
        <w:tblLook w:firstColumn="1" w:firstRow="1" w:lastColumn="0" w:lastRow="0" w:noHBand="0" w:noVBand="1" w:val="04A0"/>
      </w:tblPr>
      <w:tblGrid>
        <w:gridCol w:w="8640"/>
      </w:tblGrid>
      <w:tr>
        <w:tc>
          <w:tcPr>
            <w:tcW w:type="dxa" w:w="8640"/>
            <w:shd w:fill="E8F4FD"/>
          </w:tcPr>
          <w:p>
            <w:r>
              <w:rPr>
                <w:i/>
                <w:color w:val="003366"/>
                <w:sz w:val="24"/>
              </w:rPr>
              <w:t xml:space="preserve">💡 NOTE: </w:t>
            </w:r>
            <w:r>
              <w:rPr>
                <w:sz w:val="22"/>
              </w:rPr>
              <w:t>*"Act as a compassionate life coach who does not assume religious belief. I am a busy mother in my early forties feeling stressed and sometimes lonely. Help me explore practical, non-religious ways to build more peace, connection, and daily meaning into my life. Ask me what I enjoy and what feels most draining, and help me build a simple weekly rhythm that includes some form of rest and connection."*</w:t>
            </w:r>
          </w:p>
        </w:tc>
      </w:tr>
    </w:tbl>
    <w:p/>
    <w:p>
      <w:pPr>
        <w:spacing w:before="120" w:after="120"/>
      </w:pPr>
    </w:p>
    <w:p>
      <w:r>
        <w:br w:type="page"/>
      </w:r>
    </w:p>
    <w:p>
      <w:pPr>
        <w:pStyle w:val="Heading1"/>
      </w:pPr>
      <w:r>
        <w:t>📊 Strategic Assessment (The Triple-Framework)</w:t>
      </w:r>
    </w:p>
    <w:p>
      <w:pPr>
        <w:pStyle w:val="Heading2"/>
      </w:pPr>
      <w:r>
        <w:t>A. Maslow's Progression</w:t>
      </w:r>
    </w:p>
    <w:p>
      <w:r>
        <w:rPr>
          <w:sz w:val="22"/>
        </w:rPr>
        <w:t xml:space="preserve">She is currently operating at the intersection of </w:t>
      </w:r>
      <w:r>
        <w:rPr>
          <w:b/>
          <w:sz w:val="22"/>
        </w:rPr>
        <w:t>Safety</w:t>
      </w:r>
      <w:r>
        <w:rPr>
          <w:sz w:val="22"/>
        </w:rPr>
        <w:t xml:space="preserve"> and </w:t>
      </w:r>
      <w:r>
        <w:rPr>
          <w:b/>
          <w:sz w:val="22"/>
        </w:rPr>
        <w:t>Belonging</w:t>
      </w:r>
      <w:r>
        <w:rPr>
          <w:sz w:val="22"/>
        </w:rPr>
        <w:t xml:space="preserve"> levels of Maslow's hierarchy.</w:t>
      </w:r>
    </w:p>
    <w:p>
      <w:pPr>
        <w:pStyle w:val="ListBullet"/>
      </w:pPr>
      <w:r>
        <w:t xml:space="preserve">✅ </w:t>
      </w:r>
      <w:r>
        <w:rPr>
          <w:b/>
        </w:rPr>
        <w:t>Physiological Needs</w:t>
      </w:r>
      <w:r>
        <w:t xml:space="preserve"> (food, shelter, sleep) — </w:t>
      </w:r>
      <w:r>
        <w:rPr>
          <w:i/>
        </w:rPr>
        <w:t>Largely met</w:t>
      </w:r>
      <w:r>
        <w:t>, though sleep is insufficient at 6 hours and food quality is budget-constrained.</w:t>
      </w:r>
    </w:p>
    <w:p>
      <w:pPr>
        <w:pStyle w:val="ListBullet"/>
      </w:pPr>
      <w:r>
        <w:t xml:space="preserve">⚠️ </w:t>
      </w:r>
      <w:r>
        <w:rPr>
          <w:b/>
        </w:rPr>
        <w:t>Safety Needs</w:t>
      </w:r>
      <w:r>
        <w:t xml:space="preserve"> (financial security, health, stability) — </w:t>
      </w:r>
      <w:r>
        <w:rPr>
          <w:i/>
        </w:rPr>
        <w:t>Partially met but fragile</w:t>
      </w:r>
      <w:r>
        <w:t>. The family is stable but acknowledges vulnerability to any major unexpected expense. Re-entering the workforce is a direct Safety-level goal.</w:t>
      </w:r>
    </w:p>
    <w:p>
      <w:pPr>
        <w:pStyle w:val="ListBullet"/>
      </w:pPr>
      <w:r>
        <w:t xml:space="preserve">⚠️ </w:t>
      </w:r>
      <w:r>
        <w:rPr>
          <w:b/>
        </w:rPr>
        <w:t>Belonging Needs</w:t>
      </w:r>
      <w:r>
        <w:t xml:space="preserve"> (love, friendship, connection) — </w:t>
      </w:r>
      <w:r>
        <w:rPr>
          <w:i/>
        </w:rPr>
        <w:t>Partially met but undernourished</w:t>
      </w:r>
      <w:r>
        <w:t>. She has a husband, children, a sister, and a few friends — but also reports loneliness and isolation.</w:t>
      </w:r>
    </w:p>
    <w:p>
      <w:pPr>
        <w:pStyle w:val="ListBullet"/>
      </w:pPr>
      <w:r>
        <w:t xml:space="preserve">🔒 </w:t>
      </w:r>
      <w:r>
        <w:rPr>
          <w:b/>
        </w:rPr>
        <w:t>Esteem Needs</w:t>
      </w:r>
      <w:r>
        <w:t xml:space="preserve"> (confidence, achievement, respect) — </w:t>
      </w:r>
      <w:r>
        <w:rPr>
          <w:i/>
        </w:rPr>
        <w:t>Currently low</w:t>
      </w:r>
      <w:r>
        <w:t>. The belief that "there will be no major changes" reflects a depleted sense of personal efficacy and self-worth.</w:t>
      </w:r>
    </w:p>
    <w:p>
      <w:pPr>
        <w:pStyle w:val="ListBullet"/>
      </w:pPr>
      <w:r>
        <w:t xml:space="preserve">🔒 </w:t>
      </w:r>
      <w:r>
        <w:rPr>
          <w:b/>
        </w:rPr>
        <w:t>Self-Actualization</w:t>
      </w:r>
      <w:r>
        <w:t xml:space="preserve"> (purpose, creativity, full potential) — </w:t>
      </w:r>
      <w:r>
        <w:rPr>
          <w:i/>
        </w:rPr>
        <w:t>Not yet accessible</w:t>
      </w:r>
      <w:r>
        <w:t xml:space="preserve"> — and that is completely appropriate for her current season. This is not a failure; it is a map.</w:t>
      </w:r>
    </w:p>
    <w:p>
      <w:r>
        <w:rPr>
          <w:sz w:val="22"/>
        </w:rPr>
      </w:r>
      <w:r>
        <w:rPr>
          <w:b/>
          <w:sz w:val="22"/>
        </w:rPr>
        <w:t>The Practical Logic:</w:t>
      </w:r>
      <w:r>
        <w:rPr>
          <w:sz w:val="22"/>
        </w:rPr>
        <w:t xml:space="preserve"> She cannot sustainably pursue purpose and self-actualization (top of the pyramid) while the Safety and Belonging floors remain unstable. Solving the job re-entry challenge is not just a financial goal — it directly addresses Safety </w:t>
      </w:r>
      <w:r>
        <w:rPr>
          <w:i/>
          <w:sz w:val="22"/>
        </w:rPr>
        <w:t>and</w:t>
      </w:r>
      <w:r>
        <w:rPr>
          <w:sz w:val="22"/>
        </w:rPr>
        <w:t xml:space="preserve"> Esteem simultaneously, which is why it is the highest-leverage move available to her right now.</w:t>
      </w:r>
    </w:p>
    <w:p>
      <w:pPr>
        <w:spacing w:before="120" w:after="120"/>
      </w:pPr>
    </w:p>
    <w:p>
      <w:pPr>
        <w:pStyle w:val="Heading2"/>
      </w:pPr>
      <w:r>
        <w:t>B. Growth Mindset Check</w:t>
      </w:r>
    </w:p>
    <w:p>
      <w:r>
        <w:rPr>
          <w:sz w:val="22"/>
        </w:rPr>
        <w:t>Based on her survey responses — particularly her statement that she does not see a way for major changes to happen — her current outlook is best categorized as:</w:t>
      </w:r>
    </w:p>
    <w:p>
      <w:r>
        <w:rPr>
          <w:sz w:val="22"/>
        </w:rPr>
      </w:r>
      <w:r>
        <w:rPr>
          <w:b/>
          <w:sz w:val="22"/>
        </w:rPr>
        <w:t>🟡 Mixed Mindset</w:t>
      </w:r>
      <w:r>
        <w:rPr>
          <w:sz w:val="22"/>
        </w:rPr>
        <w:t xml:space="preserve"> (leaning Fixed in certain areas)</w:t>
      </w:r>
    </w:p>
    <w:p>
      <w:r>
        <w:rPr>
          <w:sz w:val="22"/>
        </w:rPr>
        <w:t xml:space="preserve">She shows clear </w:t>
      </w:r>
      <w:r>
        <w:rPr>
          <w:b/>
          <w:sz w:val="22"/>
        </w:rPr>
        <w:t>Growth Mindset signals</w:t>
      </w:r>
      <w:r>
        <w:rPr>
          <w:sz w:val="22"/>
        </w:rPr>
        <w:t>: she worked hard in school, took her job seriously, is seeking help, and is willing to complete a detailed self-reflection survey. These are not the actions of someone who has given up.</w:t>
      </w:r>
    </w:p>
    <w:p>
      <w:r>
        <w:rPr>
          <w:sz w:val="22"/>
        </w:rPr>
        <w:t xml:space="preserve">However, her belief that circumstances cannot change, combined with low emotional stability and caregiver fatigue, has created a </w:t>
      </w:r>
      <w:r>
        <w:rPr>
          <w:b/>
          <w:sz w:val="22"/>
        </w:rPr>
        <w:t>learned helplessness pattern</w:t>
      </w:r>
      <w:r>
        <w:rPr>
          <w:sz w:val="22"/>
        </w:rPr>
        <w:t xml:space="preserve"> in some areas — particularly around career and personal development.</w:t>
      </w:r>
    </w:p>
    <w:p>
      <w:r>
        <w:rPr>
          <w:sz w:val="22"/>
        </w:rPr>
      </w:r>
      <w:r>
        <w:rPr>
          <w:b/>
          <w:sz w:val="22"/>
        </w:rPr>
        <w:t>Suggested Mindset Shift:</w:t>
      </w:r>
      <w:r>
        <w:rPr>
          <w:sz w:val="22"/>
        </w:rPr>
      </w:r>
    </w:p>
    <w:tbl>
      <w:tblPr>
        <w:tblW w:type="auto" w:w="0"/>
        <w:jc w:val="center"/>
        <w:tblLook w:firstColumn="1" w:firstRow="1" w:lastColumn="0" w:lastRow="0" w:noHBand="0" w:noVBand="1" w:val="04A0"/>
      </w:tblPr>
      <w:tblGrid>
        <w:gridCol w:w="8640"/>
      </w:tblGrid>
      <w:tr>
        <w:tc>
          <w:tcPr>
            <w:tcW w:type="dxa" w:w="8640"/>
            <w:shd w:fill="E8F4FD"/>
          </w:tcPr>
          <w:p>
            <w:r>
              <w:rPr>
                <w:i/>
                <w:color w:val="003366"/>
                <w:sz w:val="24"/>
              </w:rPr>
              <w:t xml:space="preserve">💡 NOTE: </w:t>
            </w:r>
            <w:r>
              <w:rPr>
                <w:sz w:val="22"/>
              </w:rPr>
              <w:t>Replace *"I don't see how things can change"* with *"I haven't found the right first step yet — but it exists."*</w:t>
            </w:r>
          </w:p>
        </w:tc>
      </w:tr>
    </w:tbl>
    <w:p/>
    <w:p>
      <w:r>
        <w:rPr>
          <w:sz w:val="22"/>
        </w:rPr>
        <w:t>This is not toxic positivity. It is a factually accurate statement. The path forward for a skilled, hardworking woman with a 2-year degree and strong interpersonal skills who wants a part-time flexible job is genuinely navigable. The shift is simply allowing herself to believe that before seeing the whole staircase — just the first step.</w:t>
      </w:r>
    </w:p>
    <w:p>
      <w:pPr>
        <w:spacing w:before="120" w:after="120"/>
      </w:pPr>
    </w:p>
    <w:p>
      <w:pPr>
        <w:pStyle w:val="Heading2"/>
      </w:pPr>
      <w:r>
        <w:t>C. Japanese Philosophy — The Way of Ikigai &amp; Kaizen</w:t>
      </w:r>
    </w:p>
    <w:p>
      <w:pPr>
        <w:pStyle w:val="Heading3"/>
      </w:pPr>
      <w:r>
        <w:t>🌸 Ikigai (Purpose — "Reason for Being")</w:t>
      </w:r>
    </w:p>
    <w:p>
      <w:r>
        <w:rPr>
          <w:sz w:val="22"/>
        </w:rPr>
        <w:t>Ikigai sits at the intersection of four questions:</w:t>
      </w:r>
    </w:p>
    <w:p>
      <w:pPr>
        <w:pStyle w:val="ListBullet"/>
      </w:pPr>
      <w:r>
        <w:t>What do you love?</w:t>
      </w:r>
    </w:p>
    <w:p>
      <w:pPr>
        <w:pStyle w:val="ListBullet"/>
      </w:pPr>
      <w:r>
        <w:t>What are you good at?</w:t>
      </w:r>
    </w:p>
    <w:p>
      <w:pPr>
        <w:pStyle w:val="ListBullet"/>
      </w:pPr>
      <w:r>
        <w:t>What does the world need?</w:t>
      </w:r>
    </w:p>
    <w:p>
      <w:pPr>
        <w:pStyle w:val="ListBullet"/>
      </w:pPr>
      <w:r>
        <w:t>What can you be paid for?</w:t>
      </w:r>
    </w:p>
    <w:p>
      <w:r>
        <w:rPr>
          <w:sz w:val="22"/>
        </w:rPr>
        <w:t>Her survey reveals surprising clarity here:</w:t>
      </w:r>
    </w:p>
    <w:tbl>
      <w:tblPr>
        <w:tblStyle w:val="LightGrid-Accent1"/>
        <w:tblW w:type="auto" w:w="0"/>
        <w:jc w:val="center"/>
        <w:tblLook w:firstColumn="1" w:firstRow="1" w:lastColumn="0" w:lastRow="0" w:noHBand="0" w:noVBand="1" w:val="04A0"/>
      </w:tblPr>
      <w:tblGrid>
        <w:gridCol w:w="4320"/>
        <w:gridCol w:w="4320"/>
      </w:tblGrid>
      <w:tr>
        <w:tc>
          <w:tcPr>
            <w:tcW w:type="dxa" w:w="4320"/>
            <w:shd w:fill="003366"/>
          </w:tcPr>
          <w:p>
            <w:pPr>
              <w:jc w:val="center"/>
            </w:pPr>
            <w:r>
              <w:rPr>
                <w:b w:val="0"/>
                <w:i w:val="0"/>
                <w:color w:val="FFFFFF"/>
              </w:rPr>
              <w:t>Ikigai Element</w:t>
            </w:r>
          </w:p>
        </w:tc>
        <w:tc>
          <w:tcPr>
            <w:tcW w:type="dxa" w:w="4320"/>
            <w:shd w:fill="003366"/>
          </w:tcPr>
          <w:p>
            <w:pPr>
              <w:jc w:val="center"/>
            </w:pPr>
            <w:r>
              <w:rPr>
                <w:b w:val="0"/>
                <w:i w:val="0"/>
                <w:color w:val="FFFFFF"/>
              </w:rPr>
              <w:t>Her Answer</w:t>
            </w:r>
          </w:p>
        </w:tc>
      </w:tr>
      <w:tr>
        <w:tc>
          <w:tcPr>
            <w:tcW w:type="dxa" w:w="4320"/>
          </w:tcPr>
          <w:p>
            <w:pPr>
              <w:jc w:val="center"/>
            </w:pPr>
            <w:r>
              <w:rPr>
                <w:b/>
              </w:rPr>
              <w:t>What she loves</w:t>
            </w:r>
          </w:p>
        </w:tc>
        <w:tc>
          <w:tcPr>
            <w:tcW w:type="dxa" w:w="4320"/>
          </w:tcPr>
          <w:p>
            <w:pPr>
              <w:jc w:val="center"/>
            </w:pPr>
            <w:r>
              <w:rPr>
                <w:b w:val="0"/>
                <w:i w:val="0"/>
              </w:rPr>
              <w:t>Her children, her husband, time together as a family</w:t>
            </w:r>
          </w:p>
        </w:tc>
      </w:tr>
      <w:tr>
        <w:tc>
          <w:tcPr>
            <w:tcW w:type="dxa" w:w="4320"/>
            <w:shd w:fill="F2F7FB"/>
          </w:tcPr>
          <w:p>
            <w:pPr>
              <w:jc w:val="center"/>
            </w:pPr>
            <w:r>
              <w:rPr>
                <w:b/>
              </w:rPr>
              <w:t>What she is good at</w:t>
            </w:r>
          </w:p>
        </w:tc>
        <w:tc>
          <w:tcPr>
            <w:tcW w:type="dxa" w:w="4320"/>
            <w:shd w:fill="F2F7FB"/>
          </w:tcPr>
          <w:p>
            <w:pPr>
              <w:jc w:val="center"/>
            </w:pPr>
            <w:r>
              <w:rPr>
                <w:b w:val="0"/>
                <w:i w:val="0"/>
              </w:rPr>
              <w:t>Communication, task completion, getting along with others, caring for family</w:t>
            </w:r>
          </w:p>
        </w:tc>
      </w:tr>
      <w:tr>
        <w:tc>
          <w:tcPr>
            <w:tcW w:type="dxa" w:w="4320"/>
          </w:tcPr>
          <w:p>
            <w:pPr>
              <w:jc w:val="center"/>
            </w:pPr>
            <w:r>
              <w:rPr>
                <w:b/>
              </w:rPr>
              <w:t>What the world needs</w:t>
            </w:r>
          </w:p>
        </w:tc>
        <w:tc>
          <w:tcPr>
            <w:tcW w:type="dxa" w:w="4320"/>
          </w:tcPr>
          <w:p>
            <w:pPr>
              <w:jc w:val="center"/>
            </w:pPr>
            <w:r>
              <w:rPr>
                <w:b w:val="0"/>
                <w:i w:val="0"/>
              </w:rPr>
              <w:t>Reliable, warm, organized support — in families, offices, schools, communities</w:t>
            </w:r>
          </w:p>
        </w:tc>
      </w:tr>
      <w:tr>
        <w:tc>
          <w:tcPr>
            <w:tcW w:type="dxa" w:w="4320"/>
            <w:shd w:fill="F2F7FB"/>
          </w:tcPr>
          <w:p>
            <w:pPr>
              <w:jc w:val="center"/>
            </w:pPr>
            <w:r>
              <w:rPr>
                <w:b/>
              </w:rPr>
              <w:t>What she can be paid for</w:t>
            </w:r>
          </w:p>
        </w:tc>
        <w:tc>
          <w:tcPr>
            <w:tcW w:type="dxa" w:w="4320"/>
            <w:shd w:fill="F2F7FB"/>
          </w:tcPr>
          <w:p>
            <w:pPr>
              <w:jc w:val="center"/>
            </w:pPr>
            <w:r>
              <w:rPr>
                <w:b w:val="0"/>
                <w:i w:val="0"/>
              </w:rPr>
              <w:t>Administrative work, receptionist, school office, childcare coordination, family support roles</w:t>
            </w:r>
          </w:p>
        </w:tc>
      </w:tr>
    </w:tbl>
    <w:p>
      <w:r>
        <w:rPr>
          <w:sz w:val="22"/>
        </w:rPr>
        <w:t>Her Ikigai is not hidden or complex — it lives very close to who she already is. A job that combines her people skills, organizational ability, and ideally connects to families or children (school office, pediatric office, community center) would align all four circles at once.</w:t>
      </w:r>
    </w:p>
    <w:p>
      <w:pPr>
        <w:pStyle w:val="Heading3"/>
      </w:pPr>
      <w:r>
        <w:t>⚙️ Kaizen (1% Better Every Day)</w:t>
      </w:r>
    </w:p>
    <w:p>
      <w:r>
        <w:rPr>
          <w:sz w:val="22"/>
        </w:rPr>
        <w:t xml:space="preserve">Rather than overhauling her life, one </w:t>
      </w:r>
      <w:r>
        <w:rPr>
          <w:b/>
          <w:sz w:val="22"/>
        </w:rPr>
        <w:t>Atomic Habit</w:t>
      </w:r>
      <w:r>
        <w:rPr>
          <w:sz w:val="22"/>
        </w:rPr>
        <w:t xml:space="preserve"> is suggested for each dimension:</w:t>
      </w:r>
    </w:p>
    <w:p>
      <w:pPr>
        <w:pStyle w:val="ListBullet"/>
      </w:pPr>
      <w:r/>
      <w:r>
        <w:rPr>
          <w:b/>
        </w:rPr>
        <w:t>Body:</w:t>
      </w:r>
      <w:r>
        <w:t xml:space="preserve"> Walk for 15 minutes during one of the school-hour windows, 3 days per week. No gym, no equipment, no cost.</w:t>
      </w:r>
    </w:p>
    <w:p>
      <w:pPr>
        <w:pStyle w:val="ListBullet"/>
      </w:pPr>
      <w:r/>
      <w:r>
        <w:rPr>
          <w:b/>
        </w:rPr>
        <w:t>Mind:</w:t>
      </w:r>
      <w:r>
        <w:t xml:space="preserve"> Listen to one 15–20 minute career or job search podcast episode per week during a household chore.</w:t>
      </w:r>
    </w:p>
    <w:p>
      <w:pPr>
        <w:pStyle w:val="ListBullet"/>
      </w:pPr>
      <w:r/>
      <w:r>
        <w:rPr>
          <w:b/>
        </w:rPr>
        <w:t>Spirit:</w:t>
      </w:r>
      <w:r>
        <w:t xml:space="preserve"> Text one friend or her sister one genuine message per week. Connection does not require an event — it just requires intentionality.</w:t>
      </w:r>
    </w:p>
    <w:p>
      <w:r>
        <w:rPr>
          <w:sz w:val="22"/>
        </w:rPr>
        <w:t>These three habits together require less than 2 hours per week and cost nothing. But compounded over 12 months, they represent a fundamentally different life trajectory.</w:t>
      </w:r>
    </w:p>
    <w:p>
      <w:pPr>
        <w:spacing w:before="120" w:after="120"/>
      </w:pPr>
    </w:p>
    <w:p>
      <w:r>
        <w:br w:type="page"/>
      </w:r>
    </w:p>
    <w:p>
      <w:pPr>
        <w:pStyle w:val="Heading1"/>
      </w:pPr>
      <w:r>
        <w:t>🏁 Conclusions and Next Steps</w:t>
      </w:r>
    </w:p>
    <w:p>
      <w:pPr>
        <w:pStyle w:val="Heading2"/>
      </w:pPr>
      <w:r>
        <w:t>Summary Considerations</w:t>
      </w:r>
    </w:p>
    <w:p>
      <w:pPr>
        <w:pStyle w:val="Heading3"/>
      </w:pPr>
      <w:r>
        <w:t>Possible Blockers</w:t>
      </w:r>
    </w:p>
    <w:p>
      <w:r>
        <w:rPr>
          <w:sz w:val="22"/>
        </w:rPr>
        <w:t>The following specific blockers emerged directly from the survey and deserve honest acknowledgment before goal-setting begins:</w:t>
      </w:r>
    </w:p>
    <w:p>
      <w:pPr>
        <w:pStyle w:val="ListBullet"/>
      </w:pPr>
      <w:r/>
      <w:r>
        <w:rPr>
          <w:b/>
        </w:rPr>
        <w:t>The "no path forward" belief is the most significant blocker of all.</w:t>
      </w:r>
      <w:r>
        <w:t xml:space="preserve"> Until this shifts even slightly, goals will feel pointless. This is the one thing worth addressing first — even before writing a résumé.</w:t>
      </w:r>
    </w:p>
    <w:p>
      <w:pPr>
        <w:pStyle w:val="ListBullet"/>
      </w:pPr>
      <w:r/>
      <w:r>
        <w:rPr>
          <w:b/>
        </w:rPr>
        <w:t>Chronic sleep deficit (6 hours)</w:t>
      </w:r>
      <w:r>
        <w:t xml:space="preserve"> is quietly undermining energy, mood, decision-making, and emotional regulation every single day. No amount of motivation fully compensates for chronic sleep deprivation.</w:t>
      </w:r>
    </w:p>
    <w:p>
      <w:pPr>
        <w:pStyle w:val="ListBullet"/>
      </w:pPr>
      <w:r/>
      <w:r>
        <w:rPr>
          <w:b/>
        </w:rPr>
        <w:t>Special needs caregiving</w:t>
      </w:r>
      <w:r>
        <w:t xml:space="preserve"> creates scheduling unpredictability that standard job search advice does not account for. Any job search strategy must factor in flexibility requirements from the beginning, not as an afterthought.</w:t>
      </w:r>
    </w:p>
    <w:p>
      <w:pPr>
        <w:pStyle w:val="ListBullet"/>
      </w:pPr>
      <w:r/>
      <w:r>
        <w:rPr>
          <w:b/>
        </w:rPr>
        <w:t>Financial pressure creating urgency</w:t>
      </w:r>
      <w:r>
        <w:t xml:space="preserve"> around the job search is real — but acting too quickly or taking the wrong job could set back her overall wellbeing. A focused 30–60 day exploration period before applying is worth the investment.</w:t>
      </w:r>
    </w:p>
    <w:p>
      <w:pPr>
        <w:pStyle w:val="ListBullet"/>
      </w:pPr>
      <w:r/>
      <w:r>
        <w:rPr>
          <w:b/>
        </w:rPr>
        <w:t>Isolation and loneliness</w:t>
      </w:r>
      <w:r>
        <w:t xml:space="preserve"> are emotional fuel sources that are currently running dry. No major personal development goals are sustainable on empty. Small connection investments must happen alongside, not after, the job search.</w:t>
      </w:r>
    </w:p>
    <w:tbl>
      <w:tblPr>
        <w:tblW w:type="auto" w:w="0"/>
        <w:jc w:val="center"/>
        <w:tblLook w:firstColumn="1" w:firstRow="1" w:lastColumn="0" w:lastRow="0" w:noHBand="0" w:noVBand="1" w:val="04A0"/>
      </w:tblPr>
      <w:tblGrid>
        <w:gridCol w:w="8640"/>
      </w:tblGrid>
      <w:tr>
        <w:tc>
          <w:tcPr>
            <w:tcW w:type="dxa" w:w="8640"/>
            <w:shd w:fill="E8F4FD"/>
          </w:tcPr>
          <w:p>
            <w:r>
              <w:rPr>
                <w:i/>
                <w:color w:val="003366"/>
                <w:sz w:val="24"/>
              </w:rPr>
              <w:t xml:space="preserve">💡 NOTE: </w:t>
            </w:r>
            <w:r>
              <w:rPr>
                <w:sz w:val="22"/>
              </w:rPr>
              <w:t>It is admirable that she is willing to look honestly at her life and ask for help. The survey reveals someone who has been quietly strong for a long time. The next step is not to add more to her plate — it is to help her find the one or two things that, done consistently, will begin to shift the whole picture.</w:t>
            </w:r>
          </w:p>
        </w:tc>
      </w:tr>
    </w:tbl>
    <w:p/>
    <w:p>
      <w:pPr>
        <w:spacing w:before="120" w:after="120"/>
      </w:pPr>
    </w:p>
    <w:p>
      <w:pPr>
        <w:pStyle w:val="Heading3"/>
      </w:pPr>
      <w:r>
        <w:t>📚 Further AI Learning Prompts</w:t>
      </w:r>
    </w:p>
    <w:p>
      <w:r>
        <w:rPr>
          <w:sz w:val="22"/>
        </w:rPr>
      </w:r>
      <w:r>
        <w:rPr>
          <w:b/>
          <w:sz w:val="22"/>
        </w:rPr>
        <w:t>In order to explore returning to work after a career gap:</w:t>
      </w:r>
      <w:r>
        <w:rPr>
          <w:sz w:val="22"/>
        </w:rPr>
      </w:r>
    </w:p>
    <w:p>
      <w:r>
        <w:rPr>
          <w:sz w:val="22"/>
        </w:rPr>
      </w:r>
      <w:r>
        <w:rPr>
          <w:i/>
          <w:sz w:val="22"/>
        </w:rPr>
        <w:t>"Act as a career counselor specializing in helping parents return to the workforce after a multi-year break. I have a 2-year AA degree, secretarial experience, and strong communication and people skills. I have been out of the workforce for about 10 years while raising my children. Help me understand what the modern job market looks like for someone in my position, what my transferable skills are worth, and what flexible job options I should consider. Ask me about my schedule needs and what type of work environment I prefer."</w:t>
      </w:r>
      <w:r>
        <w:rPr>
          <w:sz w:val="22"/>
        </w:rPr>
      </w:r>
    </w:p>
    <w:p>
      <w:pPr>
        <w:spacing w:before="120" w:after="120"/>
      </w:pPr>
    </w:p>
    <w:p>
      <w:r>
        <w:rPr>
          <w:sz w:val="22"/>
        </w:rPr>
      </w:r>
      <w:r>
        <w:rPr>
          <w:b/>
          <w:sz w:val="22"/>
        </w:rPr>
        <w:t>In order to build a simple, affordable family meal plan:</w:t>
      </w:r>
      <w:r>
        <w:rPr>
          <w:sz w:val="22"/>
        </w:rPr>
      </w:r>
    </w:p>
    <w:p>
      <w:r>
        <w:rPr>
          <w:sz w:val="22"/>
        </w:rPr>
      </w:r>
      <w:r>
        <w:rPr>
          <w:i/>
          <w:sz w:val="22"/>
        </w:rPr>
        <w:t>"Act as a nutritionist and family meal planning expert. Help me build a simple, healthy weekly grocery list and meal plan for a family of four on a tight budget. I understand basic nutrition but cost drives most of my grocery decisions. Focus on affordable protein sources, vegetables, and simple meals that do not require a lot of prep time. Ask me what foods my family already enjoys and what my approximate weekly grocery budget is."</w:t>
      </w:r>
      <w:r>
        <w:rPr>
          <w:sz w:val="22"/>
        </w:rPr>
      </w:r>
    </w:p>
    <w:p>
      <w:pPr>
        <w:spacing w:before="120" w:after="120"/>
      </w:pPr>
    </w:p>
    <w:p>
      <w:r>
        <w:rPr>
          <w:sz w:val="22"/>
        </w:rPr>
      </w:r>
      <w:r>
        <w:rPr>
          <w:b/>
          <w:sz w:val="22"/>
        </w:rPr>
        <w:t>In order to manage daily stress and build emotional resilience:</w:t>
      </w:r>
      <w:r>
        <w:rPr>
          <w:sz w:val="22"/>
        </w:rPr>
      </w:r>
    </w:p>
    <w:p>
      <w:r>
        <w:rPr>
          <w:sz w:val="22"/>
        </w:rPr>
      </w:r>
      <w:r>
        <w:rPr>
          <w:i/>
          <w:sz w:val="22"/>
        </w:rPr>
        <w:t>"Act as a compassionate wellness coach with expertise in stress management for busy parents. I am a mother in my early forties managing a full household, a child with special needs, and a husband who works long hours. I experience high stress and occasional loneliness. Help me build a simple, realistic daily or weekly self-care rhythm that does not require a lot of time or money. Start by asking me about my daily schedule and what small windows of time I might have for myself."</w:t>
      </w:r>
      <w:r>
        <w:rPr>
          <w:sz w:val="22"/>
        </w:rPr>
      </w:r>
    </w:p>
    <w:p>
      <w:pPr>
        <w:spacing w:before="120" w:after="120"/>
      </w:pPr>
    </w:p>
    <w:p>
      <w:pPr>
        <w:pStyle w:val="Heading3"/>
      </w:pPr>
      <w:r>
        <w:t>🎯 Suggested Goal Tracking AI Prompts</w:t>
      </w:r>
    </w:p>
    <w:p>
      <w:r>
        <w:rPr>
          <w:sz w:val="22"/>
        </w:rPr>
      </w:r>
      <w:r>
        <w:rPr>
          <w:b/>
          <w:sz w:val="22"/>
        </w:rPr>
        <w:t>For the 30-day job re-entry momentum goal (Sum Q2):</w:t>
      </w:r>
      <w:r>
        <w:rPr>
          <w:sz w:val="22"/>
        </w:rPr>
      </w:r>
    </w:p>
    <w:p>
      <w:r>
        <w:rPr>
          <w:sz w:val="22"/>
        </w:rPr>
      </w:r>
      <w:r>
        <w:rPr>
          <w:i/>
          <w:sz w:val="22"/>
        </w:rPr>
        <w:t>"Act as a career coach and job search strategist. Help me create a simple 30-day job re-entry action plan. I am a woman in my early forties with a 2-year AA degree and secretarial background returning to work after about 10 years. I need flexible hours due to family responsibilities including a child with special needs. Generate a checkbox-style weekly task list for the next 4 weeks that moves me from 'no résumé and no plan' to 'actively applying for appropriate positions.' Include tasks like résumé building, identifying job types, researching local resources, and one small action per day. Also suggest 2-3 apps or websites that could help track applications and job leads."</w:t>
      </w:r>
      <w:r>
        <w:rPr>
          <w:sz w:val="22"/>
        </w:rPr>
      </w:r>
    </w:p>
    <w:p>
      <w:pPr>
        <w:spacing w:before="120" w:after="120"/>
      </w:pPr>
    </w:p>
    <w:p>
      <w:pPr>
        <w:pStyle w:val="Heading2"/>
      </w:pPr>
      <w:r>
        <w:t>📖 Follow-up Learning</w:t>
      </w:r>
    </w:p>
    <w:p>
      <w:pPr>
        <w:spacing w:before="120" w:after="120"/>
      </w:pPr>
    </w:p>
    <w:p>
      <w:pPr>
        <w:pStyle w:val="Heading2"/>
      </w:pPr>
      <w:r>
        <w:t>💪 Body Help</w:t>
      </w:r>
    </w:p>
    <w:p>
      <w:r>
        <w:rPr>
          <w:sz w:val="22"/>
        </w:rPr>
      </w:r>
      <w:r>
        <w:rPr>
          <w:b/>
          <w:sz w:val="22"/>
        </w:rPr>
        <w:t>Based on Body Q7:</w:t>
      </w:r>
      <w:r>
        <w:rPr>
          <w:sz w:val="22"/>
        </w:rPr>
        <w:t xml:space="preserve"> </w:t>
      </w:r>
      <w:r>
        <w:rPr>
          <w:i/>
          <w:sz w:val="22"/>
        </w:rPr>
        <w:t>"What are some ways I can put together a grocery list that is both healthy and affordable for my family?"</w:t>
      </w:r>
      <w:r>
        <w:rPr>
          <w:sz w:val="22"/>
        </w:rPr>
      </w:r>
    </w:p>
    <w:p>
      <w:pPr>
        <w:spacing w:before="120" w:after="120"/>
      </w:pPr>
    </w:p>
    <w:p>
      <w:pPr>
        <w:pStyle w:val="Heading3"/>
      </w:pPr>
      <w:r>
        <w:t>🩺 Medical &amp; Nutrition Summary (WebMD-Style)</w:t>
      </w:r>
    </w:p>
    <w:p>
      <w:r>
        <w:rPr>
          <w:sz w:val="22"/>
        </w:rPr>
        <w:t xml:space="preserve">Eating healthy on a budget is one of the most well-researched topics in family nutrition, and the good news is that </w:t>
      </w:r>
      <w:r>
        <w:rPr>
          <w:b/>
          <w:sz w:val="22"/>
        </w:rPr>
        <w:t>the most nutritious foods are often among the least expensive</w:t>
      </w:r>
      <w:r>
        <w:rPr>
          <w:sz w:val="22"/>
        </w:rPr>
        <w:t>. The following principles are consistently recommended by dietitians and family health experts:</w:t>
      </w:r>
    </w:p>
    <w:p>
      <w:r>
        <w:rPr>
          <w:sz w:val="22"/>
        </w:rPr>
      </w:r>
      <w:r>
        <w:rPr>
          <w:b/>
          <w:sz w:val="22"/>
        </w:rPr>
        <w:t>High-Nutrition, Low-Cost Food Groups:</w:t>
      </w:r>
      <w:r>
        <w:rPr>
          <w:sz w:val="22"/>
        </w:rPr>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Pr>
                <w:b w:val="0"/>
                <w:i w:val="0"/>
                <w:color w:val="FFFFFF"/>
              </w:rPr>
              <w:t>Food Category</w:t>
            </w:r>
          </w:p>
        </w:tc>
        <w:tc>
          <w:tcPr>
            <w:tcW w:type="dxa" w:w="2880"/>
            <w:shd w:fill="003366"/>
          </w:tcPr>
          <w:p>
            <w:pPr>
              <w:jc w:val="center"/>
            </w:pPr>
            <w:r>
              <w:rPr>
                <w:b w:val="0"/>
                <w:i w:val="0"/>
                <w:color w:val="FFFFFF"/>
              </w:rPr>
              <w:t>Affordable Examples</w:t>
            </w:r>
          </w:p>
        </w:tc>
        <w:tc>
          <w:tcPr>
            <w:tcW w:type="dxa" w:w="2880"/>
            <w:shd w:fill="003366"/>
          </w:tcPr>
          <w:p>
            <w:pPr>
              <w:jc w:val="center"/>
            </w:pPr>
            <w:r>
              <w:rPr>
                <w:b w:val="0"/>
                <w:i w:val="0"/>
                <w:color w:val="FFFFFF"/>
              </w:rPr>
              <w:t>Key Benefit</w:t>
            </w:r>
          </w:p>
        </w:tc>
      </w:tr>
      <w:tr>
        <w:tc>
          <w:tcPr>
            <w:tcW w:type="dxa" w:w="2880"/>
          </w:tcPr>
          <w:p>
            <w:pPr>
              <w:jc w:val="center"/>
            </w:pPr>
            <w:r>
              <w:rPr>
                <w:b/>
              </w:rPr>
              <w:t>Legumes &amp; Beans</w:t>
            </w:r>
          </w:p>
        </w:tc>
        <w:tc>
          <w:tcPr>
            <w:tcW w:type="dxa" w:w="2880"/>
          </w:tcPr>
          <w:p>
            <w:pPr>
              <w:jc w:val="center"/>
            </w:pPr>
            <w:r>
              <w:rPr>
                <w:b w:val="0"/>
                <w:i w:val="0"/>
              </w:rPr>
              <w:t>Canned or dried black beans, lentils, chickpeas</w:t>
            </w:r>
          </w:p>
        </w:tc>
        <w:tc>
          <w:tcPr>
            <w:tcW w:type="dxa" w:w="2880"/>
          </w:tcPr>
          <w:p>
            <w:pPr>
              <w:jc w:val="center"/>
            </w:pPr>
            <w:r>
              <w:rPr>
                <w:b w:val="0"/>
                <w:i w:val="0"/>
              </w:rPr>
              <w:t>High protein, fiber, iron — very filling</w:t>
            </w:r>
          </w:p>
        </w:tc>
      </w:tr>
      <w:tr>
        <w:tc>
          <w:tcPr>
            <w:tcW w:type="dxa" w:w="2880"/>
            <w:shd w:fill="F2F7FB"/>
          </w:tcPr>
          <w:p>
            <w:pPr>
              <w:jc w:val="center"/>
            </w:pPr>
            <w:r>
              <w:rPr>
                <w:b/>
              </w:rPr>
              <w:t>Whole Grains</w:t>
            </w:r>
          </w:p>
        </w:tc>
        <w:tc>
          <w:tcPr>
            <w:tcW w:type="dxa" w:w="2880"/>
            <w:shd w:fill="F2F7FB"/>
          </w:tcPr>
          <w:p>
            <w:pPr>
              <w:jc w:val="center"/>
            </w:pPr>
            <w:r>
              <w:rPr>
                <w:b w:val="0"/>
                <w:i w:val="0"/>
              </w:rPr>
              <w:t>Brown rice, oats, whole wheat bread</w:t>
            </w:r>
          </w:p>
        </w:tc>
        <w:tc>
          <w:tcPr>
            <w:tcW w:type="dxa" w:w="2880"/>
            <w:shd w:fill="F2F7FB"/>
          </w:tcPr>
          <w:p>
            <w:pPr>
              <w:jc w:val="center"/>
            </w:pPr>
            <w:r>
              <w:rPr>
                <w:b w:val="0"/>
                <w:i w:val="0"/>
              </w:rPr>
              <w:t>Sustained energy, fiber for digestion</w:t>
            </w:r>
          </w:p>
        </w:tc>
      </w:tr>
      <w:tr>
        <w:tc>
          <w:tcPr>
            <w:tcW w:type="dxa" w:w="2880"/>
          </w:tcPr>
          <w:p>
            <w:pPr>
              <w:jc w:val="center"/>
            </w:pPr>
            <w:r>
              <w:rPr>
                <w:b/>
              </w:rPr>
              <w:t>Frozen Vegetables</w:t>
            </w:r>
          </w:p>
        </w:tc>
        <w:tc>
          <w:tcPr>
            <w:tcW w:type="dxa" w:w="2880"/>
          </w:tcPr>
          <w:p>
            <w:pPr>
              <w:jc w:val="center"/>
            </w:pPr>
            <w:r>
              <w:rPr>
                <w:b w:val="0"/>
                <w:i w:val="0"/>
              </w:rPr>
              <w:t>Peas, broccoli, spinach, mixed vegetables</w:t>
            </w:r>
          </w:p>
        </w:tc>
        <w:tc>
          <w:tcPr>
            <w:tcW w:type="dxa" w:w="2880"/>
          </w:tcPr>
          <w:p>
            <w:pPr>
              <w:jc w:val="center"/>
            </w:pPr>
            <w:r>
              <w:rPr>
                <w:b w:val="0"/>
                <w:i w:val="0"/>
              </w:rPr>
              <w:t>Equal nutrition to fresh, longer shelf life, cheaper</w:t>
            </w:r>
          </w:p>
        </w:tc>
      </w:tr>
      <w:tr>
        <w:tc>
          <w:tcPr>
            <w:tcW w:type="dxa" w:w="2880"/>
            <w:shd w:fill="F2F7FB"/>
          </w:tcPr>
          <w:p>
            <w:pPr>
              <w:jc w:val="center"/>
            </w:pPr>
            <w:r>
              <w:rPr>
                <w:b/>
              </w:rPr>
              <w:t>Eggs</w:t>
            </w:r>
          </w:p>
        </w:tc>
        <w:tc>
          <w:tcPr>
            <w:tcW w:type="dxa" w:w="2880"/>
            <w:shd w:fill="F2F7FB"/>
          </w:tcPr>
          <w:p>
            <w:pPr>
              <w:jc w:val="center"/>
            </w:pPr>
            <w:r>
              <w:rPr>
                <w:b w:val="0"/>
                <w:i w:val="0"/>
              </w:rPr>
              <w:t>Dozen eggs ~$2–3</w:t>
            </w:r>
          </w:p>
        </w:tc>
        <w:tc>
          <w:tcPr>
            <w:tcW w:type="dxa" w:w="2880"/>
            <w:shd w:fill="F2F7FB"/>
          </w:tcPr>
          <w:p>
            <w:pPr>
              <w:jc w:val="center"/>
            </w:pPr>
            <w:r>
              <w:rPr>
                <w:b w:val="0"/>
                <w:i w:val="0"/>
              </w:rPr>
              <w:t>Complete protein, versatile, quick to prepare</w:t>
            </w:r>
          </w:p>
        </w:tc>
      </w:tr>
      <w:tr>
        <w:tc>
          <w:tcPr>
            <w:tcW w:type="dxa" w:w="2880"/>
          </w:tcPr>
          <w:p>
            <w:pPr>
              <w:jc w:val="center"/>
            </w:pPr>
            <w:r>
              <w:rPr>
                <w:b/>
              </w:rPr>
              <w:t>Canned Fish</w:t>
            </w:r>
          </w:p>
        </w:tc>
        <w:tc>
          <w:tcPr>
            <w:tcW w:type="dxa" w:w="2880"/>
          </w:tcPr>
          <w:p>
            <w:pPr>
              <w:jc w:val="center"/>
            </w:pPr>
            <w:r>
              <w:rPr>
                <w:b w:val="0"/>
                <w:i w:val="0"/>
              </w:rPr>
              <w:t>Tuna, salmon</w:t>
            </w:r>
          </w:p>
        </w:tc>
        <w:tc>
          <w:tcPr>
            <w:tcW w:type="dxa" w:w="2880"/>
          </w:tcPr>
          <w:p>
            <w:pPr>
              <w:jc w:val="center"/>
            </w:pPr>
            <w:r>
              <w:rPr>
                <w:b w:val="0"/>
                <w:i w:val="0"/>
              </w:rPr>
              <w:t>Omega-3s, protein, long shelf life</w:t>
            </w:r>
          </w:p>
        </w:tc>
      </w:tr>
      <w:tr>
        <w:tc>
          <w:tcPr>
            <w:tcW w:type="dxa" w:w="2880"/>
            <w:shd w:fill="F2F7FB"/>
          </w:tcPr>
          <w:p>
            <w:pPr>
              <w:jc w:val="center"/>
            </w:pPr>
            <w:r>
              <w:rPr>
                <w:b/>
              </w:rPr>
              <w:t>Seasonal Fresh Produce</w:t>
            </w:r>
          </w:p>
        </w:tc>
        <w:tc>
          <w:tcPr>
            <w:tcW w:type="dxa" w:w="2880"/>
            <w:shd w:fill="F2F7FB"/>
          </w:tcPr>
          <w:p>
            <w:pPr>
              <w:jc w:val="center"/>
            </w:pPr>
            <w:r>
              <w:rPr>
                <w:b w:val="0"/>
                <w:i w:val="0"/>
              </w:rPr>
              <w:t>Whatever is on sale that week</w:t>
            </w:r>
          </w:p>
        </w:tc>
        <w:tc>
          <w:tcPr>
            <w:tcW w:type="dxa" w:w="2880"/>
            <w:shd w:fill="F2F7FB"/>
          </w:tcPr>
          <w:p>
            <w:pPr>
              <w:jc w:val="center"/>
            </w:pPr>
            <w:r>
              <w:rPr>
                <w:b w:val="0"/>
                <w:i w:val="0"/>
              </w:rPr>
              <w:t>Micronutrients, lower cost when in season</w:t>
            </w:r>
          </w:p>
        </w:tc>
      </w:tr>
      <w:tr>
        <w:tc>
          <w:tcPr>
            <w:tcW w:type="dxa" w:w="2880"/>
          </w:tcPr>
          <w:p>
            <w:pPr>
              <w:jc w:val="center"/>
            </w:pPr>
            <w:r>
              <w:rPr>
                <w:b/>
              </w:rPr>
              <w:t>Peanut Butter</w:t>
            </w:r>
          </w:p>
        </w:tc>
        <w:tc>
          <w:tcPr>
            <w:tcW w:type="dxa" w:w="2880"/>
          </w:tcPr>
          <w:p>
            <w:pPr>
              <w:jc w:val="center"/>
            </w:pPr>
            <w:r>
              <w:rPr>
                <w:b w:val="0"/>
                <w:i w:val="0"/>
              </w:rPr>
              <w:t>Natural peanut butter</w:t>
            </w:r>
          </w:p>
        </w:tc>
        <w:tc>
          <w:tcPr>
            <w:tcW w:type="dxa" w:w="2880"/>
          </w:tcPr>
          <w:p>
            <w:pPr>
              <w:jc w:val="center"/>
            </w:pPr>
            <w:r>
              <w:rPr>
                <w:b w:val="0"/>
                <w:i w:val="0"/>
              </w:rPr>
              <w:t>Healthy fat, protein, inexpensive per serving</w:t>
            </w:r>
          </w:p>
        </w:tc>
      </w:tr>
    </w:tbl>
    <w:p>
      <w:r>
        <w:rPr>
          <w:sz w:val="22"/>
        </w:rPr>
      </w:r>
      <w:r>
        <w:rPr>
          <w:b/>
          <w:sz w:val="22"/>
        </w:rPr>
        <w:t>Recommended Follow-Up Actions / SMART Goal:</w:t>
      </w:r>
      <w:r>
        <w:rPr>
          <w:sz w:val="22"/>
        </w:rPr>
      </w:r>
    </w:p>
    <w:tbl>
      <w:tblPr>
        <w:tblW w:type="auto" w:w="0"/>
        <w:jc w:val="center"/>
        <w:tblLook w:firstColumn="1" w:firstRow="1" w:lastColumn="0" w:lastRow="0" w:noHBand="0" w:noVBand="1" w:val="04A0"/>
      </w:tblPr>
      <w:tblGrid>
        <w:gridCol w:w="8640"/>
      </w:tblGrid>
      <w:tr>
        <w:tc>
          <w:tcPr>
            <w:tcW w:type="dxa" w:w="8640"/>
            <w:shd w:fill="E8F4FD"/>
          </w:tcPr>
          <w:p>
            <w:r>
              <w:rPr>
                <w:i/>
                <w:color w:val="003366"/>
                <w:sz w:val="24"/>
              </w:rPr>
              <w:t xml:space="preserve">💡 NOTE: </w:t>
            </w:r>
            <w:r>
              <w:rPr>
                <w:sz w:val="22"/>
              </w:rPr>
              <w:t>✅ **SMART Goal Example:** *"This week, I will build one 7-day family meal plan using 5 low-cost, high-nutrition ingredients from the list above, spending no more than $X on those meals."*</w:t>
            </w:r>
          </w:p>
        </w:tc>
      </w:tr>
    </w:tbl>
    <w:p/>
    <w:p>
      <w:pPr>
        <w:pStyle w:val="ListBullet"/>
      </w:pPr>
      <w:r>
        <w:t xml:space="preserve">Review the </w:t>
      </w:r>
      <w:r>
        <w:rPr>
          <w:b/>
        </w:rPr>
        <w:t>USDA MyPlate on a Budget</w:t>
      </w:r>
      <w:r>
        <w:t xml:space="preserve"> free resource at myplate.gov</w:t>
      </w:r>
    </w:p>
    <w:p>
      <w:pPr>
        <w:pStyle w:val="ListBullet"/>
      </w:pPr>
      <w:r>
        <w:t xml:space="preserve">Download the free </w:t>
      </w:r>
      <w:r>
        <w:rPr>
          <w:b/>
        </w:rPr>
        <w:t>Flipp</w:t>
      </w:r>
      <w:r>
        <w:t xml:space="preserve"> app to compare grocery store sales in the local area each week</w:t>
      </w:r>
    </w:p>
    <w:p>
      <w:pPr>
        <w:pStyle w:val="ListBullet"/>
      </w:pPr>
      <w:r>
        <w:t xml:space="preserve">Aim for </w:t>
      </w:r>
      <w:r>
        <w:rPr>
          <w:b/>
        </w:rPr>
        <w:t>at least one meatless dinner per week</w:t>
      </w:r>
      <w:r>
        <w:t xml:space="preserve"> using beans or eggs as the protein — this alone can reduce grocery costs by 15–20%</w:t>
      </w:r>
    </w:p>
    <w:p>
      <w:pPr>
        <w:spacing w:before="120" w:after="120"/>
      </w:pPr>
    </w:p>
    <w:p>
      <w:r>
        <w:rPr>
          <w:sz w:val="22"/>
        </w:rPr>
      </w:r>
      <w:r>
        <w:rPr>
          <w:b/>
          <w:sz w:val="22"/>
        </w:rPr>
        <w:t>Related AI Prompts for Body Nutrition Learning:</w:t>
      </w:r>
      <w:r>
        <w:rPr>
          <w:sz w:val="22"/>
        </w:rPr>
      </w:r>
    </w:p>
    <w:p>
      <w:r>
        <w:rPr>
          <w:sz w:val="22"/>
        </w:rPr>
      </w:r>
      <w:r>
        <w:rPr>
          <w:i/>
          <w:sz w:val="22"/>
        </w:rPr>
        <w:t>"Act as a registered dietitian and help me build a healthy weekly meal plan for a family of four on a budget of approximately $[X] per week. Include a simple grocery list, focus on affordable protein and vegetable sources, and suggest 3-5 easy dinners that kids will eat. Ask me about any food allergies or preferences first."</w:t>
      </w:r>
      <w:r>
        <w:rPr>
          <w:sz w:val="22"/>
        </w:rPr>
      </w:r>
    </w:p>
    <w:p>
      <w:r>
        <w:rPr>
          <w:sz w:val="22"/>
        </w:rPr>
      </w:r>
      <w:r>
        <w:rPr>
          <w:i/>
          <w:sz w:val="22"/>
        </w:rPr>
        <w:t>"Act as a nutrition educator and explain in simple terms how to read a nutrition label and identify the healthiest options when shopping on a budget. Give me 5 practical tips for choosing healthy foods at a regular grocery store without spending more money."</w:t>
      </w:r>
      <w:r>
        <w:rPr>
          <w:sz w:val="22"/>
        </w:rPr>
      </w:r>
    </w:p>
    <w:p>
      <w:r>
        <w:rPr>
          <w:sz w:val="22"/>
        </w:rPr>
      </w:r>
      <w:r>
        <w:rPr>
          <w:i/>
          <w:sz w:val="22"/>
        </w:rPr>
        <w:t>"Act as a meal prep coach and show me how to do simple Sunday meal prep for a busy family week. I have limited time and a tight budget. Suggest 3 things I can prep in under an hour on Sunday that will make weekday dinners faster and healthier."</w:t>
      </w:r>
      <w:r>
        <w:rPr>
          <w:sz w:val="22"/>
        </w:rPr>
      </w:r>
    </w:p>
    <w:p>
      <w:pPr>
        <w:spacing w:before="120" w:after="120"/>
      </w:pPr>
    </w:p>
    <w:p>
      <w:pPr>
        <w:pStyle w:val="Heading2"/>
      </w:pPr>
      <w:r>
        <w:t>🧠 Mind Help</w:t>
      </w:r>
    </w:p>
    <w:p>
      <w:r>
        <w:rPr>
          <w:sz w:val="22"/>
        </w:rPr>
      </w:r>
      <w:r>
        <w:rPr>
          <w:b/>
          <w:sz w:val="22"/>
        </w:rPr>
        <w:t>Based on Mind Q8:</w:t>
      </w:r>
      <w:r>
        <w:rPr>
          <w:sz w:val="22"/>
        </w:rPr>
        <w:t xml:space="preserve"> </w:t>
      </w:r>
      <w:r>
        <w:rPr>
          <w:i/>
          <w:sz w:val="22"/>
        </w:rPr>
        <w:t>"I'm not sure the best way to find a job since it's been so long. I also don't know if there's any training I would need and how to get it."</w:t>
      </w:r>
      <w:r>
        <w:rPr>
          <w:sz w:val="22"/>
        </w:rPr>
      </w:r>
    </w:p>
    <w:p>
      <w:pPr>
        <w:spacing w:before="120" w:after="120"/>
      </w:pPr>
    </w:p>
    <w:p>
      <w:pPr>
        <w:pStyle w:val="Heading3"/>
      </w:pPr>
      <w:r>
        <w:t>📋 Introduction Summary: Returning to Work After a Career Gap</w:t>
      </w:r>
    </w:p>
    <w:p>
      <w:r>
        <w:rPr>
          <w:sz w:val="22"/>
        </w:rPr>
        <w:t xml:space="preserve">Returning to the workforce after a significant career pause is a journey shared by millions of people — particularly parents who stepped away to raise children. The skills developed during that time — managing complex schedules, coordinating care for a child with special needs, budgeting a household, and maintaining relationships under pressure — are </w:t>
      </w:r>
      <w:r>
        <w:rPr>
          <w:i/>
          <w:sz w:val="22"/>
        </w:rPr>
        <w:t>real professional skills</w:t>
      </w:r>
      <w:r>
        <w:rPr>
          <w:sz w:val="22"/>
        </w:rPr>
        <w:t xml:space="preserve"> that translate directly to administrative, coordination, and support roles. The administrative and clerical field remains one of the most accessible re-entry paths for someone with a 2-year degree and prior secretarial experience, especially in healthcare, education, legal, and small business environments that value reliability, communication, and follow-through.</w:t>
      </w:r>
    </w:p>
    <w:p>
      <w:r>
        <w:rPr>
          <w:sz w:val="22"/>
        </w:rPr>
        <w:t>The path back is not about starting over. It is about presenting an already capable person in a modern, confident way.</w:t>
      </w:r>
    </w:p>
    <w:tbl>
      <w:tblPr>
        <w:tblW w:type="auto" w:w="0"/>
        <w:jc w:val="center"/>
        <w:tblLook w:firstColumn="1" w:firstRow="1" w:lastColumn="0" w:lastRow="0" w:noHBand="0" w:noVBand="1" w:val="04A0"/>
      </w:tblPr>
      <w:tblGrid>
        <w:gridCol w:w="8640"/>
      </w:tblGrid>
      <w:tr>
        <w:tc>
          <w:tcPr>
            <w:tcW w:type="dxa" w:w="8640"/>
            <w:shd w:fill="E8F4FD"/>
          </w:tcPr>
          <w:p>
            <w:r>
              <w:rPr>
                <w:i/>
                <w:color w:val="003366"/>
                <w:sz w:val="24"/>
              </w:rPr>
              <w:t xml:space="preserve">💡 NOTE: </w:t>
            </w:r>
            <w:r>
              <w:rPr>
                <w:sz w:val="22"/>
              </w:rPr>
              <w:t>💬 *"This is an admirable goal. Deciding to re-enter the workforce — especially while managing a full family — takes real courage and self-awareness. The skills are already there. The next step is simply learning how to show them to the right people."*</w:t>
            </w:r>
          </w:p>
        </w:tc>
      </w:tr>
    </w:tbl>
    <w:p/>
    <w:p>
      <w:pPr>
        <w:spacing w:before="120" w:after="120"/>
      </w:pPr>
    </w:p>
    <w:p>
      <w:pPr>
        <w:pStyle w:val="Heading3"/>
      </w:pPr>
      <w:r>
        <w:t>🗺️ Recommended Steps for Job Re-Entry</w:t>
      </w:r>
    </w:p>
    <w:p>
      <w:r>
        <w:rPr>
          <w:sz w:val="22"/>
        </w:rPr>
      </w:r>
      <w:r>
        <w:rPr>
          <w:b/>
          <w:sz w:val="22"/>
        </w:rPr>
        <w:t>Step 1: Acknowledge and Document Transferable Skills</w:t>
      </w:r>
      <w:r>
        <w:rPr>
          <w:sz w:val="22"/>
        </w:rPr>
      </w:r>
    </w:p>
    <w:p>
      <w:pPr>
        <w:pStyle w:val="ListBullet"/>
      </w:pPr>
      <w:r>
        <w:t>Make a simple list: communication, task completion, coordination, scheduling, people skills — these are all resume-worthy and market-relevant.</w:t>
      </w:r>
    </w:p>
    <w:p>
      <w:r>
        <w:rPr>
          <w:sz w:val="22"/>
        </w:rPr>
      </w:r>
      <w:r>
        <w:rPr>
          <w:b/>
          <w:sz w:val="22"/>
        </w:rPr>
        <w:t>Step 2: Build or Update a Simple Résumé</w:t>
      </w:r>
      <w:r>
        <w:rPr>
          <w:sz w:val="22"/>
        </w:rPr>
      </w:r>
    </w:p>
    <w:p>
      <w:pPr>
        <w:pStyle w:val="ListBullet"/>
      </w:pPr>
      <w:r>
        <w:t>Use a free template from Canva.com or the local library.</w:t>
      </w:r>
    </w:p>
    <w:p>
      <w:pPr>
        <w:pStyle w:val="ListBullet"/>
      </w:pPr>
      <w:r>
        <w:t>Include the AA degree, prior secretarial experience, and a short "career break" note (e.g., "Career pause to raise children and provide family care — 2015–2025").</w:t>
      </w:r>
    </w:p>
    <w:p>
      <w:r>
        <w:rPr>
          <w:sz w:val="22"/>
        </w:rPr>
      </w:r>
      <w:r>
        <w:rPr>
          <w:b/>
          <w:sz w:val="22"/>
        </w:rPr>
        <w:t>Step 3: Identify Target Job Types</w:t>
      </w:r>
      <w:r>
        <w:rPr>
          <w:sz w:val="22"/>
        </w:rPr>
      </w:r>
    </w:p>
    <w:p>
      <w:pPr>
        <w:pStyle w:val="ListBullet"/>
      </w:pPr>
      <w:r>
        <w:t>School office assistant, medical receptionist, dental office front desk, small business administrative assistant, part-time bookkeeper, church or nonprofit office support.</w:t>
      </w:r>
    </w:p>
    <w:p>
      <w:pPr>
        <w:pStyle w:val="ListBullet"/>
      </w:pPr>
      <w:r>
        <w:t>These roles frequently offer part-time and school-schedule-friendly hours.</w:t>
      </w:r>
    </w:p>
    <w:p>
      <w:r>
        <w:rPr>
          <w:sz w:val="22"/>
        </w:rPr>
      </w:r>
      <w:r>
        <w:rPr>
          <w:b/>
          <w:sz w:val="22"/>
        </w:rPr>
        <w:t>Step 4: Explore Free Skills Refreshers</w:t>
      </w:r>
      <w:r>
        <w:rPr>
          <w:sz w:val="22"/>
        </w:rPr>
      </w:r>
    </w:p>
    <w:p>
      <w:pPr>
        <w:pStyle w:val="ListBullet"/>
      </w:pPr>
      <w:r>
        <w:t>Google Career Certificates (free or low-cost) — Digital literacy, data entry, customer service</w:t>
      </w:r>
    </w:p>
    <w:p>
      <w:pPr>
        <w:pStyle w:val="ListBullet"/>
      </w:pPr>
      <w:r>
        <w:t>Coursera (free audit options) — Administrative and business skills</w:t>
      </w:r>
    </w:p>
    <w:p>
      <w:pPr>
        <w:pStyle w:val="ListBullet"/>
      </w:pPr>
      <w:r>
        <w:t>Local community college continuing education — Often affordable short courses</w:t>
      </w:r>
    </w:p>
    <w:p>
      <w:pPr>
        <w:pStyle w:val="ListBullet"/>
      </w:pPr>
      <w:r>
        <w:t>Public Library — Often provides free access to LinkedIn Learning</w:t>
      </w:r>
    </w:p>
    <w:p>
      <w:r>
        <w:rPr>
          <w:sz w:val="22"/>
        </w:rPr>
      </w:r>
      <w:r>
        <w:rPr>
          <w:b/>
          <w:sz w:val="22"/>
        </w:rPr>
        <w:t>Step 5: Research Local Workforce Resources</w:t>
      </w:r>
      <w:r>
        <w:rPr>
          <w:sz w:val="22"/>
        </w:rPr>
      </w:r>
    </w:p>
    <w:p>
      <w:pPr>
        <w:pStyle w:val="ListBullet"/>
      </w:pPr>
      <w:r>
        <w:t>Workforce development centers (often free job coaching and résumé help)</w:t>
      </w:r>
    </w:p>
    <w:p>
      <w:pPr>
        <w:pStyle w:val="ListBullet"/>
      </w:pPr>
      <w:r>
        <w:t>American Job Centers (ajl.jobs) — Free career services</w:t>
      </w:r>
    </w:p>
    <w:p>
      <w:pPr>
        <w:pStyle w:val="ListBullet"/>
      </w:pPr>
      <w:r>
        <w:t>Local library career services</w:t>
      </w:r>
    </w:p>
    <w:p>
      <w:r>
        <w:rPr>
          <w:sz w:val="22"/>
        </w:rPr>
      </w:r>
      <w:r>
        <w:rPr>
          <w:b/>
          <w:sz w:val="22"/>
        </w:rPr>
        <w:t>Step 6: Practice Talking About the Career Gap with Confidence</w:t>
      </w:r>
      <w:r>
        <w:rPr>
          <w:sz w:val="22"/>
        </w:rPr>
      </w:r>
    </w:p>
    <w:p>
      <w:pPr>
        <w:pStyle w:val="ListBullet"/>
      </w:pPr>
      <w:r>
        <w:t xml:space="preserve">Sample language: </w:t>
      </w:r>
      <w:r>
        <w:rPr>
          <w:i/>
        </w:rPr>
        <w:t>"I took time away from the workforce to care for my children, including a child with special needs. I am now ready to bring my organizational and communication skills back into a professional environment."</w:t>
      </w:r>
      <w:r/>
    </w:p>
    <w:p>
      <w:pPr>
        <w:pStyle w:val="ListBullet"/>
      </w:pPr>
      <w:r>
        <w:t>This is a strength statement, not an apology.</w:t>
      </w:r>
    </w:p>
    <w:p>
      <w:r>
        <w:rPr>
          <w:sz w:val="22"/>
        </w:rPr>
      </w:r>
      <w:r>
        <w:rPr>
          <w:b/>
          <w:sz w:val="22"/>
        </w:rPr>
        <w:t>Step 7: Apply Strategically, Not Broadly</w:t>
      </w:r>
      <w:r>
        <w:rPr>
          <w:sz w:val="22"/>
        </w:rPr>
      </w:r>
    </w:p>
    <w:p>
      <w:pPr>
        <w:pStyle w:val="ListBullet"/>
      </w:pPr>
      <w:r>
        <w:t>Identify 3–5 target employers in the local area. Research them briefly. Apply with a brief, warm cover note. Quality over quantity prevents burnout.</w:t>
      </w:r>
    </w:p>
    <w:p>
      <w:r>
        <w:rPr>
          <w:sz w:val="22"/>
        </w:rPr>
      </w:r>
      <w:r>
        <w:rPr>
          <w:b/>
          <w:sz w:val="22"/>
        </w:rPr>
        <w:t>Step 8: Consider a Soft Launch</w:t>
      </w:r>
      <w:r>
        <w:rPr>
          <w:sz w:val="22"/>
        </w:rPr>
      </w:r>
    </w:p>
    <w:p>
      <w:pPr>
        <w:pStyle w:val="ListBullet"/>
      </w:pPr>
      <w:r>
        <w:t>Part-time or temporary work through a staffing agency (Robert Half, Kelly Services) is a low-pressure way to re-enter, rebuild professional confidence, and identify the best fit before committing long-term.</w:t>
      </w:r>
    </w:p>
    <w:p>
      <w:pPr>
        <w:spacing w:before="120" w:after="120"/>
      </w:pPr>
    </w:p>
    <w:p>
      <w:r>
        <w:rPr>
          <w:sz w:val="22"/>
        </w:rPr>
      </w:r>
      <w:r>
        <w:rPr>
          <w:b/>
          <w:sz w:val="22"/>
        </w:rPr>
        <w:t>Related AI Prompts for Mind / Career Learning:</w:t>
      </w:r>
      <w:r>
        <w:rPr>
          <w:sz w:val="22"/>
        </w:rPr>
      </w:r>
    </w:p>
    <w:p>
      <w:r>
        <w:rPr>
          <w:sz w:val="22"/>
        </w:rPr>
      </w:r>
      <w:r>
        <w:rPr>
          <w:i/>
          <w:sz w:val="22"/>
        </w:rPr>
        <w:t>"Act as a career coach specializing in helping parents return to work after a career pause. I have a 2-year AA degree, secretarial experience, and strong communication and task management skills. I have been out of the workforce for approximately 10 years while raising my children, including one with special needs. Help me identify the best flexible job options for my skills and schedule. Ask me about my ideal work hours and location preferences."</w:t>
      </w:r>
      <w:r>
        <w:rPr>
          <w:sz w:val="22"/>
        </w:rPr>
      </w:r>
    </w:p>
    <w:p>
      <w:r>
        <w:rPr>
          <w:sz w:val="22"/>
        </w:rPr>
      </w:r>
      <w:r>
        <w:rPr>
          <w:i/>
          <w:sz w:val="22"/>
        </w:rPr>
        <w:t>"Act as a résumé writing expert and help me create a simple, clean one-page résumé for an administrative or receptionist position. I have a 2-year AA degree and prior secretarial experience. I have had a career break for family care. Guide me through each section of the résumé step by step and help me write it in a way that highlights my strengths confidently."</w:t>
      </w:r>
      <w:r>
        <w:rPr>
          <w:sz w:val="22"/>
        </w:rPr>
      </w:r>
    </w:p>
    <w:p>
      <w:r>
        <w:rPr>
          <w:sz w:val="22"/>
        </w:rPr>
      </w:r>
      <w:r>
        <w:rPr>
          <w:i/>
          <w:sz w:val="22"/>
        </w:rPr>
        <w:t>"Act as a job interview coach and help me practice answering the most common interview questions for an administrative assistant or receptionist position. I am returning to work after a long break and want to feel confident. Start with the question: 'Tell me about yourself' and help me craft a strong answer."</w:t>
      </w:r>
      <w:r>
        <w:rPr>
          <w:sz w:val="22"/>
        </w:rPr>
      </w:r>
    </w:p>
    <w:p>
      <w:pPr>
        <w:spacing w:before="120" w:after="120"/>
      </w:pPr>
    </w:p>
    <w:p>
      <w:pPr>
        <w:pStyle w:val="Heading2"/>
      </w:pPr>
      <w:r>
        <w:t>✨ Spirit Help</w:t>
      </w:r>
    </w:p>
    <w:p>
      <w:r>
        <w:rPr>
          <w:sz w:val="22"/>
        </w:rPr>
      </w:r>
      <w:r>
        <w:rPr>
          <w:b/>
          <w:sz w:val="22"/>
        </w:rPr>
        <w:t>Based on Spirit Q10:</w:t>
      </w:r>
      <w:r>
        <w:rPr>
          <w:sz w:val="22"/>
        </w:rPr>
        <w:t xml:space="preserve"> </w:t>
      </w:r>
      <w:r>
        <w:rPr>
          <w:i/>
          <w:sz w:val="22"/>
        </w:rPr>
        <w:t>"I am not really interested in religion at this time."</w:t>
      </w:r>
      <w:r>
        <w:rPr>
          <w:sz w:val="22"/>
        </w:rPr>
      </w:r>
    </w:p>
    <w:p>
      <w:pPr>
        <w:spacing w:before="120" w:after="120"/>
      </w:pPr>
    </w:p>
    <w:p>
      <w:pPr>
        <w:pStyle w:val="Heading3"/>
      </w:pPr>
      <w:r>
        <w:t>📋 Introduction Summary: Building Inner Contentment Without a Religious Framework</w:t>
      </w:r>
    </w:p>
    <w:p>
      <w:r>
        <w:rPr>
          <w:sz w:val="22"/>
        </w:rPr>
        <w:t xml:space="preserve">Spiritual development, in its broadest and most human sense, is simply the pursuit of </w:t>
      </w:r>
      <w:r>
        <w:rPr>
          <w:b/>
          <w:sz w:val="22"/>
        </w:rPr>
        <w:t>inner peace, meaningful connection, and a sense of purpose</w:t>
      </w:r>
      <w:r>
        <w:rPr>
          <w:sz w:val="22"/>
        </w:rPr>
        <w:t xml:space="preserve"> — none of which require a church, a theology, or a religious label. For someone carrying high stress, occasional loneliness, and a deeply caring heart that has been pouring outward for years, the spirit journey right now is about one thing: </w:t>
      </w:r>
      <w:r>
        <w:rPr>
          <w:b/>
          <w:sz w:val="22"/>
        </w:rPr>
        <w:t>learning to receive as much as she gives.</w:t>
      </w:r>
      <w:r>
        <w:rPr>
          <w:sz w:val="22"/>
        </w:rPr>
      </w:r>
    </w:p>
    <w:p>
      <w:r>
        <w:rPr>
          <w:sz w:val="22"/>
        </w:rPr>
        <w:t xml:space="preserve">Research in positive psychology and wellbeing science (Seligman's PERMA model, Brené Brown's work on belonging, and Dan Buettner's Blue Zone research) consistently identifies the same core elements of a flourishing life: </w:t>
      </w:r>
      <w:r>
        <w:rPr>
          <w:b/>
          <w:sz w:val="22"/>
        </w:rPr>
        <w:t>positive relationships, a sense of meaning, regular moments of joy, and belonging to something beyond oneself.</w:t>
      </w:r>
      <w:r>
        <w:rPr>
          <w:sz w:val="22"/>
        </w:rPr>
        <w:t xml:space="preserve"> These are the spiritual fundamentals — and every one of them is available to her right now, starting with what she already has.</w:t>
      </w:r>
    </w:p>
    <w:tbl>
      <w:tblPr>
        <w:tblW w:type="auto" w:w="0"/>
        <w:jc w:val="center"/>
        <w:tblLook w:firstColumn="1" w:firstRow="1" w:lastColumn="0" w:lastRow="0" w:noHBand="0" w:noVBand="1" w:val="04A0"/>
      </w:tblPr>
      <w:tblGrid>
        <w:gridCol w:w="8640"/>
      </w:tblGrid>
      <w:tr>
        <w:tc>
          <w:tcPr>
            <w:tcW w:type="dxa" w:w="8640"/>
            <w:shd w:fill="E8F4FD"/>
          </w:tcPr>
          <w:p>
            <w:r>
              <w:rPr>
                <w:i/>
                <w:color w:val="003366"/>
                <w:sz w:val="24"/>
              </w:rPr>
              <w:t xml:space="preserve">💡 NOTE: </w:t>
            </w:r>
            <w:r>
              <w:rPr>
                <w:sz w:val="22"/>
              </w:rPr>
              <w:t>💬 *"It is a genuinely beautiful thing to be at a place where you are asking 'how do I have more peace and joy in my life?' That question alone is the beginning of something real. You do not need to have it all figured out — you just need to take one small step toward what fills you up."*</w:t>
            </w:r>
          </w:p>
        </w:tc>
      </w:tr>
    </w:tbl>
    <w:p/>
    <w:p>
      <w:pPr>
        <w:spacing w:before="120" w:after="120"/>
      </w:pPr>
    </w:p>
    <w:p>
      <w:pPr>
        <w:pStyle w:val="Heading3"/>
      </w:pPr>
      <w:r>
        <w:t>🌱 Steps and Ideas for Spirit Growth</w:t>
      </w:r>
    </w:p>
    <w:p>
      <w:r>
        <w:rPr>
          <w:sz w:val="22"/>
        </w:rPr>
      </w:r>
      <w:r>
        <w:rPr>
          <w:b/>
          <w:sz w:val="22"/>
        </w:rPr>
        <w:t>Step 1: Name What Currently Fills Your Tank</w:t>
      </w:r>
      <w:r>
        <w:rPr>
          <w:sz w:val="22"/>
        </w:rPr>
      </w:r>
    </w:p>
    <w:p>
      <w:pPr>
        <w:pStyle w:val="ListBullet"/>
      </w:pPr>
      <w:r>
        <w:t>She already named these: time with her kids, time with her husband, family weekends together, phone calls with her sister. These are her spiritual anchors. Protect and invest in them intentionally.</w:t>
      </w:r>
    </w:p>
    <w:p>
      <w:r>
        <w:rPr>
          <w:sz w:val="22"/>
        </w:rPr>
      </w:r>
      <w:r>
        <w:rPr>
          <w:b/>
          <w:sz w:val="22"/>
        </w:rPr>
        <w:t>Step 2: Create One Weekly Connection Ritual</w:t>
      </w:r>
      <w:r>
        <w:rPr>
          <w:sz w:val="22"/>
        </w:rPr>
      </w:r>
    </w:p>
    <w:p>
      <w:pPr>
        <w:pStyle w:val="ListBullet"/>
      </w:pPr>
      <w:r>
        <w:t>A scheduled weekly phone call with her sister (rather than whenever it happens to occur)</w:t>
      </w:r>
    </w:p>
    <w:p>
      <w:pPr>
        <w:pStyle w:val="ListBullet"/>
      </w:pPr>
      <w:r>
        <w:t>A monthly coffee or walk with a neighborhood mom</w:t>
      </w:r>
    </w:p>
    <w:p>
      <w:pPr>
        <w:pStyle w:val="ListBullet"/>
      </w:pPr>
      <w:r>
        <w:t>A simple Friday family tradition that marks the end of the week with something enjoyable</w:t>
      </w:r>
    </w:p>
    <w:p>
      <w:r>
        <w:rPr>
          <w:sz w:val="22"/>
        </w:rPr>
      </w:r>
      <w:r>
        <w:rPr>
          <w:b/>
          <w:sz w:val="22"/>
        </w:rPr>
        <w:t>Step 3: Begin a Simple Gratitude Practice</w:t>
      </w:r>
      <w:r>
        <w:rPr>
          <w:sz w:val="22"/>
        </w:rPr>
      </w:r>
    </w:p>
    <w:p>
      <w:pPr>
        <w:pStyle w:val="ListBullet"/>
      </w:pPr>
      <w:r>
        <w:t>Three things, every morning or evening — written, spoken, or just mentally noted. This practice has strong research support for reducing anxiety and building emotional resilience over time.</w:t>
      </w:r>
    </w:p>
    <w:p>
      <w:r>
        <w:rPr>
          <w:sz w:val="22"/>
        </w:rPr>
      </w:r>
      <w:r>
        <w:rPr>
          <w:b/>
          <w:sz w:val="22"/>
        </w:rPr>
        <w:t>Step 4: Identify One "Re-Creation" Activity</w:t>
      </w:r>
      <w:r>
        <w:rPr>
          <w:sz w:val="22"/>
        </w:rPr>
      </w:r>
    </w:p>
    <w:p>
      <w:pPr>
        <w:pStyle w:val="ListBullet"/>
      </w:pPr>
      <w:r>
        <w:t>What did she love before life got so full? Running. Even a short walk with music she loves counts. Reclaiming a small piece of her former self is a spirit-level act.</w:t>
      </w:r>
    </w:p>
    <w:p>
      <w:r>
        <w:rPr>
          <w:sz w:val="22"/>
        </w:rPr>
      </w:r>
      <w:r>
        <w:rPr>
          <w:b/>
          <w:sz w:val="22"/>
        </w:rPr>
        <w:t>Step 5: Allow Herself to Be a "Timothy" for Now</w:t>
      </w:r>
      <w:r>
        <w:rPr>
          <w:sz w:val="22"/>
        </w:rPr>
      </w:r>
    </w:p>
    <w:p>
      <w:pPr>
        <w:pStyle w:val="ListBullet"/>
      </w:pPr>
      <w:r>
        <w:t>She acknowledged she is in a receiving, not giving, season. That is healthy self-awareness. Finding one mentor figure — even through a podcast, a book, or a trusted friend — provides the kind of steady input that she is currently missing.</w:t>
      </w:r>
    </w:p>
    <w:p>
      <w:r>
        <w:rPr>
          <w:sz w:val="22"/>
        </w:rPr>
      </w:r>
      <w:r>
        <w:rPr>
          <w:b/>
          <w:sz w:val="22"/>
        </w:rPr>
        <w:t>Step 6: Explore Meaning in the Ordinary</w:t>
      </w:r>
      <w:r>
        <w:rPr>
          <w:sz w:val="22"/>
        </w:rPr>
      </w:r>
    </w:p>
    <w:p>
      <w:pPr>
        <w:pStyle w:val="ListBullet"/>
      </w:pPr>
      <w:r>
        <w:t>Moments of connection with her children, conversations with her husband, laughter with a friend — these are not small things. Practicing noticing them as meaningful (not just tasks to survive) is a shift that costs nothing and builds everything.</w:t>
      </w:r>
    </w:p>
    <w:p>
      <w:pPr>
        <w:spacing w:before="120" w:after="120"/>
      </w:pPr>
    </w:p>
    <w:p>
      <w:r>
        <w:rPr>
          <w:sz w:val="22"/>
        </w:rPr>
      </w:r>
      <w:r>
        <w:rPr>
          <w:b/>
          <w:sz w:val="22"/>
        </w:rPr>
        <w:t>Related AI Prompts for Spirit / Contentment Learning:</w:t>
      </w:r>
      <w:r>
        <w:rPr>
          <w:sz w:val="22"/>
        </w:rPr>
      </w:r>
    </w:p>
    <w:p>
      <w:r>
        <w:rPr>
          <w:sz w:val="22"/>
        </w:rPr>
      </w:r>
      <w:r>
        <w:rPr>
          <w:i/>
          <w:sz w:val="22"/>
        </w:rPr>
        <w:t>"Act as a life coach focused on wellbeing and emotional resilience for busy parents. I am a woman in my early forties who is stressed, sometimes lonely, and looking for practical ways to build more peace and meaning into my daily life — without religious practice. Ask me about what currently brings me joy and what drains me the most, and help me build a simple weekly rhythm that includes real rest and connection."</w:t>
      </w:r>
      <w:r>
        <w:rPr>
          <w:sz w:val="22"/>
        </w:rPr>
      </w:r>
    </w:p>
    <w:p>
      <w:r>
        <w:rPr>
          <w:sz w:val="22"/>
        </w:rPr>
      </w:r>
      <w:r>
        <w:rPr>
          <w:i/>
          <w:sz w:val="22"/>
        </w:rPr>
        <w:t>"Act as a positive psychology coach and teach me about the research behind gratitude, belonging, and daily meaning. Explain in simple terms why these things matter for mental and emotional health, and give me 3-5 very simple practices I can begin this week that take less than 10 minutes per day."</w:t>
      </w:r>
      <w:r>
        <w:rPr>
          <w:sz w:val="22"/>
        </w:rPr>
      </w:r>
    </w:p>
    <w:p>
      <w:r>
        <w:rPr>
          <w:sz w:val="22"/>
        </w:rPr>
      </w:r>
      <w:r>
        <w:rPr>
          <w:i/>
          <w:sz w:val="22"/>
        </w:rPr>
        <w:t>"Act as a relationship and connection coach and help me think through how to invest in the friendships and family relationships that matter most to me. I have limited time and energy. Help me identify 2-3 simple, low-effort ways to deepen connection with the people already in my life, starting with my husband, my sister, and a neighbor friend."</w:t>
      </w:r>
      <w:r>
        <w:rPr>
          <w:sz w:val="22"/>
        </w:rPr>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6"/>
      </w:rPr>
      <w:t xml:space="preserve">                                                                             © 2026 3D Life Strategies                                                                  p.</w:t>
    </w:r>
    <w:r>
      <w:fldChar w:fldCharType="begin"/>
    </w:r>
    <w:r>
      <w:instrText>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969696"/>
        <w:sz w:val="16"/>
      </w:rPr>
      <w:t>CONFIDENTIAL 3D Life Strategies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62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rFonts w:ascii="Calibri" w:hAnsi="Calibri"/>
      <w:b/>
      <w:color w:val="003366"/>
      <w:sz w:val="72"/>
    </w:rPr>
  </w:style>
  <w:style w:type="paragraph" w:customStyle="1" w:styleId="CustomSubtitle">
    <w:name w:val="CustomSubtitle"/>
    <w:pPr>
      <w:jc w:val="center"/>
    </w:pPr>
    <w:rPr>
      <w:i/>
      <w:color w:val="59595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