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1F8A5F"/>
          <w:sz w:val="22"/>
          <w:szCs w:val="22"/>
        </w:rPr>
        <w:t xml:space="preserve">PYTHON · GESTIÓN DE FLUJOS DE DATOS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8C"/>
          <w:sz w:val="52"/>
          <w:szCs w:val="52"/>
        </w:rPr>
        <w:t xml:space="preserve">gestor_flujos.py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B6470"/>
          <w:sz w:val="24"/>
          <w:szCs w:val="24"/>
        </w:rPr>
        <w:t xml:space="preserve">explicado línea a línea, de forma muy sencilla</w:t>
      </w:r>
    </w:p>
    <w:p>
      <w:pPr>
        <w:pBdr>
          <w:bottom w:val="single" w:color="2E6FBD" w:sz="18" w:space="8"/>
        </w:pBdr>
        <w:spacing w:after="300"/>
        <w:jc w:val="center"/>
      </w:pPr>
      <w:r>
        <w:rPr>
          <w:sz w:val="10"/>
          <w:szCs w:val="10"/>
        </w:rPr>
        <w:t xml:space="preserve"> </w:t>
      </w:r>
    </w:p>
    <w:p>
      <w:pPr>
        <w:spacing w:after="160"/>
      </w:pPr>
      <w:r>
        <w:rPr>
          <w:rFonts w:ascii="Calibri" w:cs="Calibri" w:eastAsia="Calibri" w:hAnsi="Calibri"/>
          <w:color w:val="2B2F36"/>
          <w:sz w:val="22"/>
          <w:szCs w:val="22"/>
        </w:rPr>
        <w:t xml:space="preserve">Este documento explica, poco a poco y con ejemplos, un pequeño programa en Python que demuestra cómo se trabaja con ficheros: abrirlos, escribir en ellos, leerlos, mover el "puntero" dentro del fichero, controlar errores y trabajar con datos binarios.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F4E8C"/>
          <w:sz w:val="24"/>
          <w:szCs w:val="24"/>
        </w:rPr>
        <w:t xml:space="preserve">Contenido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single" w:color="E3E7EE" w:sz="2"/>
          <w:insideV w:val="none"/>
        </w:tblBorders>
      </w:tblPr>
      <w:tblGrid>
        <w:gridCol w:w="9350"/>
      </w:tblGrid>
      <w:tr>
        <w:tc>
          <w:tcPr>
            <w:tcW w:type="dxa" w:w="93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6FBD"/>
                <w:sz w:val="21"/>
                <w:szCs w:val="21"/>
              </w:rPr>
              <w:t xml:space="preserve">Paso 0  ·  </w:t>
            </w:r>
            <w:r>
              <w:rPr>
                <w:rFonts w:ascii="Calibri" w:cs="Calibri" w:eastAsia="Calibri" w:hAnsi="Calibri"/>
                <w:color w:val="2B2F36"/>
                <w:sz w:val="21"/>
                <w:szCs w:val="21"/>
              </w:rPr>
              <w:t xml:space="preserve">Cabecera y constantes</w:t>
            </w:r>
          </w:p>
        </w:tc>
      </w:tr>
      <w:tr>
        <w:tc>
          <w:tcPr>
            <w:tcW w:type="dxa" w:w="93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6FBD"/>
                <w:sz w:val="21"/>
                <w:szCs w:val="21"/>
              </w:rPr>
              <w:t xml:space="preserve">Paso 1  ·  </w:t>
            </w:r>
            <w:r>
              <w:rPr>
                <w:rFonts w:ascii="Calibri" w:cs="Calibri" w:eastAsia="Calibri" w:hAnsi="Calibri"/>
                <w:color w:val="2B2F36"/>
                <w:sz w:val="21"/>
                <w:szCs w:val="21"/>
              </w:rPr>
              <w:t xml:space="preserve">escribir_flujo_salida() — flujo de salida</w:t>
            </w:r>
          </w:p>
        </w:tc>
      </w:tr>
      <w:tr>
        <w:tc>
          <w:tcPr>
            <w:tcW w:type="dxa" w:w="93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6FBD"/>
                <w:sz w:val="21"/>
                <w:szCs w:val="21"/>
              </w:rPr>
              <w:t xml:space="preserve">Paso 2  ·  </w:t>
            </w:r>
            <w:r>
              <w:rPr>
                <w:rFonts w:ascii="Calibri" w:cs="Calibri" w:eastAsia="Calibri" w:hAnsi="Calibri"/>
                <w:color w:val="2B2F36"/>
                <w:sz w:val="21"/>
                <w:szCs w:val="21"/>
              </w:rPr>
              <w:t xml:space="preserve">leer_flujo_entrada() — flujo de entrada</w:t>
            </w:r>
          </w:p>
        </w:tc>
      </w:tr>
      <w:tr>
        <w:tc>
          <w:tcPr>
            <w:tcW w:type="dxa" w:w="93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6FBD"/>
                <w:sz w:val="21"/>
                <w:szCs w:val="21"/>
              </w:rPr>
              <w:t xml:space="preserve">Paso 3  ·  </w:t>
            </w:r>
            <w:r>
              <w:rPr>
                <w:rFonts w:ascii="Calibri" w:cs="Calibri" w:eastAsia="Calibri" w:hAnsi="Calibri"/>
                <w:color w:val="2B2F36"/>
                <w:sz w:val="21"/>
                <w:szCs w:val="21"/>
              </w:rPr>
              <w:t xml:space="preserve">mover_puntero_con_seek() — el puntero del fichero</w:t>
            </w:r>
          </w:p>
        </w:tc>
      </w:tr>
      <w:tr>
        <w:tc>
          <w:tcPr>
            <w:tcW w:type="dxa" w:w="93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6FBD"/>
                <w:sz w:val="21"/>
                <w:szCs w:val="21"/>
              </w:rPr>
              <w:t xml:space="preserve">Paso 4  ·  </w:t>
            </w:r>
            <w:r>
              <w:rPr>
                <w:rFonts w:ascii="Calibri" w:cs="Calibri" w:eastAsia="Calibri" w:hAnsi="Calibri"/>
                <w:color w:val="2B2F36"/>
                <w:sz w:val="21"/>
                <w:szCs w:val="21"/>
              </w:rPr>
              <w:t xml:space="preserve">gestionar_excepcion() — manejo de errores</w:t>
            </w:r>
          </w:p>
        </w:tc>
      </w:tr>
      <w:tr>
        <w:tc>
          <w:tcPr>
            <w:tcW w:type="dxa" w:w="93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6FBD"/>
                <w:sz w:val="21"/>
                <w:szCs w:val="21"/>
              </w:rPr>
              <w:t xml:space="preserve">Paso 5  ·  </w:t>
            </w:r>
            <w:r>
              <w:rPr>
                <w:rFonts w:ascii="Calibri" w:cs="Calibri" w:eastAsia="Calibri" w:hAnsi="Calibri"/>
                <w:color w:val="2B2F36"/>
                <w:sz w:val="21"/>
                <w:szCs w:val="21"/>
              </w:rPr>
              <w:t xml:space="preserve">trabajar_con_binario() — ficheros binarios</w:t>
            </w:r>
          </w:p>
        </w:tc>
      </w:tr>
      <w:tr>
        <w:tc>
          <w:tcPr>
            <w:tcW w:type="dxa" w:w="93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6FBD"/>
                <w:sz w:val="21"/>
                <w:szCs w:val="21"/>
              </w:rPr>
              <w:t xml:space="preserve">Paso 6  ·  </w:t>
            </w:r>
            <w:r>
              <w:rPr>
                <w:rFonts w:ascii="Calibri" w:cs="Calibri" w:eastAsia="Calibri" w:hAnsi="Calibri"/>
                <w:color w:val="2B2F36"/>
                <w:sz w:val="21"/>
                <w:szCs w:val="21"/>
              </w:rPr>
              <w:t xml:space="preserve">main() — arranque del programa</w:t>
            </w:r>
          </w:p>
        </w:tc>
      </w:tr>
    </w:tbl>
    <w:p>
      <w:pPr>
        <w:pageBreakBefore/>
      </w:pPr>
    </w:p>
    <w:p>
      <w:pPr>
        <w:shd w:fill="EEF1F5" w:color="auto" w:val="clear"/>
        <w:spacing w:after="120" w:before="400"/>
      </w:pPr>
      <w:r>
        <w:rPr>
          <w:rFonts w:ascii="Calibri" w:cs="Calibri" w:eastAsia="Calibri" w:hAnsi="Calibri"/>
          <w:b/>
          <w:bCs/>
          <w:color w:val="1F4E8C"/>
          <w:sz w:val="26"/>
          <w:szCs w:val="26"/>
        </w:rPr>
        <w:t xml:space="preserve">  PASO 0 — </w:t>
      </w:r>
      <w:r>
        <w:rPr>
          <w:rFonts w:ascii="Calibri" w:cs="Calibri" w:eastAsia="Calibri" w:hAnsi="Calibri"/>
          <w:b/>
          <w:bCs/>
          <w:color w:val="1B1F27"/>
          <w:sz w:val="26"/>
          <w:szCs w:val="26"/>
        </w:rPr>
        <w:t xml:space="preserve">Cabecera y constantes</w:t>
      </w:r>
      <w:r>
        <w:rPr>
          <w:sz w:val="26"/>
          <w:szCs w:val="26"/>
        </w:rPr>
        <w:t xml:space="preserve">  </w:t>
      </w:r>
    </w:p>
    <w:p>
      <w:pPr>
        <w:spacing w:after="160"/>
      </w:pPr>
      <w:r>
        <w:rPr>
          <w:rFonts w:ascii="Calibri" w:cs="Calibri" w:eastAsia="Calibri" w:hAnsi="Calibri"/>
          <w:color w:val="2B2F36"/>
          <w:sz w:val="22"/>
          <w:szCs w:val="22"/>
        </w:rPr>
        <w:t xml:space="preserve">Antes de nada, el programa define dos "etiquetas" (variables) con los nombres de los ficheros que va a usar. Es como ponerle un post-it a cada nombre para no tener que escribirlo entero cada vez.</w:t>
      </w:r>
    </w:p>
    <w:tbl>
      <w:tblPr>
        <w:tblW w:type="dxa" w:w="9350"/>
        <w:tblBorders>
          <w:top w:val="single" w:color="1E2430" w:sz="4"/>
          <w:left w:val="single" w:color="1E2430" w:sz="4"/>
          <w:bottom w:val="single" w:color="1E2430" w:sz="4"/>
          <w:right w:val="single" w:color="1E243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2430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NOMBRE_FICHERO_TEXTO = "datos.txt"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NOMBRE_FICHERO_BINARIO = "datos.bin"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C7CEDA" w:sz="2"/>
          <w:left w:val="single" w:color="C7CEDA" w:sz="2"/>
          <w:bottom w:val="single" w:color="C7CEDA" w:sz="2"/>
          <w:right w:val="single" w:color="C7CEDA" w:sz="2"/>
          <w:insideH w:val="single" w:color="C7CEDA" w:sz="2"/>
          <w:insideV w:val="single" w:color="C7CEDA" w:sz="2"/>
        </w:tblBorders>
        <w:tblLayout w:type="fixed"/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1F4E8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Línea de código</w:t>
            </w:r>
          </w:p>
        </w:tc>
        <w:tc>
          <w:tcPr>
            <w:tcW w:type="dxa" w:w="6250"/>
            <w:shd w:fill="1F4E8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¿Qué hace, paso a paso?</w:t>
            </w:r>
          </w:p>
        </w:tc>
      </w:tr>
      <w:t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NOMBRE_FICHERO_TEXTO = "datos.txt"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Creamos una variable llamada NOMBRE_FICHERO_TEXTO y le metemos dentro el texto "datos.txt". A partir de ahora, cada vez que el programa necesite ese nombre, usará esta etiqueta en vez de escribirlo a mano.</w:t>
            </w:r>
          </w:p>
        </w:tc>
      </w:tr>
      <w:t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NOMBRE_FICHERO_BINARIO = "datos.bin"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Lo mismo, pero para el fichero binario: guardamos el nombre "datos.bin" en la variable NOMBRE_FICHERO_BINARIO.</w:t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single" w:color="2E6FBD" w:sz="4"/>
          <w:left w:val="single" w:color="2E6FBD" w:sz="24"/>
          <w:bottom w:val="single" w:color="2E6FBD" w:sz="4"/>
          <w:right w:val="single" w:color="2E6FBD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7E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6FBD"/>
                <w:sz w:val="20"/>
                <w:szCs w:val="20"/>
              </w:rPr>
              <w:t xml:space="preserve">Por qué se hace así</w:t>
            </w:r>
          </w:p>
          <w:p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Usar variables para los nombres de fichero evita errores: si algún día cambias el nombre del fichero, solo lo cambias en un sitio (arriba del todo) y no en cada línea donde se usa.</w:t>
            </w:r>
          </w:p>
        </w:tc>
      </w:tr>
    </w:tbl>
    <w:p>
      <w:pPr>
        <w:shd w:fill="EEF1F5" w:color="auto" w:val="clear"/>
        <w:spacing w:after="120" w:before="400"/>
      </w:pPr>
      <w:r>
        <w:rPr>
          <w:rFonts w:ascii="Calibri" w:cs="Calibri" w:eastAsia="Calibri" w:hAnsi="Calibri"/>
          <w:b/>
          <w:bCs/>
          <w:color w:val="1F8A5F"/>
          <w:sz w:val="26"/>
          <w:szCs w:val="26"/>
        </w:rPr>
        <w:t xml:space="preserve">  PASO 1 — </w:t>
      </w:r>
      <w:r>
        <w:rPr>
          <w:rFonts w:ascii="Calibri" w:cs="Calibri" w:eastAsia="Calibri" w:hAnsi="Calibri"/>
          <w:b/>
          <w:bCs/>
          <w:color w:val="1B1F27"/>
          <w:sz w:val="26"/>
          <w:szCs w:val="26"/>
        </w:rPr>
        <w:t xml:space="preserve">escribir_flujo_salida() — flujo de salida</w:t>
      </w:r>
      <w:r>
        <w:rPr>
          <w:sz w:val="26"/>
          <w:szCs w:val="26"/>
        </w:rPr>
        <w:t xml:space="preserve">  </w:t>
      </w:r>
    </w:p>
    <w:p>
      <w:pPr>
        <w:spacing w:after="160"/>
      </w:pPr>
      <w:r>
        <w:rPr>
          <w:rFonts w:ascii="Calibri" w:cs="Calibri" w:eastAsia="Calibri" w:hAnsi="Calibri"/>
          <w:color w:val="2B2F36"/>
          <w:sz w:val="22"/>
          <w:szCs w:val="22"/>
        </w:rPr>
        <w:t xml:space="preserve">Esta función abre (o crea) el fichero "datos.txt" y escribe tres líneas de texto dentro. Un "flujo de salida" es, simplemente, el canal por el que el programa envía datos HACIA el fichero.</w:t>
      </w:r>
    </w:p>
    <w:tbl>
      <w:tblPr>
        <w:tblW w:type="dxa" w:w="9350"/>
        <w:tblBorders>
          <w:top w:val="single" w:color="1E2430" w:sz="4"/>
          <w:left w:val="single" w:color="1E2430" w:sz="4"/>
          <w:bottom w:val="single" w:color="1E2430" w:sz="4"/>
          <w:right w:val="single" w:color="1E243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2430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flujo = open(NOMBRE_FICHERO_TEXTO, "w")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flujo.write("Primera línea\n")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flujo.write("Segunda línea\n")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flujo.write("Tercera línea\n")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flujo.close()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C7CEDA" w:sz="2"/>
          <w:left w:val="single" w:color="C7CEDA" w:sz="2"/>
          <w:bottom w:val="single" w:color="C7CEDA" w:sz="2"/>
          <w:right w:val="single" w:color="C7CEDA" w:sz="2"/>
          <w:insideH w:val="single" w:color="C7CEDA" w:sz="2"/>
          <w:insideV w:val="single" w:color="C7CEDA" w:sz="2"/>
        </w:tblBorders>
        <w:tblLayout w:type="fixed"/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1F4E8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Línea de código</w:t>
            </w:r>
          </w:p>
        </w:tc>
        <w:tc>
          <w:tcPr>
            <w:tcW w:type="dxa" w:w="6250"/>
            <w:shd w:fill="1F4E8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¿Qué hace, paso a paso?</w:t>
            </w:r>
          </w:p>
        </w:tc>
      </w:tr>
      <w:t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flujo = open(..., "w")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Abrimos el fichero "datos.txt" en modo escritura (la "w" es de write = escribir). Si el fichero no existe, Python lo crea. Si ya existía, ¡cuidado!: este modo borra todo lo que tuviera antes. El "canal" para escribir se guarda en la variable flujo.</w:t>
            </w:r>
          </w:p>
        </w:tc>
      </w:tr>
      <w:t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flujo.write("Primera línea\n")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Escribimos el texto "Primera línea" en el fichero. El \n al final es un salto de línea: le dice a Python "aquí termina esta línea, la siguiente empieza abajo".</w:t>
            </w:r>
          </w:p>
        </w:tc>
      </w:tr>
      <w:t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flujo.write("Segunda línea\n")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Escribimos la segunda línea, justo debajo de la primera.</w:t>
            </w:r>
          </w:p>
        </w:tc>
      </w:tr>
      <w:t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flujo.write("Tercera línea\n")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Escribimos la tercera y última línea.</w:t>
            </w:r>
          </w:p>
        </w:tc>
      </w:tr>
      <w:t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flujo.close()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Cerramos el flujo. Esto es muy importante: hasta que no cierras el fichero, Python puede tener los datos "a medias" en memoria y no guardados de verdad en el disco. Cerrar = confirmar que se guarde todo.</w:t>
            </w:r>
          </w:p>
        </w:tc>
      </w:tr>
    </w:tbl>
    <w:p>
      <w:pPr>
        <w:shd w:fill="EEF1F5" w:color="auto" w:val="clear"/>
        <w:spacing w:after="120" w:before="400"/>
      </w:pPr>
      <w:r>
        <w:rPr>
          <w:rFonts w:ascii="Calibri" w:cs="Calibri" w:eastAsia="Calibri" w:hAnsi="Calibri"/>
          <w:b/>
          <w:bCs/>
          <w:color w:val="1F8A5F"/>
          <w:sz w:val="26"/>
          <w:szCs w:val="26"/>
        </w:rPr>
        <w:t xml:space="preserve">  PASO 2 — </w:t>
      </w:r>
      <w:r>
        <w:rPr>
          <w:rFonts w:ascii="Calibri" w:cs="Calibri" w:eastAsia="Calibri" w:hAnsi="Calibri"/>
          <w:b/>
          <w:bCs/>
          <w:color w:val="1B1F27"/>
          <w:sz w:val="26"/>
          <w:szCs w:val="26"/>
        </w:rPr>
        <w:t xml:space="preserve">leer_flujo_entrada() — flujo de entrada</w:t>
      </w:r>
      <w:r>
        <w:rPr>
          <w:sz w:val="26"/>
          <w:szCs w:val="26"/>
        </w:rPr>
        <w:t xml:space="preserve">  </w:t>
      </w:r>
    </w:p>
    <w:p>
      <w:pPr>
        <w:spacing w:after="160"/>
      </w:pPr>
      <w:r>
        <w:rPr>
          <w:rFonts w:ascii="Calibri" w:cs="Calibri" w:eastAsia="Calibri" w:hAnsi="Calibri"/>
          <w:color w:val="2B2F36"/>
          <w:sz w:val="22"/>
          <w:szCs w:val="22"/>
        </w:rPr>
        <w:t xml:space="preserve">Ahora hacemos lo contrario: abrimos el mismo fichero, pero para leer lo que hay dentro. Un "flujo de entrada" es el canal por el que los datos llegan DESDE el fichero hacia el programa.</w:t>
      </w:r>
    </w:p>
    <w:tbl>
      <w:tblPr>
        <w:tblW w:type="dxa" w:w="9350"/>
        <w:tblBorders>
          <w:top w:val="single" w:color="1E2430" w:sz="4"/>
          <w:left w:val="single" w:color="1E2430" w:sz="4"/>
          <w:bottom w:val="single" w:color="1E2430" w:sz="4"/>
          <w:right w:val="single" w:color="1E243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2430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flujo = open(NOMBRE_FICHERO_TEXTO, "r")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contenido = flujo.read()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flujo.close()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C7CEDA" w:sz="2"/>
          <w:left w:val="single" w:color="C7CEDA" w:sz="2"/>
          <w:bottom w:val="single" w:color="C7CEDA" w:sz="2"/>
          <w:right w:val="single" w:color="C7CEDA" w:sz="2"/>
          <w:insideH w:val="single" w:color="C7CEDA" w:sz="2"/>
          <w:insideV w:val="single" w:color="C7CEDA" w:sz="2"/>
        </w:tblBorders>
        <w:tblLayout w:type="fixed"/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1F4E8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Línea de código</w:t>
            </w:r>
          </w:p>
        </w:tc>
        <w:tc>
          <w:tcPr>
            <w:tcW w:type="dxa" w:w="6250"/>
            <w:shd w:fill="1F4E8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¿Qué hace, paso a paso?</w:t>
            </w:r>
          </w:p>
        </w:tc>
      </w:tr>
      <w:t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flujo = open(..., "r")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Abrimos "datos.txt" en modo lectura ("r" de read = leer). Esta vez no borramos nada, solo abrimos el fichero para poder mirar su contenido.</w:t>
            </w:r>
          </w:p>
        </w:tc>
      </w:tr>
      <w:t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contenido = flujo.read()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El método .read() lee TODO el contenido del fichero de una sola vez (las tres líneas juntas) y lo guarda como un único texto en la variable contenido.</w:t>
            </w:r>
          </w:p>
        </w:tc>
      </w:tr>
      <w:t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flujo.close()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Cerramos el flujo de lectura. Aunque leer no "daña" datos como escribir, es buena costumbre cerrar siempre lo que abres.</w:t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single" w:color="1F8A5F" w:sz="4"/>
          <w:left w:val="single" w:color="1F8A5F" w:sz="24"/>
          <w:bottom w:val="single" w:color="1F8A5F" w:sz="4"/>
          <w:right w:val="single" w:color="1F8A5F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7E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8A5F"/>
                <w:sz w:val="20"/>
                <w:szCs w:val="20"/>
              </w:rPr>
              <w:t xml:space="preserve">Lo que verás en pantalla</w:t>
            </w:r>
          </w:p>
          <w:p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El programa, después de leer, imprime ese contenido en pantalla para comprobar que lo que se leyó coincide con lo que se había escrito en el Paso 1.</w:t>
            </w:r>
          </w:p>
        </w:tc>
      </w:tr>
    </w:tbl>
    <w:p>
      <w:pPr>
        <w:shd w:fill="EEF1F5" w:color="auto" w:val="clear"/>
        <w:spacing w:after="120" w:before="400"/>
      </w:pPr>
      <w:r>
        <w:rPr>
          <w:rFonts w:ascii="Calibri" w:cs="Calibri" w:eastAsia="Calibri" w:hAnsi="Calibri"/>
          <w:b/>
          <w:bCs/>
          <w:color w:val="D97706"/>
          <w:sz w:val="26"/>
          <w:szCs w:val="26"/>
        </w:rPr>
        <w:t xml:space="preserve">  PASO 3 — </w:t>
      </w:r>
      <w:r>
        <w:rPr>
          <w:rFonts w:ascii="Calibri" w:cs="Calibri" w:eastAsia="Calibri" w:hAnsi="Calibri"/>
          <w:b/>
          <w:bCs/>
          <w:color w:val="1B1F27"/>
          <w:sz w:val="26"/>
          <w:szCs w:val="26"/>
        </w:rPr>
        <w:t xml:space="preserve">mover_puntero_con_seek() — el puntero del fichero</w:t>
      </w:r>
      <w:r>
        <w:rPr>
          <w:sz w:val="26"/>
          <w:szCs w:val="26"/>
        </w:rPr>
        <w:t xml:space="preserve">  </w:t>
      </w:r>
    </w:p>
    <w:p>
      <w:pPr>
        <w:spacing w:after="160"/>
      </w:pPr>
      <w:r>
        <w:rPr>
          <w:rFonts w:ascii="Calibri" w:cs="Calibri" w:eastAsia="Calibri" w:hAnsi="Calibri"/>
          <w:color w:val="2B2F36"/>
          <w:sz w:val="22"/>
          <w:szCs w:val="22"/>
        </w:rPr>
        <w:t xml:space="preserve">Cada fichero abierto tiene un "puntero" invisible que marca por dónde vas leyendo o escribiendo, como el dedo que usas para seguir una línea de un libro. Esta función te enseña a moverlo a tu antojo.</w:t>
      </w:r>
    </w:p>
    <w:tbl>
      <w:tblPr>
        <w:tblW w:type="dxa" w:w="9350"/>
        <w:tblBorders>
          <w:top w:val="single" w:color="1E2430" w:sz="4"/>
          <w:left w:val="single" w:color="1E2430" w:sz="4"/>
          <w:bottom w:val="single" w:color="1E2430" w:sz="4"/>
          <w:right w:val="single" w:color="1E243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2430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flujo.readline()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posicion = flujo.tell()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flujo.seek(0)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flujo.seek(posicion)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resto = flujo.read()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C7CEDA" w:sz="2"/>
          <w:left w:val="single" w:color="C7CEDA" w:sz="2"/>
          <w:bottom w:val="single" w:color="C7CEDA" w:sz="2"/>
          <w:right w:val="single" w:color="C7CEDA" w:sz="2"/>
          <w:insideH w:val="single" w:color="C7CEDA" w:sz="2"/>
          <w:insideV w:val="single" w:color="C7CEDA" w:sz="2"/>
        </w:tblBorders>
        <w:tblLayout w:type="fixed"/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1F4E8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Línea de código</w:t>
            </w:r>
          </w:p>
        </w:tc>
        <w:tc>
          <w:tcPr>
            <w:tcW w:type="dxa" w:w="6250"/>
            <w:shd w:fill="1F4E8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¿Qué hace, paso a paso?</w:t>
            </w:r>
          </w:p>
        </w:tc>
      </w:tr>
      <w:t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flujo.readline()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readline() lee solo UNA línea (hasta el primer salto de línea), en este caso "Primera línea". El puntero avanza automáticamente hasta justo después de esa línea.</w:t>
            </w:r>
          </w:p>
        </w:tc>
      </w:tr>
      <w:t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posicion = flujo.tell()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tell() nos dice, en número de caracteres/bytes, en qué punto exacto quedó el puntero. Guardamos ese número en la variable posicion, como quien apunta "marca-páginas: byte 15".</w:t>
            </w:r>
          </w:p>
        </w:tc>
      </w:tr>
      <w:t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flujo.seek(0)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seek() mueve el puntero a la posición que le indiques. Aquí lo mandamos a la posición 0, es decir, al principio del fichero (solo para demostrar que se puede).</w:t>
            </w:r>
          </w:p>
        </w:tc>
      </w:tr>
      <w:t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flujo.seek(posicion)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Ahora movemos el puntero otra vez, pero a la posición que habíamos guardado antes: justo después de la primera línea. Es como decir "vuelve al marca-páginas".</w:t>
            </w:r>
          </w:p>
        </w:tc>
      </w:tr>
      <w:t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resto = flujo.read()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Leemos desde esa posición hasta el final del fichero. Como el puntero está después de la primera línea, esto nos da "Segunda línea" y "Tercera línea", sin repetir la primera.</w:t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single" w:color="D97706" w:sz="4"/>
          <w:left w:val="single" w:color="D97706" w:sz="24"/>
          <w:bottom w:val="single" w:color="D97706" w:sz="4"/>
          <w:right w:val="single" w:color="D97706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7E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Para qué sirve en la vida real</w:t>
            </w:r>
          </w:p>
          <w:p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seek() evita tener que leer el fichero entero desde el principio cada vez. Es útil en ficheros muy grandes, donde no quieres cargarlo todo en memoria solo para llegar a un trozo concreto.</w:t>
            </w:r>
          </w:p>
        </w:tc>
      </w:tr>
    </w:tbl>
    <w:p>
      <w:pPr>
        <w:shd w:fill="EEF1F5" w:color="auto" w:val="clear"/>
        <w:spacing w:after="120" w:before="400"/>
      </w:pPr>
      <w:r>
        <w:rPr>
          <w:rFonts w:ascii="Calibri" w:cs="Calibri" w:eastAsia="Calibri" w:hAnsi="Calibri"/>
          <w:b/>
          <w:bCs/>
          <w:color w:val="D97706"/>
          <w:sz w:val="26"/>
          <w:szCs w:val="26"/>
        </w:rPr>
        <w:t xml:space="preserve">  PASO 4 — </w:t>
      </w:r>
      <w:r>
        <w:rPr>
          <w:rFonts w:ascii="Calibri" w:cs="Calibri" w:eastAsia="Calibri" w:hAnsi="Calibri"/>
          <w:b/>
          <w:bCs/>
          <w:color w:val="1B1F27"/>
          <w:sz w:val="26"/>
          <w:szCs w:val="26"/>
        </w:rPr>
        <w:t xml:space="preserve">gestionar_excepcion() — manejo de errores</w:t>
      </w:r>
      <w:r>
        <w:rPr>
          <w:sz w:val="26"/>
          <w:szCs w:val="26"/>
        </w:rPr>
        <w:t xml:space="preserve">  </w:t>
      </w:r>
    </w:p>
    <w:p>
      <w:pPr>
        <w:spacing w:after="160"/>
      </w:pPr>
      <w:r>
        <w:rPr>
          <w:rFonts w:ascii="Calibri" w:cs="Calibri" w:eastAsia="Calibri" w:hAnsi="Calibri"/>
          <w:color w:val="2B2F36"/>
          <w:sz w:val="22"/>
          <w:szCs w:val="22"/>
        </w:rPr>
        <w:t xml:space="preserve">¿Qué pasa si intentamos abrir un fichero que no existe? Python lanza un error. Con try/except podemos "atrapar" ese error para que el programa no se detenga de golpe.</w:t>
      </w:r>
    </w:p>
    <w:tbl>
      <w:tblPr>
        <w:tblW w:type="dxa" w:w="9350"/>
        <w:tblBorders>
          <w:top w:val="single" w:color="1E2430" w:sz="4"/>
          <w:left w:val="single" w:color="1E2430" w:sz="4"/>
          <w:bottom w:val="single" w:color="1E2430" w:sz="4"/>
          <w:right w:val="single" w:color="1E243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2430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try: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    flujo = open("fichero_que_no_existe.txt", "r")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    flujo.close()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except FileNotFoundError: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    print("Error controlado...")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C7CEDA" w:sz="2"/>
          <w:left w:val="single" w:color="C7CEDA" w:sz="2"/>
          <w:bottom w:val="single" w:color="C7CEDA" w:sz="2"/>
          <w:right w:val="single" w:color="C7CEDA" w:sz="2"/>
          <w:insideH w:val="single" w:color="C7CEDA" w:sz="2"/>
          <w:insideV w:val="single" w:color="C7CEDA" w:sz="2"/>
        </w:tblBorders>
        <w:tblLayout w:type="fixed"/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1F4E8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Línea de código</w:t>
            </w:r>
          </w:p>
        </w:tc>
        <w:tc>
          <w:tcPr>
            <w:tcW w:type="dxa" w:w="6250"/>
            <w:shd w:fill="1F4E8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¿Qué hace, paso a paso?</w:t>
            </w:r>
          </w:p>
        </w:tc>
      </w:tr>
      <w:t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try: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Abrimos un bloque "inténtalo". Python va a ejecutar el código de dentro con cuidado: si algo sale mal, no rompe el programa, sino que salta a la parte de except.</w:t>
            </w:r>
          </w:p>
        </w:tc>
      </w:tr>
      <w:t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flujo = open("fichero_que_no_existe.txt", "r")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Intentamos abrir un fichero que sabemos que no existe. Como no se puede leer algo que no está, Python lanza un error de tipo FileNotFoundError ("fichero no encontrado").</w:t>
            </w:r>
          </w:p>
        </w:tc>
      </w:tr>
      <w:t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flujo.close()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Esta línea nunca llega a ejecutarse, porque la línea anterior ya ha fallado y Python salta directamente al except.</w:t>
            </w:r>
          </w:p>
        </w:tc>
      </w:tr>
      <w:t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except FileNotFoundError: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Aquí decimos: "si ocurre justo un error de tipo FileNotFoundError, ven aquí en vez de parar el programa".</w:t>
            </w:r>
          </w:p>
        </w:tc>
      </w:tr>
      <w:t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print("Error controlado...")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Mostramos un mensaje explicando que hemos capturado el error. El programa sigue funcionando con normalidad después de esto.</w:t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single" w:color="D97706" w:sz="4"/>
          <w:left w:val="single" w:color="D97706" w:sz="24"/>
          <w:bottom w:val="single" w:color="D97706" w:sz="4"/>
          <w:right w:val="single" w:color="D97706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7E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Qué pasaría sin try/except</w:t>
            </w:r>
          </w:p>
          <w:p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Sin el try/except, este error habría detenido el programa por completo (un "crash"). Capturar la excepción nos permite avisar del problema y continuar.</w:t>
            </w:r>
          </w:p>
        </w:tc>
      </w:tr>
    </w:tbl>
    <w:p>
      <w:pPr>
        <w:shd w:fill="EEF1F5" w:color="auto" w:val="clear"/>
        <w:spacing w:after="120" w:before="400"/>
      </w:pPr>
      <w:r>
        <w:rPr>
          <w:rFonts w:ascii="Calibri" w:cs="Calibri" w:eastAsia="Calibri" w:hAnsi="Calibri"/>
          <w:b/>
          <w:bCs/>
          <w:color w:val="2E6FBD"/>
          <w:sz w:val="26"/>
          <w:szCs w:val="26"/>
        </w:rPr>
        <w:t xml:space="preserve">  PASO 5 — </w:t>
      </w:r>
      <w:r>
        <w:rPr>
          <w:rFonts w:ascii="Calibri" w:cs="Calibri" w:eastAsia="Calibri" w:hAnsi="Calibri"/>
          <w:b/>
          <w:bCs/>
          <w:color w:val="1B1F27"/>
          <w:sz w:val="26"/>
          <w:szCs w:val="26"/>
        </w:rPr>
        <w:t xml:space="preserve">trabajar_con_binario() — ficheros binarios</w:t>
      </w:r>
      <w:r>
        <w:rPr>
          <w:sz w:val="26"/>
          <w:szCs w:val="26"/>
        </w:rPr>
        <w:t xml:space="preserve">  </w:t>
      </w:r>
    </w:p>
    <w:p>
      <w:pPr>
        <w:spacing w:after="160"/>
      </w:pPr>
      <w:r>
        <w:rPr>
          <w:rFonts w:ascii="Calibri" w:cs="Calibri" w:eastAsia="Calibri" w:hAnsi="Calibri"/>
          <w:color w:val="2B2F36"/>
          <w:sz w:val="22"/>
          <w:szCs w:val="22"/>
        </w:rPr>
        <w:t xml:space="preserve">Hasta ahora trabajábamos con texto. Ahora vamos a guardar y leer datos "en crudo": bytes, los números que forman la base de cualquier fichero (imágenes, audio, ejecutables...).</w:t>
      </w:r>
    </w:p>
    <w:tbl>
      <w:tblPr>
        <w:tblW w:type="dxa" w:w="9350"/>
        <w:tblBorders>
          <w:top w:val="single" w:color="1E2430" w:sz="4"/>
          <w:left w:val="single" w:color="1E2430" w:sz="4"/>
          <w:bottom w:val="single" w:color="1E2430" w:sz="4"/>
          <w:right w:val="single" w:color="1E243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2430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datos = bytes([65, 66, 67, 68])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flujo_salida = open(NOMBRE_FICHERO_BINARIO, "wb")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flujo_salida.write(datos)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flujo_salida.close()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flujo_entrada = open(NOMBRE_FICHERO_BINARIO, "rb")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leido = flujo_entrada.read()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print(leido.decode("utf-8"))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C7CEDA" w:sz="2"/>
          <w:left w:val="single" w:color="C7CEDA" w:sz="2"/>
          <w:bottom w:val="single" w:color="C7CEDA" w:sz="2"/>
          <w:right w:val="single" w:color="C7CEDA" w:sz="2"/>
          <w:insideH w:val="single" w:color="C7CEDA" w:sz="2"/>
          <w:insideV w:val="single" w:color="C7CEDA" w:sz="2"/>
        </w:tblBorders>
        <w:tblLayout w:type="fixed"/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1F4E8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Línea de código</w:t>
            </w:r>
          </w:p>
        </w:tc>
        <w:tc>
          <w:tcPr>
            <w:tcW w:type="dxa" w:w="6250"/>
            <w:shd w:fill="1F4E8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¿Qué hace, paso a paso?</w:t>
            </w:r>
          </w:p>
        </w:tc>
      </w:tr>
      <w:t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datos = bytes([65, 66, 67, 68])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Creamos "a mano" una secuencia de bytes a partir de los números 65, 66, 67 y 68. En el código ASCII, esos números corresponden exactamente a las letras A, B, C y D.</w:t>
            </w:r>
          </w:p>
        </w:tc>
      </w:tr>
      <w:t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flujo_salida = open(..., "wb")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Abrimos "datos.bin" en modo escritura binaria. La "b" de "wb" significa binary (binario): en vez de escribir texto, vamos a escribir bytes puros.</w:t>
            </w:r>
          </w:p>
        </w:tc>
      </w:tr>
      <w:t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flujo_salida.write(datos)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Escribimos esos 4 bytes (A, B, C, D) directamente en el fichero binario.</w:t>
            </w:r>
          </w:p>
        </w:tc>
      </w:tr>
      <w:t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flujo_salida.close()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Cerramos el flujo de escritura para que los bytes queden guardados de verdad en el disco.</w:t>
            </w:r>
          </w:p>
        </w:tc>
      </w:tr>
      <w:t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flujo_entrada = open(..., "rb")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Reabrimos el mismo fichero, pero ahora en modo lectura binaria ("rb" = read binary), para poder leer esos bytes.</w:t>
            </w:r>
          </w:p>
        </w:tc>
      </w:tr>
      <w:t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leido = flujo_entrada.read()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Leemos todos los bytes del fichero y los guardamos en la variable leido (en crudo, no como texto todavía).</w:t>
            </w:r>
          </w:p>
        </w:tc>
      </w:tr>
      <w:t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print(leido.decode("utf-8"))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decode("utf-8") traduce esos bytes de vuelta a texto legible por humanos. Al imprimirlo, deberíamos ver "ABCD" en pantalla, confirmando que los bytes se guardaron y leyeron correctamente.</w:t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single" w:color="2E6FBD" w:sz="4"/>
          <w:left w:val="single" w:color="2E6FBD" w:sz="24"/>
          <w:bottom w:val="single" w:color="2E6FBD" w:sz="4"/>
          <w:right w:val="single" w:color="2E6FBD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7E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6FBD"/>
                <w:sz w:val="20"/>
                <w:szCs w:val="20"/>
              </w:rPr>
              <w:t xml:space="preserve">Detalle importante</w:t>
            </w:r>
          </w:p>
          <w:p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Los ficheros binarios no se pueden abrir "tal cual" con un editor de texto normal: verías símbolos raros, porque no todos los bytes representan caracteres imprimibles. Por eso aquí convertimos con decode() antes de mostrarlo.</w:t>
            </w:r>
          </w:p>
        </w:tc>
      </w:tr>
    </w:tbl>
    <w:p>
      <w:pPr>
        <w:shd w:fill="EEF1F5" w:color="auto" w:val="clear"/>
        <w:spacing w:after="120" w:before="400"/>
      </w:pPr>
      <w:r>
        <w:rPr>
          <w:rFonts w:ascii="Calibri" w:cs="Calibri" w:eastAsia="Calibri" w:hAnsi="Calibri"/>
          <w:b/>
          <w:bCs/>
          <w:color w:val="1F4E8C"/>
          <w:sz w:val="26"/>
          <w:szCs w:val="26"/>
        </w:rPr>
        <w:t xml:space="preserve">  PASO 6 — </w:t>
      </w:r>
      <w:r>
        <w:rPr>
          <w:rFonts w:ascii="Calibri" w:cs="Calibri" w:eastAsia="Calibri" w:hAnsi="Calibri"/>
          <w:b/>
          <w:bCs/>
          <w:color w:val="1B1F27"/>
          <w:sz w:val="26"/>
          <w:szCs w:val="26"/>
        </w:rPr>
        <w:t xml:space="preserve">main() — arranque del programa</w:t>
      </w:r>
      <w:r>
        <w:rPr>
          <w:sz w:val="26"/>
          <w:szCs w:val="26"/>
        </w:rPr>
        <w:t xml:space="preserve">  </w:t>
      </w:r>
    </w:p>
    <w:p>
      <w:pPr>
        <w:spacing w:after="160"/>
      </w:pPr>
      <w:r>
        <w:rPr>
          <w:rFonts w:ascii="Calibri" w:cs="Calibri" w:eastAsia="Calibri" w:hAnsi="Calibri"/>
          <w:color w:val="2B2F36"/>
          <w:sz w:val="22"/>
          <w:szCs w:val="22"/>
        </w:rPr>
        <w:t xml:space="preserve">Esta última función es la que organiza todo: llama, una tras otra y en orden, a las cinco funciones que hemos visto.</w:t>
      </w:r>
    </w:p>
    <w:tbl>
      <w:tblPr>
        <w:tblW w:type="dxa" w:w="9350"/>
        <w:tblBorders>
          <w:top w:val="single" w:color="1E2430" w:sz="4"/>
          <w:left w:val="single" w:color="1E2430" w:sz="4"/>
          <w:bottom w:val="single" w:color="1E2430" w:sz="4"/>
          <w:right w:val="single" w:color="1E243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2430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def main():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    escribir_flujo_salida()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    leer_flujo_entrada()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    mover_puntero_con_seek()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    gestionar_excepcion()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    trabajar_con_binario()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if __name__ == "__main__":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    main()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C7CEDA" w:sz="2"/>
          <w:left w:val="single" w:color="C7CEDA" w:sz="2"/>
          <w:bottom w:val="single" w:color="C7CEDA" w:sz="2"/>
          <w:right w:val="single" w:color="C7CEDA" w:sz="2"/>
          <w:insideH w:val="single" w:color="C7CEDA" w:sz="2"/>
          <w:insideV w:val="single" w:color="C7CEDA" w:sz="2"/>
        </w:tblBorders>
        <w:tblLayout w:type="fixed"/>
      </w:tblPr>
      <w:tblGrid>
        <w:gridCol w:w="3100"/>
        <w:gridCol w:w="6250"/>
      </w:tblGrid>
      <w:tr>
        <w:trPr>
          <w:tblHeader/>
        </w:trPr>
        <w:tc>
          <w:tcPr>
            <w:tcW w:type="dxa" w:w="3100"/>
            <w:shd w:fill="1F4E8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Línea de código</w:t>
            </w:r>
          </w:p>
        </w:tc>
        <w:tc>
          <w:tcPr>
            <w:tcW w:type="dxa" w:w="6250"/>
            <w:shd w:fill="1F4E8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¿Qué hace, paso a paso?</w:t>
            </w:r>
          </w:p>
        </w:tc>
      </w:tr>
      <w:t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def main():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Definimos una nueva función llamada main ("principal"), que va a ser la encargada de poner en marcha todo el programa.</w:t>
            </w:r>
          </w:p>
        </w:tc>
      </w:tr>
      <w:t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escribir_flujo_salida()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Llama al Paso 1: crea "datos.txt" y escribe las tres líneas.</w:t>
            </w:r>
          </w:p>
        </w:tc>
      </w:tr>
      <w:t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leer_flujo_entrada()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Llama al Paso 2: lee ese mismo fichero y muestra su contenido.</w:t>
            </w:r>
          </w:p>
        </w:tc>
      </w:tr>
      <w:t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mover_puntero_con_seek()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Llama al Paso 3: demuestra cómo moverse dentro del fichero con seek() y tell().</w:t>
            </w:r>
          </w:p>
        </w:tc>
      </w:tr>
      <w:t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gestionar_excepcion()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Llama al Paso 4: intenta abrir un fichero inexistente y captura el error.</w:t>
            </w:r>
          </w:p>
        </w:tc>
      </w:tr>
      <w:t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trabajar_con_binario()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Llama al Paso 5: crea, escribe y lee "datos.bin" en modo binario.</w:t>
            </w:r>
          </w:p>
        </w:tc>
      </w:tr>
      <w:t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if __name__ == "__main__":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Esto es un "modismo" muy típico en Python. __name__ es una variable especial que vale "__main__" solo cuando ejecutas ESTE archivo directamente (no cuando lo importas desde otro). Así evitamos que main() se ejecute sin querer si otro programa importa este fichero.</w:t>
            </w:r>
          </w:p>
        </w:tc>
      </w:tr>
      <w:tr>
        <w:tc>
          <w:tcPr>
            <w:tcW w:type="dxa" w:w="31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8C"/>
                <w:sz w:val="19"/>
                <w:szCs w:val="19"/>
              </w:rPr>
              <w:t xml:space="preserve">main()</w:t>
            </w:r>
          </w:p>
        </w:tc>
        <w:tc>
          <w:tcPr>
            <w:tcW w:type="dxa" w:w="62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2B2F36"/>
                <w:sz w:val="20"/>
                <w:szCs w:val="20"/>
              </w:rPr>
              <w:t xml:space="preserve">Si la condición anterior es verdadera, llamamos a main(), lo que pone en marcha, en cadena, los cinco pasos anteriores.</w:t>
            </w:r>
          </w:p>
        </w:tc>
      </w:tr>
    </w:tbl>
    <w:p>
      <w:pPr>
        <w:pageBreakBefore/>
      </w:pPr>
    </w:p>
    <w:p>
      <w:pPr>
        <w:shd w:fill="EEF1F5" w:color="auto" w:val="clear"/>
        <w:spacing w:after="120" w:before="400"/>
      </w:pPr>
      <w:r>
        <w:rPr>
          <w:rFonts w:ascii="Calibri" w:cs="Calibri" w:eastAsia="Calibri" w:hAnsi="Calibri"/>
          <w:b/>
          <w:bCs/>
          <w:color w:val="1F8A5F"/>
          <w:sz w:val="26"/>
          <w:szCs w:val="26"/>
        </w:rPr>
        <w:t xml:space="preserve">  PASO 7 — </w:t>
      </w:r>
      <w:r>
        <w:rPr>
          <w:rFonts w:ascii="Calibri" w:cs="Calibri" w:eastAsia="Calibri" w:hAnsi="Calibri"/>
          <w:b/>
          <w:bCs/>
          <w:color w:val="1B1F27"/>
          <w:sz w:val="26"/>
          <w:szCs w:val="26"/>
        </w:rPr>
        <w:t xml:space="preserve">Salida en consola al ejecutarlo</w:t>
      </w:r>
      <w:r>
        <w:rPr>
          <w:sz w:val="26"/>
          <w:szCs w:val="26"/>
        </w:rPr>
        <w:t xml:space="preserve">  </w:t>
      </w:r>
    </w:p>
    <w:p>
      <w:pPr>
        <w:spacing w:after="160"/>
      </w:pPr>
      <w:r>
        <w:rPr>
          <w:rFonts w:ascii="Calibri" w:cs="Calibri" w:eastAsia="Calibri" w:hAnsi="Calibri"/>
          <w:color w:val="2B2F36"/>
          <w:sz w:val="22"/>
          <w:szCs w:val="22"/>
        </w:rPr>
        <w:t xml:space="preserve">Así se ve, resumido, lo que imprime el programa en pantalla al ejecutarse de principio a fin:</w:t>
      </w:r>
    </w:p>
    <w:tbl>
      <w:tblPr>
        <w:tblW w:type="dxa" w:w="9350"/>
        <w:tblBorders>
          <w:top w:val="single" w:color="1E2430" w:sz="4"/>
          <w:left w:val="single" w:color="1E2430" w:sz="4"/>
          <w:bottom w:val="single" w:color="1E2430" w:sz="4"/>
          <w:right w:val="single" w:color="1E243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2430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--- 1. Flujo de salida: escribiendo en el fichero ---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Se ha escrito 'datos.txt' correctamente.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--- 2. Flujo de entrada: leyendo todo el fichero ---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Primera línea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Segunda línea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Tercera línea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--- 3. Moviendo el puntero con seek() ---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Segunda línea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Tercera línea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--- 4. Manejo de excepciones ---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Error controlado: el fichero no existe...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--- 5. Trabajando con un fichero binario 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5E9F0"/>
                <w:sz w:val="20"/>
                <w:szCs w:val="20"/>
              </w:rPr>
              <w:t xml:space="preserve">Bytes escritos: [65, 66, 67, 68]  →  Como texto: ABCD</w:t>
            </w:r>
          </w:p>
        </w:tc>
      </w:tr>
    </w:tbl>
    <w:p>
      <w:pPr>
        <w:spacing w:after="160" w:before="420"/>
      </w:pPr>
      <w:r>
        <w:rPr>
          <w:rFonts w:ascii="Calibri" w:cs="Calibri" w:eastAsia="Calibri" w:hAnsi="Calibri"/>
          <w:b/>
          <w:bCs/>
          <w:color w:val="1F4E8C"/>
          <w:sz w:val="26"/>
          <w:szCs w:val="26"/>
        </w:rPr>
        <w:t xml:space="preserve">Ficheros que crea el programa</w:t>
      </w:r>
    </w:p>
    <w:tbl>
      <w:tblPr>
        <w:tblW w:type="dxa" w:w="9350"/>
        <w:tblBorders>
          <w:top w:val="single" w:color="C7CEDA" w:sz="2"/>
          <w:left w:val="single" w:color="C7CEDA" w:sz="2"/>
          <w:bottom w:val="single" w:color="C7CEDA" w:sz="2"/>
          <w:right w:val="single" w:color="C7CEDA" w:sz="2"/>
          <w:insideH w:val="single" w:color="C7CEDA" w:sz="2"/>
          <w:insideV w:val="single" w:color="C7CEDA" w:sz="2"/>
        </w:tblBorders>
        <w:tblLayout w:type="fixed"/>
      </w:tblPr>
      <w:tblGrid>
        <w:gridCol w:w="2000"/>
        <w:gridCol w:w="3500"/>
        <w:gridCol w:w="3850"/>
      </w:tblGrid>
      <w:tr>
        <w:trPr>
          <w:tblHeader/>
        </w:trPr>
        <w:tc>
          <w:tcPr>
            <w:tcW w:type="dxa" w:w="2000"/>
            <w:shd w:fill="1F4E8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Fichero</w:t>
            </w:r>
          </w:p>
        </w:tc>
        <w:tc>
          <w:tcPr>
            <w:tcW w:type="dxa" w:w="3500"/>
            <w:shd w:fill="1F4E8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¿Cuándo aparece?</w:t>
            </w:r>
          </w:p>
        </w:tc>
        <w:tc>
          <w:tcPr>
            <w:tcW w:type="dxa" w:w="3850"/>
            <w:shd w:fill="1F4E8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¿Cómo es?</w:t>
            </w:r>
          </w:p>
        </w:tc>
      </w:tr>
      <w:tr>
        <w:tc>
          <w:tcPr>
            <w:tcW w:type="dxa" w:w="20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8C"/>
                <w:sz w:val="20"/>
                <w:szCs w:val="20"/>
              </w:rPr>
              <w:t xml:space="preserve">datos.txt</w:t>
            </w:r>
          </w:p>
        </w:tc>
        <w:tc>
          <w:tcPr>
            <w:tcW w:type="dxa" w:w="350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crea en el Paso 1 y se usa también en los Pasos 2 y 3.</w:t>
            </w:r>
          </w:p>
        </w:tc>
        <w:tc>
          <w:tcPr>
            <w:tcW w:type="dxa" w:w="38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Fichero de texto normal: se puede abrir con cualquier editor (Bloc de notas, VS Code...) y se lee perfectamente.</w:t>
            </w:r>
          </w:p>
        </w:tc>
      </w:tr>
      <w:tr>
        <w:tc>
          <w:tcPr>
            <w:tcW w:type="dxa" w:w="2000"/>
            <w:shd w:fill="F4F6FA" w:color="auto" w:val="clear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4E8C"/>
                <w:sz w:val="20"/>
                <w:szCs w:val="20"/>
              </w:rPr>
              <w:t xml:space="preserve">datos.bin</w:t>
            </w:r>
          </w:p>
        </w:tc>
        <w:tc>
          <w:tcPr>
            <w:tcW w:type="dxa" w:w="350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crea en el Paso 5.</w:t>
            </w:r>
          </w:p>
        </w:tc>
        <w:tc>
          <w:tcPr>
            <w:tcW w:type="dxa" w:w="3850"/>
            <w:tcMar>
              <w:top w:type="dxa" w:w="140"/>
              <w:left w:type="dxa" w:w="150"/>
              <w:bottom w:type="dxa" w:w="14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Fichero binario: si lo abres con un editor de texto normal, verás símbolos y caracteres extraños en lugar de texto legible.</w:t>
            </w:r>
          </w:p>
        </w:tc>
      </w:tr>
    </w:tbl>
    <w:p>
      <w:pPr>
        <w:spacing w:after="200"/>
      </w:pPr>
    </w:p>
    <w:p>
      <w:pPr>
        <w:pBdr>
          <w:top w:val="single" w:color="C7CEDA" w:sz="6" w:space="8"/>
        </w:pBdr>
        <w:spacing w:before="300"/>
        <w:jc w:val="center"/>
      </w:pPr>
      <w:r>
        <w:rPr>
          <w:rFonts w:ascii="Calibri" w:cs="Calibri" w:eastAsia="Calibri" w:hAnsi="Calibri"/>
          <w:i/>
          <w:iCs/>
          <w:color w:val="5B6470"/>
          <w:sz w:val="18"/>
          <w:szCs w:val="18"/>
        </w:rPr>
        <w:t xml:space="preserve">Fin del documento · gestor_flujos.py explicado paso a paso</w:t>
      </w:r>
    </w:p>
    <w:sectPr>
      <w:pgSz w:w="12240" w:h="15840" w:orient="portrait"/>
      <w:pgMar w:top="900" w:right="850" w:bottom="9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2026-09-14T18:32:58.169Z</dcterms:created>
  <dcterms:modified xsi:type="dcterms:W3CDTF">2026-09-14T18:32:58.177Z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