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sqlpcpn62j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You are tasked with building a financial forecasting application that estimates future values by analyzing historical data trends.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Grasp the Idea of Recursion: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 how recursive functions work and why they are useful for breaking down complex problems into simpler sub-problems.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the Framework: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a function that calculates future values using a recursive method.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Implementation: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recursive solution that predicts future financial values using previous growth rates as the basis for calculation.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Evaluation: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 the time complexity of your recursive approach.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techniques like memoization to enhance efficiency and prevent redundant calculations during recursion.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SOURCE CODE :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Financial_forecasting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principalAmount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annualGrowthRate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numberOfYears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estimatedValue = GrowthPrediction.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predictFutureValue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(principalAmount, annualGrowthRate, numberOfYears);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"Estimated Future Value (Recursive):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estimatedValue);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GrowthPrediction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predictFutureValue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currentValue,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growthRate,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remainingYears)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(remainingYears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currentValue;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predictFutureValue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(currentValue, growthRate, remainingYears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growthRate);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OUTPUT :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838825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