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2708" w14:textId="77777777" w:rsidR="000A3289" w:rsidRDefault="00000000">
      <w:pPr>
        <w:pStyle w:val="Title"/>
        <w:jc w:val="center"/>
      </w:pPr>
      <w:r>
        <w:t>MLOps Pipeline for Heart Disease Prediction</w:t>
      </w:r>
    </w:p>
    <w:p w14:paraId="4F8420AB" w14:textId="77777777" w:rsidR="000A3289" w:rsidRDefault="00000000">
      <w:pPr>
        <w:pStyle w:val="Heading1"/>
      </w:pPr>
      <w:r>
        <w:t>1. Introduction &amp; Setup</w:t>
      </w:r>
    </w:p>
    <w:p w14:paraId="1AE613E5" w14:textId="1BFC78EA" w:rsidR="000A3289" w:rsidRDefault="00000000">
      <w:r>
        <w:t xml:space="preserve">This project builds an end-to-end MLOps pipeline for the UCI Heart Disease dataset. The objective is to develop a binary classification model that predicts the presence or absence of heart disease based on patient clinical features. </w:t>
      </w:r>
      <w:r>
        <w:rPr>
          <w:b/>
        </w:rPr>
        <w:br/>
      </w:r>
      <w:r>
        <w:rPr>
          <w:b/>
        </w:rPr>
        <w:br/>
        <w:t xml:space="preserve">GitHub Repository: </w:t>
      </w:r>
      <w:hyperlink r:id="rId6" w:history="1">
        <w:r w:rsidR="00774385" w:rsidRPr="00B0529B">
          <w:rPr>
            <w:rStyle w:val="Hyperlink"/>
          </w:rPr>
          <w:t>https://github.com/ssathishhkumarr/AIMLCZG523_Heart_Disease_Pipeline_2025AE05311</w:t>
        </w:r>
      </w:hyperlink>
    </w:p>
    <w:p w14:paraId="092CE15A" w14:textId="2E6597B8" w:rsidR="00410654" w:rsidRDefault="00774385">
      <w:r w:rsidRPr="00774385">
        <w:rPr>
          <w:b/>
          <w:bCs/>
        </w:rPr>
        <w:t>Video Demonstration:</w:t>
      </w:r>
      <w:r w:rsidRPr="00774385">
        <w:t xml:space="preserve"> </w:t>
      </w:r>
      <w:hyperlink r:id="rId7" w:tgtFrame="_blank" w:history="1">
        <w:r w:rsidRPr="00774385">
          <w:rPr>
            <w:rStyle w:val="Hyperlink"/>
          </w:rPr>
          <w:t>https://github.com/ssathishhkumarr/AIMLCZG523_Heart_Disease_Pipeline_2025AE05311/blob/main/demonstration.mp4</w:t>
        </w:r>
      </w:hyperlink>
    </w:p>
    <w:p w14:paraId="1BCFE971" w14:textId="77777777" w:rsidR="00410654" w:rsidRPr="00410654" w:rsidRDefault="00410654" w:rsidP="00410654">
      <w:pPr>
        <w:rPr>
          <w:lang w:val="en-IN"/>
        </w:rPr>
      </w:pPr>
      <w:r w:rsidRPr="00410654">
        <w:rPr>
          <w:b/>
          <w:bCs/>
          <w:lang w:val="en-IN"/>
        </w:rPr>
        <w:t>Setup &amp; Installation Instructions:</w:t>
      </w:r>
      <w:r w:rsidRPr="00410654">
        <w:rPr>
          <w:lang w:val="en-IN"/>
        </w:rPr>
        <w:t xml:space="preserve"> To reproduce this pipeline locally from the clean repository, execute the following commands in the terminal:</w:t>
      </w:r>
    </w:p>
    <w:p w14:paraId="123B52EB" w14:textId="77777777" w:rsidR="00410654" w:rsidRPr="00410654" w:rsidRDefault="00410654" w:rsidP="00410654">
      <w:pPr>
        <w:numPr>
          <w:ilvl w:val="0"/>
          <w:numId w:val="10"/>
        </w:numPr>
        <w:rPr>
          <w:lang w:val="en-IN"/>
        </w:rPr>
      </w:pPr>
      <w:r w:rsidRPr="00410654">
        <w:rPr>
          <w:lang w:val="en-IN"/>
        </w:rPr>
        <w:t>Clone the repository: git clone [https://github.com/ssathishhkumarr/AIMLCZG523_Heart_Disease_Pipeline_2025AE05311](https://github.com/ssathishhkumarr/AIMLCZG523_Heart_Disease_Pipeline_2025AE05311)</w:t>
      </w:r>
    </w:p>
    <w:p w14:paraId="08E8C410" w14:textId="77777777" w:rsidR="00410654" w:rsidRPr="00410654" w:rsidRDefault="00410654" w:rsidP="00410654">
      <w:pPr>
        <w:numPr>
          <w:ilvl w:val="0"/>
          <w:numId w:val="10"/>
        </w:numPr>
        <w:rPr>
          <w:lang w:val="en-IN"/>
        </w:rPr>
      </w:pPr>
      <w:r w:rsidRPr="00410654">
        <w:rPr>
          <w:lang w:val="en-IN"/>
        </w:rPr>
        <w:t>Navigate to the directory: cd AIMLCZG523_Heart_Disease_Pipeline_2025AE05311</w:t>
      </w:r>
    </w:p>
    <w:p w14:paraId="64B64040" w14:textId="77777777" w:rsidR="00410654" w:rsidRPr="00410654" w:rsidRDefault="00410654" w:rsidP="00410654">
      <w:pPr>
        <w:numPr>
          <w:ilvl w:val="0"/>
          <w:numId w:val="10"/>
        </w:numPr>
        <w:rPr>
          <w:lang w:val="en-IN"/>
        </w:rPr>
      </w:pPr>
      <w:r w:rsidRPr="00410654">
        <w:rPr>
          <w:lang w:val="en-IN"/>
        </w:rPr>
        <w:t>Create and activate a virtual environment: python -m venv venv followed by source venv/bin/activate (Linux/Mac) or venv\Scripts\activate (Windows).</w:t>
      </w:r>
    </w:p>
    <w:p w14:paraId="3ECBB80F" w14:textId="77777777" w:rsidR="00410654" w:rsidRPr="00410654" w:rsidRDefault="00410654" w:rsidP="00410654">
      <w:pPr>
        <w:numPr>
          <w:ilvl w:val="0"/>
          <w:numId w:val="10"/>
        </w:numPr>
        <w:rPr>
          <w:lang w:val="en-IN"/>
        </w:rPr>
      </w:pPr>
      <w:r w:rsidRPr="00410654">
        <w:rPr>
          <w:lang w:val="en-IN"/>
        </w:rPr>
        <w:t>Install dependencies: pip install -r requirements.txt</w:t>
      </w:r>
    </w:p>
    <w:p w14:paraId="2860E500" w14:textId="77777777" w:rsidR="00410654" w:rsidRDefault="00410654" w:rsidP="00410654">
      <w:pPr>
        <w:numPr>
          <w:ilvl w:val="0"/>
          <w:numId w:val="10"/>
        </w:numPr>
        <w:rPr>
          <w:lang w:val="en-IN"/>
        </w:rPr>
      </w:pPr>
      <w:r w:rsidRPr="00410654">
        <w:rPr>
          <w:lang w:val="en-IN"/>
        </w:rPr>
        <w:t>Run unit tests to verify: pytest tests/</w:t>
      </w:r>
    </w:p>
    <w:p w14:paraId="5D4E3D87" w14:textId="77777777" w:rsidR="00410654" w:rsidRDefault="00410654" w:rsidP="00410654">
      <w:pPr>
        <w:rPr>
          <w:lang w:val="en-IN"/>
        </w:rPr>
      </w:pPr>
    </w:p>
    <w:p w14:paraId="6700E003" w14:textId="77777777" w:rsidR="00410654" w:rsidRDefault="00410654" w:rsidP="00410654">
      <w:pPr>
        <w:rPr>
          <w:lang w:val="en-IN"/>
        </w:rPr>
      </w:pPr>
    </w:p>
    <w:p w14:paraId="132275AA" w14:textId="77777777" w:rsidR="00410654" w:rsidRDefault="00410654" w:rsidP="00410654">
      <w:pPr>
        <w:rPr>
          <w:lang w:val="en-IN"/>
        </w:rPr>
      </w:pPr>
    </w:p>
    <w:p w14:paraId="62C39478" w14:textId="77777777" w:rsidR="00410654" w:rsidRDefault="00410654" w:rsidP="00410654">
      <w:pPr>
        <w:rPr>
          <w:lang w:val="en-IN"/>
        </w:rPr>
      </w:pPr>
    </w:p>
    <w:p w14:paraId="67572B40" w14:textId="77777777" w:rsidR="00410654" w:rsidRDefault="00410654" w:rsidP="00410654">
      <w:pPr>
        <w:rPr>
          <w:lang w:val="en-IN"/>
        </w:rPr>
      </w:pPr>
    </w:p>
    <w:p w14:paraId="5B50A13F" w14:textId="77777777" w:rsidR="00410654" w:rsidRPr="00410654" w:rsidRDefault="00410654" w:rsidP="00410654">
      <w:pPr>
        <w:rPr>
          <w:lang w:val="en-IN"/>
        </w:rPr>
      </w:pPr>
    </w:p>
    <w:p w14:paraId="787B1EB1" w14:textId="77777777" w:rsidR="00410654" w:rsidRPr="00410654" w:rsidRDefault="00410654" w:rsidP="00410654">
      <w:pPr>
        <w:rPr>
          <w:b/>
          <w:bCs/>
        </w:rPr>
      </w:pPr>
      <w:r w:rsidRPr="00410654">
        <w:rPr>
          <w:b/>
          <w:bCs/>
        </w:rPr>
        <w:lastRenderedPageBreak/>
        <w:t>Pipeline Architecture Diagram:</w:t>
      </w:r>
    </w:p>
    <w:p w14:paraId="14F3BE8B" w14:textId="67D427A8" w:rsidR="00410654" w:rsidRDefault="00410654" w:rsidP="00410654">
      <w:r>
        <w:rPr>
          <w:noProof/>
        </w:rPr>
        <w:drawing>
          <wp:inline distT="0" distB="0" distL="0" distR="0" wp14:anchorId="02CDE8D0" wp14:editId="399DDE3C">
            <wp:extent cx="5486400" cy="3200400"/>
            <wp:effectExtent l="0" t="0" r="38100" b="0"/>
            <wp:docPr id="536873007"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7960585" w14:textId="77777777" w:rsidR="000A3289" w:rsidRDefault="00000000">
      <w:pPr>
        <w:pStyle w:val="Heading1"/>
      </w:pPr>
      <w:r>
        <w:t>2. Exploratory Data Analysis (EDA)</w:t>
      </w:r>
    </w:p>
    <w:p w14:paraId="215E842D" w14:textId="77777777" w:rsidR="000A3289" w:rsidRDefault="00000000">
      <w:r>
        <w:t>The dataset was loaded and cleaned using the data_loader.py script. Initial exploratory analysis was performed to understand feature distributions, class balance, and correlations.</w:t>
      </w:r>
    </w:p>
    <w:p w14:paraId="316EDF41" w14:textId="77777777" w:rsidR="00B44DA8" w:rsidRDefault="00B44DA8"/>
    <w:p w14:paraId="2057CFC4" w14:textId="77777777" w:rsidR="00774385" w:rsidRDefault="00774385"/>
    <w:p w14:paraId="6366E44B" w14:textId="77777777" w:rsidR="00774385" w:rsidRDefault="00774385"/>
    <w:p w14:paraId="26852394" w14:textId="77777777" w:rsidR="00774385" w:rsidRDefault="00774385"/>
    <w:p w14:paraId="4B61CA5E" w14:textId="77777777" w:rsidR="00774385" w:rsidRDefault="00774385"/>
    <w:p w14:paraId="0A5C743A" w14:textId="77777777" w:rsidR="00774385" w:rsidRDefault="00774385"/>
    <w:p w14:paraId="0D0056CC" w14:textId="77777777" w:rsidR="00774385" w:rsidRDefault="00774385"/>
    <w:p w14:paraId="0671A0DE" w14:textId="77777777" w:rsidR="00774385" w:rsidRDefault="00774385"/>
    <w:p w14:paraId="2191E24A" w14:textId="77777777" w:rsidR="00774385" w:rsidRDefault="00774385"/>
    <w:p w14:paraId="2941C209" w14:textId="77777777" w:rsidR="00774385" w:rsidRDefault="00774385"/>
    <w:p w14:paraId="34B615C0" w14:textId="77777777" w:rsidR="00774385" w:rsidRDefault="00774385"/>
    <w:p w14:paraId="1E09A3EF" w14:textId="77777777" w:rsidR="00774385" w:rsidRDefault="00774385"/>
    <w:p w14:paraId="4201896A" w14:textId="77777777" w:rsidR="000A3289" w:rsidRDefault="00000000">
      <w:pPr>
        <w:pStyle w:val="ListBullet"/>
      </w:pPr>
      <w:r>
        <w:t>Class Balance:</w:t>
      </w:r>
    </w:p>
    <w:p w14:paraId="500183E5" w14:textId="77777777" w:rsidR="000A3289" w:rsidRDefault="000A3289"/>
    <w:p w14:paraId="652DC09B" w14:textId="58D1F04D" w:rsidR="000A3289" w:rsidRDefault="00B44DA8">
      <w:r>
        <w:rPr>
          <w:noProof/>
        </w:rPr>
        <w:drawing>
          <wp:inline distT="0" distB="0" distL="0" distR="0" wp14:anchorId="5D0B18A1" wp14:editId="4F750F1F">
            <wp:extent cx="4962525" cy="3629025"/>
            <wp:effectExtent l="0" t="0" r="9525" b="9525"/>
            <wp:docPr id="4303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2525" cy="3629025"/>
                    </a:xfrm>
                    <a:prstGeom prst="rect">
                      <a:avLst/>
                    </a:prstGeom>
                    <a:noFill/>
                    <a:ln>
                      <a:noFill/>
                    </a:ln>
                  </pic:spPr>
                </pic:pic>
              </a:graphicData>
            </a:graphic>
          </wp:inline>
        </w:drawing>
      </w:r>
    </w:p>
    <w:p w14:paraId="7F5AC917" w14:textId="77777777" w:rsidR="00774385" w:rsidRDefault="00774385"/>
    <w:p w14:paraId="5AFF8E5A" w14:textId="77777777" w:rsidR="00774385" w:rsidRDefault="00774385"/>
    <w:p w14:paraId="6FD01476" w14:textId="77777777" w:rsidR="00774385" w:rsidRDefault="00774385"/>
    <w:p w14:paraId="55FFC5FB" w14:textId="77777777" w:rsidR="00774385" w:rsidRDefault="00774385"/>
    <w:p w14:paraId="509A30FA" w14:textId="77777777" w:rsidR="00774385" w:rsidRDefault="00774385"/>
    <w:p w14:paraId="66731B09" w14:textId="77777777" w:rsidR="00774385" w:rsidRDefault="00774385"/>
    <w:p w14:paraId="1B8AD8CD" w14:textId="77777777" w:rsidR="00774385" w:rsidRDefault="00774385"/>
    <w:p w14:paraId="39EC5E0E" w14:textId="77777777" w:rsidR="00774385" w:rsidRDefault="00774385"/>
    <w:p w14:paraId="45D3AA47" w14:textId="77777777" w:rsidR="00774385" w:rsidRDefault="00774385"/>
    <w:p w14:paraId="5D6F55B4" w14:textId="77777777" w:rsidR="00774385" w:rsidRDefault="00774385"/>
    <w:p w14:paraId="5BED22E3" w14:textId="77777777" w:rsidR="00774385" w:rsidRDefault="00774385"/>
    <w:p w14:paraId="103F98C6" w14:textId="77777777" w:rsidR="00774385" w:rsidRDefault="00774385"/>
    <w:p w14:paraId="2742E10A" w14:textId="77777777" w:rsidR="000A3289" w:rsidRDefault="00000000">
      <w:pPr>
        <w:pStyle w:val="ListBullet"/>
      </w:pPr>
      <w:r>
        <w:t>Feature Distributions (Histograms):</w:t>
      </w:r>
    </w:p>
    <w:p w14:paraId="4BBFF13B" w14:textId="77777777" w:rsidR="000A3289" w:rsidRDefault="000A3289"/>
    <w:p w14:paraId="1D9651E8" w14:textId="6BF5AE6A" w:rsidR="000A3289" w:rsidRDefault="00B44DA8">
      <w:r>
        <w:rPr>
          <w:noProof/>
        </w:rPr>
        <w:drawing>
          <wp:inline distT="0" distB="0" distL="0" distR="0" wp14:anchorId="04C976A2" wp14:editId="502664CB">
            <wp:extent cx="5486400" cy="4126230"/>
            <wp:effectExtent l="0" t="0" r="0" b="7620"/>
            <wp:docPr id="834915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26230"/>
                    </a:xfrm>
                    <a:prstGeom prst="rect">
                      <a:avLst/>
                    </a:prstGeom>
                    <a:noFill/>
                    <a:ln>
                      <a:noFill/>
                    </a:ln>
                  </pic:spPr>
                </pic:pic>
              </a:graphicData>
            </a:graphic>
          </wp:inline>
        </w:drawing>
      </w:r>
    </w:p>
    <w:p w14:paraId="62F1C93C" w14:textId="77777777" w:rsidR="00774385" w:rsidRDefault="00774385"/>
    <w:p w14:paraId="5879680A" w14:textId="77777777" w:rsidR="00774385" w:rsidRDefault="00774385"/>
    <w:p w14:paraId="453DC73F" w14:textId="77777777" w:rsidR="00774385" w:rsidRDefault="00774385"/>
    <w:p w14:paraId="3170ABDA" w14:textId="77777777" w:rsidR="00774385" w:rsidRDefault="00774385"/>
    <w:p w14:paraId="4CC67016" w14:textId="77777777" w:rsidR="00774385" w:rsidRDefault="00774385"/>
    <w:p w14:paraId="2CEC6ABA" w14:textId="77777777" w:rsidR="00774385" w:rsidRDefault="00774385"/>
    <w:p w14:paraId="67761CE3" w14:textId="77777777" w:rsidR="00774385" w:rsidRDefault="00774385"/>
    <w:p w14:paraId="4618BA5D" w14:textId="77777777" w:rsidR="00774385" w:rsidRDefault="00774385"/>
    <w:p w14:paraId="00BC406B" w14:textId="77777777" w:rsidR="00774385" w:rsidRDefault="00774385"/>
    <w:p w14:paraId="07EDEF18" w14:textId="77777777" w:rsidR="00774385" w:rsidRDefault="00774385"/>
    <w:p w14:paraId="2AD0F338" w14:textId="77777777" w:rsidR="000A3289" w:rsidRDefault="00000000">
      <w:pPr>
        <w:pStyle w:val="ListBullet"/>
      </w:pPr>
      <w:r>
        <w:t>Correlation Heatmap:</w:t>
      </w:r>
    </w:p>
    <w:p w14:paraId="2D0F7F31" w14:textId="77777777" w:rsidR="000A3289" w:rsidRDefault="000A3289"/>
    <w:p w14:paraId="468F3818" w14:textId="2D9D7593" w:rsidR="000A3289" w:rsidRDefault="00B44DA8">
      <w:r>
        <w:rPr>
          <w:noProof/>
        </w:rPr>
        <w:drawing>
          <wp:inline distT="0" distB="0" distL="0" distR="0" wp14:anchorId="5380D955" wp14:editId="667B9203">
            <wp:extent cx="5486400" cy="5031740"/>
            <wp:effectExtent l="0" t="0" r="0" b="0"/>
            <wp:docPr id="1057362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031740"/>
                    </a:xfrm>
                    <a:prstGeom prst="rect">
                      <a:avLst/>
                    </a:prstGeom>
                    <a:noFill/>
                    <a:ln>
                      <a:noFill/>
                    </a:ln>
                  </pic:spPr>
                </pic:pic>
              </a:graphicData>
            </a:graphic>
          </wp:inline>
        </w:drawing>
      </w:r>
    </w:p>
    <w:p w14:paraId="7F67BA85" w14:textId="77777777" w:rsidR="000A3289" w:rsidRDefault="00000000">
      <w:r>
        <w:br w:type="page"/>
      </w:r>
    </w:p>
    <w:p w14:paraId="496B7D4C" w14:textId="77777777" w:rsidR="000A3289" w:rsidRDefault="00000000">
      <w:pPr>
        <w:pStyle w:val="Heading1"/>
      </w:pPr>
      <w:r>
        <w:lastRenderedPageBreak/>
        <w:t>3. Model Development &amp; Experiment Tracking</w:t>
      </w:r>
    </w:p>
    <w:p w14:paraId="3BB2A58D" w14:textId="77777777" w:rsidR="000A3289" w:rsidRDefault="00000000">
      <w:r>
        <w:t>A comprehensive preprocessing pipeline was constructed using Scikit-learn. Numerical features were scaled using StandardScaler, and categorical features were one-hot encoded. Two models, Logistic Regression and Random Forest, were trained and evaluated. MLflow was integrated to systematically track experiments, log model parameters, and record evaluation metrics (Accuracy, Precision, Recall, and ROC-AUC).</w:t>
      </w:r>
    </w:p>
    <w:p w14:paraId="4F85DD00" w14:textId="77777777" w:rsidR="000A3289" w:rsidRDefault="00000000">
      <w:pPr>
        <w:pStyle w:val="ListBullet"/>
      </w:pPr>
      <w:r>
        <w:t>MLflow Tracking - Random Forest:</w:t>
      </w:r>
    </w:p>
    <w:p w14:paraId="5D7C2D7A" w14:textId="77777777" w:rsidR="000A3289" w:rsidRDefault="000A3289"/>
    <w:p w14:paraId="7FE99169" w14:textId="5B82EDF3" w:rsidR="000A3289" w:rsidRDefault="007820E8">
      <w:r>
        <w:rPr>
          <w:noProof/>
        </w:rPr>
        <w:drawing>
          <wp:inline distT="0" distB="0" distL="0" distR="0" wp14:anchorId="17AF6B47" wp14:editId="0B57F5FC">
            <wp:extent cx="5486400" cy="3839210"/>
            <wp:effectExtent l="0" t="0" r="0" b="8890"/>
            <wp:docPr id="1388338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839210"/>
                    </a:xfrm>
                    <a:prstGeom prst="rect">
                      <a:avLst/>
                    </a:prstGeom>
                    <a:noFill/>
                    <a:ln>
                      <a:noFill/>
                    </a:ln>
                  </pic:spPr>
                </pic:pic>
              </a:graphicData>
            </a:graphic>
          </wp:inline>
        </w:drawing>
      </w:r>
    </w:p>
    <w:p w14:paraId="10B96543" w14:textId="77777777" w:rsidR="00774385" w:rsidRDefault="00774385"/>
    <w:p w14:paraId="2CF1CCDE" w14:textId="77777777" w:rsidR="00774385" w:rsidRDefault="00774385"/>
    <w:p w14:paraId="54C0FF78" w14:textId="77777777" w:rsidR="00774385" w:rsidRDefault="00774385"/>
    <w:p w14:paraId="5383176F" w14:textId="77777777" w:rsidR="00774385" w:rsidRDefault="00774385"/>
    <w:p w14:paraId="57921E02" w14:textId="77777777" w:rsidR="00774385" w:rsidRDefault="00774385"/>
    <w:p w14:paraId="66A385E3" w14:textId="77777777" w:rsidR="00774385" w:rsidRDefault="00774385"/>
    <w:p w14:paraId="0019B64A" w14:textId="77777777" w:rsidR="00774385" w:rsidRDefault="00774385"/>
    <w:p w14:paraId="53A50A77" w14:textId="77777777" w:rsidR="00774385" w:rsidRDefault="00774385"/>
    <w:p w14:paraId="3E7C5F28" w14:textId="77777777" w:rsidR="000A3289" w:rsidRDefault="00000000">
      <w:pPr>
        <w:pStyle w:val="ListBullet"/>
      </w:pPr>
      <w:r>
        <w:t>MLflow Tracking - Logistic Regression:</w:t>
      </w:r>
    </w:p>
    <w:p w14:paraId="445B5EAB" w14:textId="77777777" w:rsidR="000A3289" w:rsidRDefault="000A3289"/>
    <w:p w14:paraId="51A3042D" w14:textId="77777777" w:rsidR="00410654" w:rsidRDefault="00B44DA8">
      <w:pPr>
        <w:rPr>
          <w:b/>
          <w:bCs/>
        </w:rPr>
      </w:pPr>
      <w:r>
        <w:rPr>
          <w:noProof/>
        </w:rPr>
        <w:drawing>
          <wp:inline distT="0" distB="0" distL="0" distR="0" wp14:anchorId="214EBC81" wp14:editId="7F6BEABD">
            <wp:extent cx="5486400" cy="3502660"/>
            <wp:effectExtent l="0" t="0" r="0" b="2540"/>
            <wp:docPr id="2038695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502660"/>
                    </a:xfrm>
                    <a:prstGeom prst="rect">
                      <a:avLst/>
                    </a:prstGeom>
                    <a:noFill/>
                    <a:ln>
                      <a:noFill/>
                    </a:ln>
                  </pic:spPr>
                </pic:pic>
              </a:graphicData>
            </a:graphic>
          </wp:inline>
        </w:drawing>
      </w:r>
      <w:r w:rsidR="00410654" w:rsidRPr="00410654">
        <w:rPr>
          <w:b/>
          <w:bCs/>
        </w:rPr>
        <w:t xml:space="preserve"> </w:t>
      </w:r>
    </w:p>
    <w:p w14:paraId="473EAFEC" w14:textId="77777777" w:rsidR="00410654" w:rsidRDefault="00410654">
      <w:pPr>
        <w:rPr>
          <w:b/>
          <w:bCs/>
        </w:rPr>
      </w:pPr>
    </w:p>
    <w:p w14:paraId="5FC30561" w14:textId="20B2CBFD" w:rsidR="000A3289" w:rsidRDefault="00410654" w:rsidP="00C506F7">
      <w:r w:rsidRPr="00410654">
        <w:rPr>
          <w:b/>
          <w:bCs/>
        </w:rPr>
        <w:t>Model Selection</w:t>
      </w:r>
      <w:r w:rsidR="007C1BDE">
        <w:rPr>
          <w:b/>
          <w:bCs/>
        </w:rPr>
        <w:t>, Tuning</w:t>
      </w:r>
      <w:r w:rsidRPr="00410654">
        <w:rPr>
          <w:b/>
          <w:bCs/>
        </w:rPr>
        <w:t xml:space="preserve"> &amp; Justification:</w:t>
      </w:r>
      <w:r w:rsidRPr="00410654">
        <w:t xml:space="preserve"> </w:t>
      </w:r>
      <w:r w:rsidR="001E735A" w:rsidRPr="001E735A">
        <w:t>Both models underwent systematic hyperparameter tuning using GridSearchCV with 5-fold cross-validation. For the Random Forest classifier, grid search evaluated n_estimators [50, 100] and max_depth [None, 10]. The optimal parameters converged on n_estimators=100 and max_depth=None (mirroring the baseline configuration), while tuning the C parameter for Logistic Regression. The optimal hyperparameters were automatically tracked in MLflow. Ultimately, the tuned Random Forest model was selected for production because its ensemble architecture captured the complex, non-linear relationships in the clinical health data more effectively. Demonstrating superior performance across Accuracy, Precision, Recall, and ROC-AUC metrics, it was serialized as model.pkl for deployment.</w:t>
      </w:r>
      <w:r w:rsidR="00000000">
        <w:br w:type="page"/>
      </w:r>
    </w:p>
    <w:p w14:paraId="57B232E1" w14:textId="77777777" w:rsidR="000A3289" w:rsidRDefault="00000000">
      <w:pPr>
        <w:pStyle w:val="Heading1"/>
      </w:pPr>
      <w:r>
        <w:lastRenderedPageBreak/>
        <w:t>4. Unit Testing &amp; CI/CD Pipeline</w:t>
      </w:r>
    </w:p>
    <w:p w14:paraId="6A56B701" w14:textId="77777777" w:rsidR="000A3289" w:rsidRDefault="00000000">
      <w:r>
        <w:t>To ensure the reliability of the trained model, unit tests were implemented using pytest. The tests verified the existence of the model artifact and validated its predictive capability on sample data.</w:t>
      </w:r>
    </w:p>
    <w:p w14:paraId="6D0EDCBE" w14:textId="738F527D" w:rsidR="000A3289" w:rsidRDefault="00000000" w:rsidP="00813553">
      <w:pPr>
        <w:pStyle w:val="ListBullet"/>
      </w:pPr>
      <w:r>
        <w:t>Pytest Execution:</w:t>
      </w:r>
    </w:p>
    <w:p w14:paraId="6E37691F" w14:textId="72262998" w:rsidR="000A3289" w:rsidRDefault="00813553">
      <w:r w:rsidRPr="00813553">
        <w:drawing>
          <wp:inline distT="0" distB="0" distL="0" distR="0" wp14:anchorId="3D169CE9" wp14:editId="24B0CB5C">
            <wp:extent cx="5486400" cy="992505"/>
            <wp:effectExtent l="0" t="0" r="0" b="0"/>
            <wp:docPr id="14319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1296" name=""/>
                    <pic:cNvPicPr/>
                  </pic:nvPicPr>
                  <pic:blipFill>
                    <a:blip r:embed="rId18"/>
                    <a:stretch>
                      <a:fillRect/>
                    </a:stretch>
                  </pic:blipFill>
                  <pic:spPr>
                    <a:xfrm>
                      <a:off x="0" y="0"/>
                      <a:ext cx="5486400" cy="992505"/>
                    </a:xfrm>
                    <a:prstGeom prst="rect">
                      <a:avLst/>
                    </a:prstGeom>
                  </pic:spPr>
                </pic:pic>
              </a:graphicData>
            </a:graphic>
          </wp:inline>
        </w:drawing>
      </w:r>
    </w:p>
    <w:p w14:paraId="5BF9D273" w14:textId="77777777" w:rsidR="001E735A" w:rsidRDefault="001E735A">
      <w:pPr>
        <w:pStyle w:val="ListBullet"/>
      </w:pPr>
      <w:r w:rsidRPr="001E735A">
        <w:t>A Continuous Integration (CI) pipeline was established using GitHub Actions (ci.yml). This workflow automatically provisions an Ubuntu server, installs dependencies, executes flake8 linting, runs the pytest suite, and executes model training upon every push to the main branch.</w:t>
      </w:r>
    </w:p>
    <w:p w14:paraId="53A53BAC" w14:textId="4B6AD1A7" w:rsidR="000A3289" w:rsidRDefault="00000000">
      <w:pPr>
        <w:pStyle w:val="ListBullet"/>
      </w:pPr>
      <w:r>
        <w:t>GitHub Actions Status:</w:t>
      </w:r>
    </w:p>
    <w:p w14:paraId="04EF1A0B" w14:textId="77777777" w:rsidR="000A3289" w:rsidRDefault="000A3289"/>
    <w:p w14:paraId="63C6C254" w14:textId="55A47070" w:rsidR="000A3289" w:rsidRDefault="00AA3A34">
      <w:r>
        <w:rPr>
          <w:noProof/>
        </w:rPr>
        <w:drawing>
          <wp:inline distT="0" distB="0" distL="0" distR="0" wp14:anchorId="1D4CAB3A" wp14:editId="7341E07E">
            <wp:extent cx="5486400" cy="2467610"/>
            <wp:effectExtent l="0" t="0" r="0" b="8890"/>
            <wp:docPr id="1137462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467610"/>
                    </a:xfrm>
                    <a:prstGeom prst="rect">
                      <a:avLst/>
                    </a:prstGeom>
                    <a:noFill/>
                    <a:ln>
                      <a:noFill/>
                    </a:ln>
                  </pic:spPr>
                </pic:pic>
              </a:graphicData>
            </a:graphic>
          </wp:inline>
        </w:drawing>
      </w:r>
    </w:p>
    <w:p w14:paraId="5B1A0268" w14:textId="77777777" w:rsidR="000A3289" w:rsidRDefault="00000000">
      <w:r>
        <w:br w:type="page"/>
      </w:r>
    </w:p>
    <w:p w14:paraId="0FDB2D38" w14:textId="77777777" w:rsidR="000A3289" w:rsidRDefault="00000000">
      <w:pPr>
        <w:pStyle w:val="Heading1"/>
      </w:pPr>
      <w:r>
        <w:lastRenderedPageBreak/>
        <w:t>5. Model Deployment via API</w:t>
      </w:r>
    </w:p>
    <w:p w14:paraId="66628439" w14:textId="77777777" w:rsidR="000A3289" w:rsidRDefault="00000000">
      <w:r>
        <w:t>The packaged Random Forest model was deployed as a RESTful API using the FastAPI framework. The Pydantic library was utilized to define the data schema and validate incoming JSON payloads.</w:t>
      </w:r>
    </w:p>
    <w:p w14:paraId="6C777877" w14:textId="77777777" w:rsidR="000A3289" w:rsidRDefault="00000000">
      <w:pPr>
        <w:pStyle w:val="ListBullet"/>
      </w:pPr>
      <w:r>
        <w:t>FastAPI Swagger UI Testing:</w:t>
      </w:r>
    </w:p>
    <w:p w14:paraId="3E554D70" w14:textId="77777777" w:rsidR="000A3289" w:rsidRDefault="000A3289"/>
    <w:p w14:paraId="6988A437" w14:textId="09C0B102" w:rsidR="000A3289" w:rsidRDefault="00B44DA8">
      <w:r>
        <w:rPr>
          <w:noProof/>
        </w:rPr>
        <w:drawing>
          <wp:inline distT="0" distB="0" distL="0" distR="0" wp14:anchorId="4A593F88" wp14:editId="3E66D330">
            <wp:extent cx="5486400" cy="1121410"/>
            <wp:effectExtent l="0" t="0" r="0" b="2540"/>
            <wp:docPr id="718571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121410"/>
                    </a:xfrm>
                    <a:prstGeom prst="rect">
                      <a:avLst/>
                    </a:prstGeom>
                    <a:noFill/>
                    <a:ln>
                      <a:noFill/>
                    </a:ln>
                  </pic:spPr>
                </pic:pic>
              </a:graphicData>
            </a:graphic>
          </wp:inline>
        </w:drawing>
      </w:r>
    </w:p>
    <w:p w14:paraId="3A10CCB7" w14:textId="77777777" w:rsidR="000A3289" w:rsidRDefault="00000000">
      <w:r>
        <w:br w:type="page"/>
      </w:r>
    </w:p>
    <w:p w14:paraId="318A5030" w14:textId="77777777" w:rsidR="000A3289" w:rsidRDefault="00000000">
      <w:pPr>
        <w:pStyle w:val="Heading1"/>
      </w:pPr>
      <w:r>
        <w:lastRenderedPageBreak/>
        <w:t>6. Containerization</w:t>
      </w:r>
    </w:p>
    <w:p w14:paraId="223314C3" w14:textId="77777777" w:rsidR="000A3289" w:rsidRDefault="00000000">
      <w:r>
        <w:t>To ensure cross-platform compatibility and ease of deployment, the entire application—including the Python runtime, dependencies, serialized model, and FastAPI server—was containerized using Docker.</w:t>
      </w:r>
    </w:p>
    <w:p w14:paraId="1CB02FB8" w14:textId="77777777" w:rsidR="000A3289" w:rsidRDefault="00000000">
      <w:pPr>
        <w:pStyle w:val="ListBullet"/>
      </w:pPr>
      <w:r>
        <w:t>Docker Container Running:</w:t>
      </w:r>
    </w:p>
    <w:p w14:paraId="2E236622" w14:textId="77777777" w:rsidR="000A3289" w:rsidRDefault="000A3289"/>
    <w:p w14:paraId="21676455" w14:textId="1CBB82A7" w:rsidR="00CD25F2" w:rsidRDefault="00B44DA8">
      <w:r>
        <w:rPr>
          <w:noProof/>
        </w:rPr>
        <w:drawing>
          <wp:inline distT="0" distB="0" distL="0" distR="0" wp14:anchorId="4C24B353" wp14:editId="3ED57C2F">
            <wp:extent cx="2819400" cy="857250"/>
            <wp:effectExtent l="0" t="0" r="0" b="0"/>
            <wp:docPr id="5314103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9400" cy="857250"/>
                    </a:xfrm>
                    <a:prstGeom prst="rect">
                      <a:avLst/>
                    </a:prstGeom>
                    <a:noFill/>
                    <a:ln>
                      <a:noFill/>
                    </a:ln>
                  </pic:spPr>
                </pic:pic>
              </a:graphicData>
            </a:graphic>
          </wp:inline>
        </w:drawing>
      </w:r>
    </w:p>
    <w:p w14:paraId="17299008" w14:textId="376F9239" w:rsidR="00CD25F2" w:rsidRPr="00CD25F2" w:rsidRDefault="000A70B6">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7</w:t>
      </w:r>
      <w:r w:rsidR="00CD25F2" w:rsidRPr="00CD25F2">
        <w:rPr>
          <w:rFonts w:asciiTheme="majorHAnsi" w:eastAsiaTheme="majorEastAsia" w:hAnsiTheme="majorHAnsi" w:cstheme="majorBidi"/>
          <w:b/>
          <w:bCs/>
          <w:color w:val="365F91" w:themeColor="accent1" w:themeShade="BF"/>
          <w:sz w:val="28"/>
          <w:szCs w:val="28"/>
        </w:rPr>
        <w:t xml:space="preserve">. Monitoring &amp; Logging </w:t>
      </w:r>
    </w:p>
    <w:p w14:paraId="655E4434" w14:textId="124C60C8" w:rsidR="00CD25F2" w:rsidRDefault="00CD25F2">
      <w:r w:rsidRPr="00CD25F2">
        <w:t>To satisfy production monitoring requirements, the FastAPI application was instrumented using the prometheus-fastapi-instrumentator library. This automatically tracks API request counts, latency, and response status codes, exposing them via a dedicated /metrics endpoint for Prometheus scraping.</w:t>
      </w:r>
    </w:p>
    <w:p w14:paraId="428953B9" w14:textId="19C13D1F" w:rsidR="00CD25F2" w:rsidRDefault="00B85BA9">
      <w:r>
        <w:rPr>
          <w:noProof/>
        </w:rPr>
        <w:lastRenderedPageBreak/>
        <w:drawing>
          <wp:inline distT="0" distB="0" distL="0" distR="0" wp14:anchorId="20F94737" wp14:editId="59DAB3BD">
            <wp:extent cx="5486400" cy="6071870"/>
            <wp:effectExtent l="0" t="0" r="0" b="5080"/>
            <wp:docPr id="32949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6071870"/>
                    </a:xfrm>
                    <a:prstGeom prst="rect">
                      <a:avLst/>
                    </a:prstGeom>
                    <a:noFill/>
                    <a:ln>
                      <a:noFill/>
                    </a:ln>
                  </pic:spPr>
                </pic:pic>
              </a:graphicData>
            </a:graphic>
          </wp:inline>
        </w:drawing>
      </w:r>
    </w:p>
    <w:p w14:paraId="054E328E" w14:textId="5D8563D1" w:rsidR="00FE3066" w:rsidRDefault="00FE3066">
      <w:r w:rsidRPr="00FE3066">
        <w:t>The /metrics endpoint dynamically exposes standard Prometheus-compatible metrics, including http_requests_total which accurately logs incoming /predict API traffic.</w:t>
      </w:r>
    </w:p>
    <w:p w14:paraId="20BB8179" w14:textId="77777777" w:rsidR="000A70B6" w:rsidRDefault="000A70B6">
      <w:r w:rsidRPr="000A70B6">
        <w:rPr>
          <w:rFonts w:asciiTheme="majorHAnsi" w:eastAsiaTheme="majorEastAsia" w:hAnsiTheme="majorHAnsi" w:cstheme="majorBidi"/>
          <w:b/>
          <w:bCs/>
          <w:color w:val="365F91" w:themeColor="accent1" w:themeShade="BF"/>
          <w:sz w:val="28"/>
          <w:szCs w:val="28"/>
        </w:rPr>
        <w:t>8</w:t>
      </w:r>
      <w:r w:rsidRPr="000A70B6">
        <w:rPr>
          <w:rFonts w:asciiTheme="majorHAnsi" w:eastAsiaTheme="majorEastAsia" w:hAnsiTheme="majorHAnsi" w:cstheme="majorBidi"/>
          <w:b/>
          <w:bCs/>
          <w:color w:val="365F91" w:themeColor="accent1" w:themeShade="BF"/>
          <w:sz w:val="28"/>
          <w:szCs w:val="28"/>
        </w:rPr>
        <w:t>. Production Deployment (Kubernetes)</w:t>
      </w:r>
      <w:r w:rsidRPr="000A70B6">
        <w:t xml:space="preserve"> </w:t>
      </w:r>
    </w:p>
    <w:p w14:paraId="104DA1D2" w14:textId="57959680" w:rsidR="000A70B6" w:rsidRDefault="000A70B6">
      <w:r w:rsidRPr="000A70B6">
        <w:t>To ensure high availability and scalability, the Dockerized API was deployed to a local Kubernetes cluster using a deployment manifest (k8s-manifest.yaml). The application was exposed to external traffic using a LoadBalancer service, fulfilling production-readiness requirements for cloud deployment.</w:t>
      </w:r>
    </w:p>
    <w:p w14:paraId="5984F713" w14:textId="77777777" w:rsidR="00FE3066" w:rsidRDefault="000A70B6">
      <w:pPr>
        <w:rPr>
          <w:noProof/>
        </w:rPr>
      </w:pPr>
      <w:r>
        <w:rPr>
          <w:noProof/>
        </w:rPr>
        <w:lastRenderedPageBreak/>
        <w:drawing>
          <wp:inline distT="0" distB="0" distL="0" distR="0" wp14:anchorId="5194F0AF" wp14:editId="6E428C09">
            <wp:extent cx="5486400" cy="710565"/>
            <wp:effectExtent l="0" t="0" r="0" b="0"/>
            <wp:docPr id="1579098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710565"/>
                    </a:xfrm>
                    <a:prstGeom prst="rect">
                      <a:avLst/>
                    </a:prstGeom>
                    <a:noFill/>
                    <a:ln>
                      <a:noFill/>
                    </a:ln>
                  </pic:spPr>
                </pic:pic>
              </a:graphicData>
            </a:graphic>
          </wp:inline>
        </w:drawing>
      </w:r>
      <w:r w:rsidR="00FE3066" w:rsidRPr="00FE3066">
        <w:rPr>
          <w:noProof/>
        </w:rPr>
        <w:t xml:space="preserve"> </w:t>
      </w:r>
    </w:p>
    <w:p w14:paraId="3C034DBE" w14:textId="4B09FEE8" w:rsidR="000A70B6" w:rsidRDefault="00FE3066">
      <w:r w:rsidRPr="00FE3066">
        <w:drawing>
          <wp:inline distT="0" distB="0" distL="0" distR="0" wp14:anchorId="4B23F02E" wp14:editId="4683D833">
            <wp:extent cx="5486400" cy="2311400"/>
            <wp:effectExtent l="0" t="0" r="0" b="0"/>
            <wp:docPr id="71095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7450" name=""/>
                    <pic:cNvPicPr/>
                  </pic:nvPicPr>
                  <pic:blipFill>
                    <a:blip r:embed="rId24"/>
                    <a:stretch>
                      <a:fillRect/>
                    </a:stretch>
                  </pic:blipFill>
                  <pic:spPr>
                    <a:xfrm>
                      <a:off x="0" y="0"/>
                      <a:ext cx="5486400" cy="2311400"/>
                    </a:xfrm>
                    <a:prstGeom prst="rect">
                      <a:avLst/>
                    </a:prstGeom>
                  </pic:spPr>
                </pic:pic>
              </a:graphicData>
            </a:graphic>
          </wp:inline>
        </w:drawing>
      </w:r>
    </w:p>
    <w:p w14:paraId="0FBDF390" w14:textId="69475F4A" w:rsidR="000A3289" w:rsidRDefault="000A70B6">
      <w:pPr>
        <w:pStyle w:val="Heading1"/>
      </w:pPr>
      <w:r>
        <w:t>9</w:t>
      </w:r>
      <w:r w:rsidR="00000000">
        <w:t>. Conclusion</w:t>
      </w:r>
    </w:p>
    <w:p w14:paraId="05359CE1" w14:textId="5C3A9195" w:rsidR="000A3289" w:rsidRDefault="00F33D92" w:rsidP="00F33D92">
      <w:r w:rsidRPr="00F33D92">
        <w:t xml:space="preserve">This project successfully implemented a complete MLOps lifecycle for heart disease prediction. The pipeline encompasses data ingestion and analysis, model training with experiment tracking, automated testing via CI/CD, containerization, deployment to a local Kubernetes cluster (Docker Desktop), and </w:t>
      </w:r>
      <w:r w:rsidR="001E735A" w:rsidRPr="001E735A">
        <w:t>Prometheus-compatible metric exposure</w:t>
      </w:r>
      <w:r w:rsidRPr="00F33D92">
        <w:t>, fulfilling all technical requirements for a production-ready machine learning system.</w:t>
      </w:r>
    </w:p>
    <w:sectPr w:rsidR="000A32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A2E0B"/>
    <w:multiLevelType w:val="multilevel"/>
    <w:tmpl w:val="4094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130484">
    <w:abstractNumId w:val="8"/>
  </w:num>
  <w:num w:numId="2" w16cid:durableId="1507281762">
    <w:abstractNumId w:val="6"/>
  </w:num>
  <w:num w:numId="3" w16cid:durableId="1592205382">
    <w:abstractNumId w:val="5"/>
  </w:num>
  <w:num w:numId="4" w16cid:durableId="197281523">
    <w:abstractNumId w:val="4"/>
  </w:num>
  <w:num w:numId="5" w16cid:durableId="113255557">
    <w:abstractNumId w:val="7"/>
  </w:num>
  <w:num w:numId="6" w16cid:durableId="1812940880">
    <w:abstractNumId w:val="3"/>
  </w:num>
  <w:num w:numId="7" w16cid:durableId="487399980">
    <w:abstractNumId w:val="2"/>
  </w:num>
  <w:num w:numId="8" w16cid:durableId="136608456">
    <w:abstractNumId w:val="1"/>
  </w:num>
  <w:num w:numId="9" w16cid:durableId="1652514898">
    <w:abstractNumId w:val="0"/>
  </w:num>
  <w:num w:numId="10" w16cid:durableId="1396123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89"/>
    <w:rsid w:val="000A70B6"/>
    <w:rsid w:val="001171C7"/>
    <w:rsid w:val="0015074B"/>
    <w:rsid w:val="001D7911"/>
    <w:rsid w:val="001E735A"/>
    <w:rsid w:val="00265202"/>
    <w:rsid w:val="0029639D"/>
    <w:rsid w:val="00326F90"/>
    <w:rsid w:val="003A1931"/>
    <w:rsid w:val="00410654"/>
    <w:rsid w:val="00661B0E"/>
    <w:rsid w:val="00774385"/>
    <w:rsid w:val="007820E8"/>
    <w:rsid w:val="007C1BDE"/>
    <w:rsid w:val="00813553"/>
    <w:rsid w:val="00AA1D8D"/>
    <w:rsid w:val="00AA3A34"/>
    <w:rsid w:val="00B44DA8"/>
    <w:rsid w:val="00B47730"/>
    <w:rsid w:val="00B85BA9"/>
    <w:rsid w:val="00C506F7"/>
    <w:rsid w:val="00C94462"/>
    <w:rsid w:val="00CB0664"/>
    <w:rsid w:val="00CD25F2"/>
    <w:rsid w:val="00E77DDC"/>
    <w:rsid w:val="00F33D92"/>
    <w:rsid w:val="00FC693F"/>
    <w:rsid w:val="00FE3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3F11B"/>
  <w14:defaultImageDpi w14:val="300"/>
  <w15:docId w15:val="{A8CE4857-9549-404A-B2C9-410E028F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4385"/>
    <w:rPr>
      <w:color w:val="0000FF" w:themeColor="hyperlink"/>
      <w:u w:val="single"/>
    </w:rPr>
  </w:style>
  <w:style w:type="character" w:styleId="UnresolvedMention">
    <w:name w:val="Unresolved Mention"/>
    <w:basedOn w:val="DefaultParagraphFont"/>
    <w:uiPriority w:val="99"/>
    <w:semiHidden/>
    <w:unhideWhenUsed/>
    <w:rsid w:val="00774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github.com/ssathishhkumarr/AIMLCZG523_Heart_Disease_Pipeline_2025AE05311/blob/main/demonstration.mp4" TargetMode="Externa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github.com/ssathishhkumarr/AIMLCZG523_Heart_Disease_Pipeline_2025AE05311" TargetMode="External"/><Relationship Id="rId11" Type="http://schemas.openxmlformats.org/officeDocument/2006/relationships/diagramColors" Target="diagrams/colors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diagramQuickStyle" Target="diagrams/quickStyle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78225D-6545-4DAE-96C1-382867E5CC89}" type="doc">
      <dgm:prSet loTypeId="urn:microsoft.com/office/officeart/2024/layout/NumberedLinearArrowProcess" loCatId="process" qsTypeId="urn:microsoft.com/office/officeart/2005/8/quickstyle/simple1" qsCatId="simple" csTypeId="urn:microsoft.com/office/officeart/2005/8/colors/accent1_2" csCatId="accent1" phldr="1"/>
      <dgm:spPr/>
    </dgm:pt>
    <dgm:pt modelId="{0BD38BBE-9C95-407E-A351-0CF7A37576DE}">
      <dgm:prSet phldrT="[Text]"/>
      <dgm:spPr/>
      <dgm:t>
        <a:bodyPr/>
        <a:lstStyle/>
        <a:p>
          <a:pPr>
            <a:buNone/>
          </a:pPr>
          <a:r>
            <a:rPr lang="en-IN"/>
            <a:t>Data Ingestion (UCI Dataset)</a:t>
          </a:r>
        </a:p>
      </dgm:t>
    </dgm:pt>
    <dgm:pt modelId="{CBF34D52-A4A6-4AD1-A57E-386894C0CCA9}" type="parTrans" cxnId="{6E04F261-3789-4C2A-BD50-5EFF13B5A079}">
      <dgm:prSet/>
      <dgm:spPr/>
      <dgm:t>
        <a:bodyPr/>
        <a:lstStyle/>
        <a:p>
          <a:endParaRPr lang="en-IN"/>
        </a:p>
      </dgm:t>
    </dgm:pt>
    <dgm:pt modelId="{205BD1BC-D239-4333-A794-1302F5773529}" type="sibTrans" cxnId="{6E04F261-3789-4C2A-BD50-5EFF13B5A079}">
      <dgm:prSet phldrT="1" phldr="0"/>
      <dgm:spPr/>
      <dgm:t>
        <a:bodyPr/>
        <a:lstStyle/>
        <a:p>
          <a:r>
            <a:rPr lang="en-IN"/>
            <a:t>1</a:t>
          </a:r>
        </a:p>
      </dgm:t>
    </dgm:pt>
    <dgm:pt modelId="{FD32221B-57BA-4EF6-B1A4-F605800A3D86}">
      <dgm:prSet phldrT="[Text]"/>
      <dgm:spPr/>
      <dgm:t>
        <a:bodyPr/>
        <a:lstStyle/>
        <a:p>
          <a:pPr>
            <a:buNone/>
          </a:pPr>
          <a:r>
            <a:rPr lang="en-IN"/>
            <a:t>Data Preprocessing &amp; EDA</a:t>
          </a:r>
        </a:p>
      </dgm:t>
    </dgm:pt>
    <dgm:pt modelId="{E080EA7F-3316-47E7-B89A-6084EBD45E13}" type="parTrans" cxnId="{6771FA39-E83E-4361-BC27-F35C0CECAD67}">
      <dgm:prSet/>
      <dgm:spPr/>
      <dgm:t>
        <a:bodyPr/>
        <a:lstStyle/>
        <a:p>
          <a:endParaRPr lang="en-IN"/>
        </a:p>
      </dgm:t>
    </dgm:pt>
    <dgm:pt modelId="{3AAAC098-D3BE-42B0-8427-BF6BA8A22EFD}" type="sibTrans" cxnId="{6771FA39-E83E-4361-BC27-F35C0CECAD67}">
      <dgm:prSet phldrT="2" phldr="0"/>
      <dgm:spPr/>
      <dgm:t>
        <a:bodyPr/>
        <a:lstStyle/>
        <a:p>
          <a:r>
            <a:rPr lang="en-IN"/>
            <a:t>2</a:t>
          </a:r>
        </a:p>
      </dgm:t>
    </dgm:pt>
    <dgm:pt modelId="{C7D8AAA4-D5BF-4ED3-AB02-E3005ABE9A8E}">
      <dgm:prSet phldrT="[Text]"/>
      <dgm:spPr/>
      <dgm:t>
        <a:bodyPr/>
        <a:lstStyle/>
        <a:p>
          <a:pPr>
            <a:buNone/>
          </a:pPr>
          <a:r>
            <a:rPr lang="en-IN"/>
            <a:t>Automated Testing via GitHub Actions</a:t>
          </a:r>
        </a:p>
      </dgm:t>
    </dgm:pt>
    <dgm:pt modelId="{47389AD5-2A68-4791-9906-D7B31AD89255}" type="parTrans" cxnId="{7D34222C-7DCF-483E-A32C-35A37EAAC92E}">
      <dgm:prSet/>
      <dgm:spPr/>
      <dgm:t>
        <a:bodyPr/>
        <a:lstStyle/>
        <a:p>
          <a:endParaRPr lang="en-IN"/>
        </a:p>
      </dgm:t>
    </dgm:pt>
    <dgm:pt modelId="{A40D1EF8-920D-4CCD-9ED5-247F49380F99}" type="sibTrans" cxnId="{7D34222C-7DCF-483E-A32C-35A37EAAC92E}">
      <dgm:prSet phldrT="4" phldr="0"/>
      <dgm:spPr/>
      <dgm:t>
        <a:bodyPr/>
        <a:lstStyle/>
        <a:p>
          <a:r>
            <a:rPr lang="en-IN"/>
            <a:t>4</a:t>
          </a:r>
        </a:p>
      </dgm:t>
    </dgm:pt>
    <dgm:pt modelId="{B91504B3-F828-482B-8763-D49F40E02404}">
      <dgm:prSet phldrT="[Text]"/>
      <dgm:spPr/>
      <dgm:t>
        <a:bodyPr/>
        <a:lstStyle/>
        <a:p>
          <a:pPr>
            <a:buNone/>
          </a:pPr>
          <a:r>
            <a:rPr lang="en-IN"/>
            <a:t>Model Training &amp; MLflow Tracking</a:t>
          </a:r>
        </a:p>
      </dgm:t>
    </dgm:pt>
    <dgm:pt modelId="{9876FE60-931A-4867-8F0F-9B68CDC69829}" type="parTrans" cxnId="{72988BE0-A4D9-4429-9899-8B1F8B08BFBE}">
      <dgm:prSet/>
      <dgm:spPr/>
      <dgm:t>
        <a:bodyPr/>
        <a:lstStyle/>
        <a:p>
          <a:endParaRPr lang="en-IN"/>
        </a:p>
      </dgm:t>
    </dgm:pt>
    <dgm:pt modelId="{E5D4F622-8CFF-4B68-B564-89D1C4E1198B}" type="sibTrans" cxnId="{72988BE0-A4D9-4429-9899-8B1F8B08BFBE}">
      <dgm:prSet phldrT="3" phldr="0"/>
      <dgm:spPr/>
      <dgm:t>
        <a:bodyPr/>
        <a:lstStyle/>
        <a:p>
          <a:r>
            <a:rPr lang="en-IN"/>
            <a:t>3</a:t>
          </a:r>
        </a:p>
      </dgm:t>
    </dgm:pt>
    <dgm:pt modelId="{7280AEFF-1DCD-4FA9-97F5-1AAE9E520117}">
      <dgm:prSet phldrT="[Text]"/>
      <dgm:spPr/>
      <dgm:t>
        <a:bodyPr/>
        <a:lstStyle/>
        <a:p>
          <a:pPr>
            <a:buNone/>
          </a:pPr>
          <a:r>
            <a:rPr lang="en-IN"/>
            <a:t>Docker Containerization &amp; FastAPI</a:t>
          </a:r>
        </a:p>
      </dgm:t>
    </dgm:pt>
    <dgm:pt modelId="{3B742D96-CCC6-41F5-9296-56B49E3F9324}" type="parTrans" cxnId="{5D872E10-9127-4C8C-91E9-81F3C1EC117A}">
      <dgm:prSet/>
      <dgm:spPr/>
      <dgm:t>
        <a:bodyPr/>
        <a:lstStyle/>
        <a:p>
          <a:endParaRPr lang="en-IN"/>
        </a:p>
      </dgm:t>
    </dgm:pt>
    <dgm:pt modelId="{B47BEF29-D0BE-4B83-BF49-7145AD79186A}" type="sibTrans" cxnId="{5D872E10-9127-4C8C-91E9-81F3C1EC117A}">
      <dgm:prSet phldrT="5" phldr="0"/>
      <dgm:spPr/>
      <dgm:t>
        <a:bodyPr/>
        <a:lstStyle/>
        <a:p>
          <a:r>
            <a:rPr lang="en-IN"/>
            <a:t>5</a:t>
          </a:r>
        </a:p>
      </dgm:t>
    </dgm:pt>
    <dgm:pt modelId="{98BA6572-3E01-4324-A497-B35043A0296A}">
      <dgm:prSet phldrT="[Text]"/>
      <dgm:spPr/>
      <dgm:t>
        <a:bodyPr/>
        <a:lstStyle/>
        <a:p>
          <a:pPr>
            <a:buNone/>
          </a:pPr>
          <a:r>
            <a:rPr lang="en-IN"/>
            <a:t>Local Kubernetes Deployment (Docker Desktop)</a:t>
          </a:r>
        </a:p>
      </dgm:t>
    </dgm:pt>
    <dgm:pt modelId="{31E17D3A-FC23-4A15-8319-B1ED2B49BF73}" type="parTrans" cxnId="{296F1E95-D7CE-4515-BD84-A7B25E45496D}">
      <dgm:prSet/>
      <dgm:spPr/>
      <dgm:t>
        <a:bodyPr/>
        <a:lstStyle/>
        <a:p>
          <a:endParaRPr lang="en-IN"/>
        </a:p>
      </dgm:t>
    </dgm:pt>
    <dgm:pt modelId="{D4E268CB-02E9-456D-836A-F2CB152D97E2}" type="sibTrans" cxnId="{296F1E95-D7CE-4515-BD84-A7B25E45496D}">
      <dgm:prSet phldrT="6" phldr="0"/>
      <dgm:spPr/>
      <dgm:t>
        <a:bodyPr/>
        <a:lstStyle/>
        <a:p>
          <a:r>
            <a:rPr lang="en-IN"/>
            <a:t>6</a:t>
          </a:r>
        </a:p>
      </dgm:t>
    </dgm:pt>
    <dgm:pt modelId="{2EF4EDEC-6631-4246-8CF5-C7296B24207C}">
      <dgm:prSet phldrT="[Text]"/>
      <dgm:spPr/>
      <dgm:t>
        <a:bodyPr/>
        <a:lstStyle/>
        <a:p>
          <a:pPr>
            <a:buNone/>
          </a:pPr>
          <a:r>
            <a:rPr lang="en-IN"/>
            <a:t>Prometheus Metrics Monitoring</a:t>
          </a:r>
        </a:p>
      </dgm:t>
    </dgm:pt>
    <dgm:pt modelId="{21AB0FEB-9CCA-45C2-913B-454F87BA3ECB}" type="parTrans" cxnId="{2CCCE2F7-D60C-454A-8CC0-960F7F348A56}">
      <dgm:prSet/>
      <dgm:spPr/>
      <dgm:t>
        <a:bodyPr/>
        <a:lstStyle/>
        <a:p>
          <a:endParaRPr lang="en-IN"/>
        </a:p>
      </dgm:t>
    </dgm:pt>
    <dgm:pt modelId="{86B05A5B-6A71-4D45-95A7-7B6082D937DE}" type="sibTrans" cxnId="{2CCCE2F7-D60C-454A-8CC0-960F7F348A56}">
      <dgm:prSet phldrT="7" phldr="0"/>
      <dgm:spPr/>
      <dgm:t>
        <a:bodyPr/>
        <a:lstStyle/>
        <a:p>
          <a:r>
            <a:rPr lang="en-IN"/>
            <a:t>7</a:t>
          </a:r>
        </a:p>
      </dgm:t>
    </dgm:pt>
    <dgm:pt modelId="{39B8DA2B-F74F-4C3F-A4D6-D71DA16C4A88}" type="pres">
      <dgm:prSet presAssocID="{8778225D-6545-4DAE-96C1-382867E5CC89}" presName="linearFlow" presStyleCnt="0">
        <dgm:presLayoutVars>
          <dgm:dir/>
          <dgm:animLvl val="lvl"/>
          <dgm:resizeHandles val="exact"/>
        </dgm:presLayoutVars>
      </dgm:prSet>
      <dgm:spPr/>
    </dgm:pt>
    <dgm:pt modelId="{F4AE1C9A-85A9-4494-8243-57A2A9380C57}" type="pres">
      <dgm:prSet presAssocID="{0BD38BBE-9C95-407E-A351-0CF7A37576DE}" presName="compositeNode" presStyleCnt="0"/>
      <dgm:spPr/>
    </dgm:pt>
    <dgm:pt modelId="{F40545B4-035A-49D6-A462-5C8141850624}" type="pres">
      <dgm:prSet presAssocID="{0BD38BBE-9C95-407E-A351-0CF7A37576DE}" presName="parTx" presStyleLbl="node1" presStyleIdx="0" presStyleCnt="0">
        <dgm:presLayoutVars>
          <dgm:chMax val="0"/>
          <dgm:chPref val="0"/>
          <dgm:bulletEnabled val="1"/>
        </dgm:presLayoutVars>
      </dgm:prSet>
      <dgm:spPr/>
    </dgm:pt>
    <dgm:pt modelId="{7F3C1A0C-C7D0-43CE-AA0F-0017CAF4E1E3}" type="pres">
      <dgm:prSet presAssocID="{0BD38BBE-9C95-407E-A351-0CF7A37576DE}" presName="parSh" presStyleCnt="0"/>
      <dgm:spPr/>
    </dgm:pt>
    <dgm:pt modelId="{F118A75E-D1CB-4267-8B17-EC00A247A04A}" type="pres">
      <dgm:prSet presAssocID="{0BD38BBE-9C95-407E-A351-0CF7A37576DE}" presName="lineNode" presStyleLbl="alignNode1" presStyleIdx="0" presStyleCnt="21"/>
      <dgm:spPr/>
    </dgm:pt>
    <dgm:pt modelId="{4AFCCE22-F29F-4BE2-8037-26C9E96B5B8F}" type="pres">
      <dgm:prSet presAssocID="{0BD38BBE-9C95-407E-A351-0CF7A37576DE}" presName="lineArrowNode" presStyleLbl="alignNode1" presStyleIdx="1" presStyleCnt="21"/>
      <dgm:spPr/>
    </dgm:pt>
    <dgm:pt modelId="{10543DF3-8FD4-45D3-A974-5CCD4CF68976}" type="pres">
      <dgm:prSet presAssocID="{205BD1BC-D239-4333-A794-1302F5773529}" presName="sibTransNodeCircle" presStyleLbl="alignNode1" presStyleIdx="2" presStyleCnt="21">
        <dgm:presLayoutVars>
          <dgm:chMax val="0"/>
          <dgm:bulletEnabled/>
        </dgm:presLayoutVars>
      </dgm:prSet>
      <dgm:spPr/>
    </dgm:pt>
    <dgm:pt modelId="{567214C2-1DEB-46FA-BB5B-FAA9F6909ED7}" type="pres">
      <dgm:prSet presAssocID="{205BD1BC-D239-4333-A794-1302F5773529}" presName="spacerBetweenCircleAndCallout" presStyleCnt="0">
        <dgm:presLayoutVars/>
      </dgm:prSet>
      <dgm:spPr/>
    </dgm:pt>
    <dgm:pt modelId="{CCC50AB2-532E-4F91-9262-D6B4ADF8966B}" type="pres">
      <dgm:prSet presAssocID="{205BD1BC-D239-4333-A794-1302F5773529}" presName="verticalConnector" presStyleLbl="alignAccFollowNode1" presStyleIdx="0" presStyleCnt="7"/>
      <dgm:spPr/>
    </dgm:pt>
    <dgm:pt modelId="{D92CBB5C-F0DB-4461-AC7C-1A39A2A1FC71}" type="pres">
      <dgm:prSet presAssocID="{0BD38BBE-9C95-407E-A351-0CF7A37576DE}" presName="nodeText" presStyleLbl="fgAcc1" presStyleIdx="0" presStyleCnt="7">
        <dgm:presLayoutVars>
          <dgm:bulletEnabled val="1"/>
        </dgm:presLayoutVars>
      </dgm:prSet>
      <dgm:spPr/>
    </dgm:pt>
    <dgm:pt modelId="{D73A0840-5F00-48FF-8BB2-B2D1415EDECF}" type="pres">
      <dgm:prSet presAssocID="{205BD1BC-D239-4333-A794-1302F5773529}" presName="sibTransComposite" presStyleCnt="0"/>
      <dgm:spPr/>
    </dgm:pt>
    <dgm:pt modelId="{A5204730-2458-4F91-A355-BACA53A15034}" type="pres">
      <dgm:prSet presAssocID="{FD32221B-57BA-4EF6-B1A4-F605800A3D86}" presName="compositeNode" presStyleCnt="0"/>
      <dgm:spPr/>
    </dgm:pt>
    <dgm:pt modelId="{0AE5ECF6-107A-4DC7-8F65-4C5531D75FC1}" type="pres">
      <dgm:prSet presAssocID="{FD32221B-57BA-4EF6-B1A4-F605800A3D86}" presName="parTx" presStyleLbl="node1" presStyleIdx="0" presStyleCnt="0">
        <dgm:presLayoutVars>
          <dgm:chMax val="0"/>
          <dgm:chPref val="0"/>
          <dgm:bulletEnabled val="1"/>
        </dgm:presLayoutVars>
      </dgm:prSet>
      <dgm:spPr/>
    </dgm:pt>
    <dgm:pt modelId="{B1AD1195-74C4-4388-B901-D3BC85E203F6}" type="pres">
      <dgm:prSet presAssocID="{FD32221B-57BA-4EF6-B1A4-F605800A3D86}" presName="parSh" presStyleCnt="0"/>
      <dgm:spPr/>
    </dgm:pt>
    <dgm:pt modelId="{23303305-B91F-4C34-947A-50DCFFBCBC5D}" type="pres">
      <dgm:prSet presAssocID="{FD32221B-57BA-4EF6-B1A4-F605800A3D86}" presName="lineNode" presStyleLbl="alignNode1" presStyleIdx="3" presStyleCnt="21"/>
      <dgm:spPr/>
    </dgm:pt>
    <dgm:pt modelId="{FD9CB22D-ADEE-45FA-BE7E-7ABA9B37E3C3}" type="pres">
      <dgm:prSet presAssocID="{FD32221B-57BA-4EF6-B1A4-F605800A3D86}" presName="lineArrowNode" presStyleLbl="alignNode1" presStyleIdx="4" presStyleCnt="21"/>
      <dgm:spPr/>
    </dgm:pt>
    <dgm:pt modelId="{BCCCC2AE-BC31-48CB-820B-5803F0E650CF}" type="pres">
      <dgm:prSet presAssocID="{3AAAC098-D3BE-42B0-8427-BF6BA8A22EFD}" presName="sibTransNodeCircle" presStyleLbl="alignNode1" presStyleIdx="5" presStyleCnt="21">
        <dgm:presLayoutVars>
          <dgm:chMax val="0"/>
          <dgm:bulletEnabled/>
        </dgm:presLayoutVars>
      </dgm:prSet>
      <dgm:spPr/>
    </dgm:pt>
    <dgm:pt modelId="{EB21B0C0-2577-4ABE-81C1-607090BDF2E5}" type="pres">
      <dgm:prSet presAssocID="{3AAAC098-D3BE-42B0-8427-BF6BA8A22EFD}" presName="spacerBetweenCircleAndCallout" presStyleCnt="0">
        <dgm:presLayoutVars/>
      </dgm:prSet>
      <dgm:spPr/>
    </dgm:pt>
    <dgm:pt modelId="{99CC9BEF-FD89-4B27-93F7-2E867E0D494F}" type="pres">
      <dgm:prSet presAssocID="{3AAAC098-D3BE-42B0-8427-BF6BA8A22EFD}" presName="verticalConnector" presStyleLbl="alignAccFollowNode1" presStyleIdx="1" presStyleCnt="7"/>
      <dgm:spPr/>
    </dgm:pt>
    <dgm:pt modelId="{162662B2-4897-42CD-A42D-2BC4D07C1C4C}" type="pres">
      <dgm:prSet presAssocID="{FD32221B-57BA-4EF6-B1A4-F605800A3D86}" presName="nodeText" presStyleLbl="fgAcc1" presStyleIdx="1" presStyleCnt="7">
        <dgm:presLayoutVars>
          <dgm:bulletEnabled val="1"/>
        </dgm:presLayoutVars>
      </dgm:prSet>
      <dgm:spPr/>
    </dgm:pt>
    <dgm:pt modelId="{BCE2E143-1FCF-4EA9-AB68-6A0C7A287910}" type="pres">
      <dgm:prSet presAssocID="{3AAAC098-D3BE-42B0-8427-BF6BA8A22EFD}" presName="sibTransComposite" presStyleCnt="0"/>
      <dgm:spPr/>
    </dgm:pt>
    <dgm:pt modelId="{D8CDDA49-592C-4554-80A6-0AAA87E7C00E}" type="pres">
      <dgm:prSet presAssocID="{B91504B3-F828-482B-8763-D49F40E02404}" presName="compositeNode" presStyleCnt="0"/>
      <dgm:spPr/>
    </dgm:pt>
    <dgm:pt modelId="{9098BB07-F6D5-4F8F-931E-550E56806BBA}" type="pres">
      <dgm:prSet presAssocID="{B91504B3-F828-482B-8763-D49F40E02404}" presName="parTx" presStyleLbl="node1" presStyleIdx="0" presStyleCnt="0">
        <dgm:presLayoutVars>
          <dgm:chMax val="0"/>
          <dgm:chPref val="0"/>
          <dgm:bulletEnabled val="1"/>
        </dgm:presLayoutVars>
      </dgm:prSet>
      <dgm:spPr/>
    </dgm:pt>
    <dgm:pt modelId="{A8AD2A37-4276-4BFB-894B-BD961848B67E}" type="pres">
      <dgm:prSet presAssocID="{B91504B3-F828-482B-8763-D49F40E02404}" presName="parSh" presStyleCnt="0"/>
      <dgm:spPr/>
    </dgm:pt>
    <dgm:pt modelId="{899A70CF-A234-4AE8-B1BC-3168A40968C8}" type="pres">
      <dgm:prSet presAssocID="{B91504B3-F828-482B-8763-D49F40E02404}" presName="lineNode" presStyleLbl="alignNode1" presStyleIdx="6" presStyleCnt="21"/>
      <dgm:spPr/>
    </dgm:pt>
    <dgm:pt modelId="{864041D6-FAD5-4A8A-A05C-FEFC3C6DA29F}" type="pres">
      <dgm:prSet presAssocID="{B91504B3-F828-482B-8763-D49F40E02404}" presName="lineArrowNode" presStyleLbl="alignNode1" presStyleIdx="7" presStyleCnt="21"/>
      <dgm:spPr/>
    </dgm:pt>
    <dgm:pt modelId="{1BB73B3A-4BC3-4339-9B9C-A814A5E70E42}" type="pres">
      <dgm:prSet presAssocID="{E5D4F622-8CFF-4B68-B564-89D1C4E1198B}" presName="sibTransNodeCircle" presStyleLbl="alignNode1" presStyleIdx="8" presStyleCnt="21">
        <dgm:presLayoutVars>
          <dgm:chMax val="0"/>
          <dgm:bulletEnabled/>
        </dgm:presLayoutVars>
      </dgm:prSet>
      <dgm:spPr/>
    </dgm:pt>
    <dgm:pt modelId="{C1BDF877-4002-4F67-B60A-12F0EF684C0B}" type="pres">
      <dgm:prSet presAssocID="{E5D4F622-8CFF-4B68-B564-89D1C4E1198B}" presName="spacerBetweenCircleAndCallout" presStyleCnt="0">
        <dgm:presLayoutVars/>
      </dgm:prSet>
      <dgm:spPr/>
    </dgm:pt>
    <dgm:pt modelId="{22A120AF-7852-4FDB-9F5A-A331983BC220}" type="pres">
      <dgm:prSet presAssocID="{E5D4F622-8CFF-4B68-B564-89D1C4E1198B}" presName="verticalConnector" presStyleLbl="alignAccFollowNode1" presStyleIdx="2" presStyleCnt="7"/>
      <dgm:spPr/>
    </dgm:pt>
    <dgm:pt modelId="{CCEDEDE4-8BE5-4AB0-9673-7773541C258B}" type="pres">
      <dgm:prSet presAssocID="{B91504B3-F828-482B-8763-D49F40E02404}" presName="nodeText" presStyleLbl="fgAcc1" presStyleIdx="2" presStyleCnt="7">
        <dgm:presLayoutVars>
          <dgm:bulletEnabled val="1"/>
        </dgm:presLayoutVars>
      </dgm:prSet>
      <dgm:spPr/>
    </dgm:pt>
    <dgm:pt modelId="{FFF1EF22-C17F-4ADA-8CB9-C94D518640B2}" type="pres">
      <dgm:prSet presAssocID="{E5D4F622-8CFF-4B68-B564-89D1C4E1198B}" presName="sibTransComposite" presStyleCnt="0"/>
      <dgm:spPr/>
    </dgm:pt>
    <dgm:pt modelId="{EEB61D2C-A75C-4706-8E11-28900C97D390}" type="pres">
      <dgm:prSet presAssocID="{C7D8AAA4-D5BF-4ED3-AB02-E3005ABE9A8E}" presName="compositeNode" presStyleCnt="0"/>
      <dgm:spPr/>
    </dgm:pt>
    <dgm:pt modelId="{7BE84267-6AFA-477B-899B-D5F603B65CEC}" type="pres">
      <dgm:prSet presAssocID="{C7D8AAA4-D5BF-4ED3-AB02-E3005ABE9A8E}" presName="parTx" presStyleLbl="node1" presStyleIdx="0" presStyleCnt="0">
        <dgm:presLayoutVars>
          <dgm:chMax val="0"/>
          <dgm:chPref val="0"/>
          <dgm:bulletEnabled val="1"/>
        </dgm:presLayoutVars>
      </dgm:prSet>
      <dgm:spPr/>
    </dgm:pt>
    <dgm:pt modelId="{F9F35FC1-0448-4037-92D0-1BE8A7D444C0}" type="pres">
      <dgm:prSet presAssocID="{C7D8AAA4-D5BF-4ED3-AB02-E3005ABE9A8E}" presName="parSh" presStyleCnt="0"/>
      <dgm:spPr/>
    </dgm:pt>
    <dgm:pt modelId="{62DFB04D-B415-4110-9045-97E6D1617B73}" type="pres">
      <dgm:prSet presAssocID="{C7D8AAA4-D5BF-4ED3-AB02-E3005ABE9A8E}" presName="lineNode" presStyleLbl="alignNode1" presStyleIdx="9" presStyleCnt="21"/>
      <dgm:spPr/>
    </dgm:pt>
    <dgm:pt modelId="{B5A5D391-C786-43BA-AFD0-7C094047A05A}" type="pres">
      <dgm:prSet presAssocID="{C7D8AAA4-D5BF-4ED3-AB02-E3005ABE9A8E}" presName="lineArrowNode" presStyleLbl="alignNode1" presStyleIdx="10" presStyleCnt="21"/>
      <dgm:spPr/>
    </dgm:pt>
    <dgm:pt modelId="{C9003F74-885D-4AC7-9AD9-D3409D0E88D1}" type="pres">
      <dgm:prSet presAssocID="{A40D1EF8-920D-4CCD-9ED5-247F49380F99}" presName="sibTransNodeCircle" presStyleLbl="alignNode1" presStyleIdx="11" presStyleCnt="21">
        <dgm:presLayoutVars>
          <dgm:chMax val="0"/>
          <dgm:bulletEnabled/>
        </dgm:presLayoutVars>
      </dgm:prSet>
      <dgm:spPr/>
    </dgm:pt>
    <dgm:pt modelId="{3EEF9435-E501-48A2-8BA3-044C25ED7CDB}" type="pres">
      <dgm:prSet presAssocID="{A40D1EF8-920D-4CCD-9ED5-247F49380F99}" presName="spacerBetweenCircleAndCallout" presStyleCnt="0">
        <dgm:presLayoutVars/>
      </dgm:prSet>
      <dgm:spPr/>
    </dgm:pt>
    <dgm:pt modelId="{65DD3CD6-05E9-4EBF-BDEF-BCA0C0F3C0ED}" type="pres">
      <dgm:prSet presAssocID="{A40D1EF8-920D-4CCD-9ED5-247F49380F99}" presName="verticalConnector" presStyleLbl="alignAccFollowNode1" presStyleIdx="3" presStyleCnt="7"/>
      <dgm:spPr/>
    </dgm:pt>
    <dgm:pt modelId="{BB483EBE-46F1-4AD7-B724-296913F21B48}" type="pres">
      <dgm:prSet presAssocID="{C7D8AAA4-D5BF-4ED3-AB02-E3005ABE9A8E}" presName="nodeText" presStyleLbl="fgAcc1" presStyleIdx="3" presStyleCnt="7">
        <dgm:presLayoutVars>
          <dgm:bulletEnabled val="1"/>
        </dgm:presLayoutVars>
      </dgm:prSet>
      <dgm:spPr/>
    </dgm:pt>
    <dgm:pt modelId="{D3B983D8-9052-4CDB-9991-BE6408B417E8}" type="pres">
      <dgm:prSet presAssocID="{A40D1EF8-920D-4CCD-9ED5-247F49380F99}" presName="sibTransComposite" presStyleCnt="0"/>
      <dgm:spPr/>
    </dgm:pt>
    <dgm:pt modelId="{98A921F7-D6C1-419C-A70A-6D8A92C5A25A}" type="pres">
      <dgm:prSet presAssocID="{7280AEFF-1DCD-4FA9-97F5-1AAE9E520117}" presName="compositeNode" presStyleCnt="0"/>
      <dgm:spPr/>
    </dgm:pt>
    <dgm:pt modelId="{F173B67B-1949-4179-BB96-3CC24B9D96BD}" type="pres">
      <dgm:prSet presAssocID="{7280AEFF-1DCD-4FA9-97F5-1AAE9E520117}" presName="parTx" presStyleLbl="node1" presStyleIdx="0" presStyleCnt="0">
        <dgm:presLayoutVars>
          <dgm:chMax val="0"/>
          <dgm:chPref val="0"/>
          <dgm:bulletEnabled val="1"/>
        </dgm:presLayoutVars>
      </dgm:prSet>
      <dgm:spPr/>
    </dgm:pt>
    <dgm:pt modelId="{0393EBE4-CA67-4B5A-A7AA-953BDB5E7829}" type="pres">
      <dgm:prSet presAssocID="{7280AEFF-1DCD-4FA9-97F5-1AAE9E520117}" presName="parSh" presStyleCnt="0"/>
      <dgm:spPr/>
    </dgm:pt>
    <dgm:pt modelId="{C1D26974-4F7B-4693-8F29-703A3EC38E6C}" type="pres">
      <dgm:prSet presAssocID="{7280AEFF-1DCD-4FA9-97F5-1AAE9E520117}" presName="lineNode" presStyleLbl="alignNode1" presStyleIdx="12" presStyleCnt="21"/>
      <dgm:spPr/>
    </dgm:pt>
    <dgm:pt modelId="{2E2B2CD6-0A88-457D-84B0-76FC6EC62AA1}" type="pres">
      <dgm:prSet presAssocID="{7280AEFF-1DCD-4FA9-97F5-1AAE9E520117}" presName="lineArrowNode" presStyleLbl="alignNode1" presStyleIdx="13" presStyleCnt="21"/>
      <dgm:spPr/>
    </dgm:pt>
    <dgm:pt modelId="{B28475ED-7184-4B90-A663-A67D2C4C1751}" type="pres">
      <dgm:prSet presAssocID="{B47BEF29-D0BE-4B83-BF49-7145AD79186A}" presName="sibTransNodeCircle" presStyleLbl="alignNode1" presStyleIdx="14" presStyleCnt="21">
        <dgm:presLayoutVars>
          <dgm:chMax val="0"/>
          <dgm:bulletEnabled/>
        </dgm:presLayoutVars>
      </dgm:prSet>
      <dgm:spPr/>
    </dgm:pt>
    <dgm:pt modelId="{BDEDD8FB-29B4-4AA9-B05F-1F1846F47E12}" type="pres">
      <dgm:prSet presAssocID="{B47BEF29-D0BE-4B83-BF49-7145AD79186A}" presName="spacerBetweenCircleAndCallout" presStyleCnt="0">
        <dgm:presLayoutVars/>
      </dgm:prSet>
      <dgm:spPr/>
    </dgm:pt>
    <dgm:pt modelId="{986E3642-31F3-4C4A-8EC9-9908E0248ACC}" type="pres">
      <dgm:prSet presAssocID="{B47BEF29-D0BE-4B83-BF49-7145AD79186A}" presName="verticalConnector" presStyleLbl="alignAccFollowNode1" presStyleIdx="4" presStyleCnt="7"/>
      <dgm:spPr/>
    </dgm:pt>
    <dgm:pt modelId="{4C45BC85-7FBF-4C25-A3A9-7B6564508C82}" type="pres">
      <dgm:prSet presAssocID="{7280AEFF-1DCD-4FA9-97F5-1AAE9E520117}" presName="nodeText" presStyleLbl="fgAcc1" presStyleIdx="4" presStyleCnt="7">
        <dgm:presLayoutVars>
          <dgm:bulletEnabled val="1"/>
        </dgm:presLayoutVars>
      </dgm:prSet>
      <dgm:spPr/>
    </dgm:pt>
    <dgm:pt modelId="{0176639C-6D42-4465-862F-1B2E3E6BEA2B}" type="pres">
      <dgm:prSet presAssocID="{B47BEF29-D0BE-4B83-BF49-7145AD79186A}" presName="sibTransComposite" presStyleCnt="0"/>
      <dgm:spPr/>
    </dgm:pt>
    <dgm:pt modelId="{6C7225D4-BC0A-42ED-91B7-CCC2CF428656}" type="pres">
      <dgm:prSet presAssocID="{98BA6572-3E01-4324-A497-B35043A0296A}" presName="compositeNode" presStyleCnt="0"/>
      <dgm:spPr/>
    </dgm:pt>
    <dgm:pt modelId="{B7A4CB80-A776-48A9-BA6A-D9EE7D52A8AA}" type="pres">
      <dgm:prSet presAssocID="{98BA6572-3E01-4324-A497-B35043A0296A}" presName="parTx" presStyleLbl="node1" presStyleIdx="0" presStyleCnt="0">
        <dgm:presLayoutVars>
          <dgm:chMax val="0"/>
          <dgm:chPref val="0"/>
          <dgm:bulletEnabled val="1"/>
        </dgm:presLayoutVars>
      </dgm:prSet>
      <dgm:spPr/>
    </dgm:pt>
    <dgm:pt modelId="{200E539E-EDE1-4464-99A1-83B025C66CFF}" type="pres">
      <dgm:prSet presAssocID="{98BA6572-3E01-4324-A497-B35043A0296A}" presName="parSh" presStyleCnt="0"/>
      <dgm:spPr/>
    </dgm:pt>
    <dgm:pt modelId="{B9A092BC-473B-4998-8095-A200C0F84E43}" type="pres">
      <dgm:prSet presAssocID="{98BA6572-3E01-4324-A497-B35043A0296A}" presName="lineNode" presStyleLbl="alignNode1" presStyleIdx="15" presStyleCnt="21"/>
      <dgm:spPr/>
    </dgm:pt>
    <dgm:pt modelId="{D17729CC-D565-4CF6-9DEA-6DE9793CF171}" type="pres">
      <dgm:prSet presAssocID="{98BA6572-3E01-4324-A497-B35043A0296A}" presName="lineArrowNode" presStyleLbl="alignNode1" presStyleIdx="16" presStyleCnt="21"/>
      <dgm:spPr/>
    </dgm:pt>
    <dgm:pt modelId="{FF0C578E-6431-4F0D-AF9B-883A49FA7F96}" type="pres">
      <dgm:prSet presAssocID="{D4E268CB-02E9-456D-836A-F2CB152D97E2}" presName="sibTransNodeCircle" presStyleLbl="alignNode1" presStyleIdx="17" presStyleCnt="21">
        <dgm:presLayoutVars>
          <dgm:chMax val="0"/>
          <dgm:bulletEnabled/>
        </dgm:presLayoutVars>
      </dgm:prSet>
      <dgm:spPr/>
    </dgm:pt>
    <dgm:pt modelId="{3845773E-95E9-4D72-AF0C-5447AE759C32}" type="pres">
      <dgm:prSet presAssocID="{D4E268CB-02E9-456D-836A-F2CB152D97E2}" presName="spacerBetweenCircleAndCallout" presStyleCnt="0">
        <dgm:presLayoutVars/>
      </dgm:prSet>
      <dgm:spPr/>
    </dgm:pt>
    <dgm:pt modelId="{0B59B436-696F-42C0-9C1D-2F34C9AF31C5}" type="pres">
      <dgm:prSet presAssocID="{D4E268CB-02E9-456D-836A-F2CB152D97E2}" presName="verticalConnector" presStyleLbl="alignAccFollowNode1" presStyleIdx="5" presStyleCnt="7"/>
      <dgm:spPr/>
    </dgm:pt>
    <dgm:pt modelId="{0D374D2C-E077-45BF-9136-C919013BB5B8}" type="pres">
      <dgm:prSet presAssocID="{98BA6572-3E01-4324-A497-B35043A0296A}" presName="nodeText" presStyleLbl="fgAcc1" presStyleIdx="5" presStyleCnt="7">
        <dgm:presLayoutVars>
          <dgm:bulletEnabled val="1"/>
        </dgm:presLayoutVars>
      </dgm:prSet>
      <dgm:spPr/>
    </dgm:pt>
    <dgm:pt modelId="{42A055D1-8434-4AC0-BB1E-168A69481F0E}" type="pres">
      <dgm:prSet presAssocID="{D4E268CB-02E9-456D-836A-F2CB152D97E2}" presName="sibTransComposite" presStyleCnt="0"/>
      <dgm:spPr/>
    </dgm:pt>
    <dgm:pt modelId="{F845EC1B-C116-443A-8BB9-2E1C9BF53FBF}" type="pres">
      <dgm:prSet presAssocID="{2EF4EDEC-6631-4246-8CF5-C7296B24207C}" presName="compositeNode" presStyleCnt="0"/>
      <dgm:spPr/>
    </dgm:pt>
    <dgm:pt modelId="{19056ECF-C928-4AF1-A9BB-58FDB3F13B30}" type="pres">
      <dgm:prSet presAssocID="{2EF4EDEC-6631-4246-8CF5-C7296B24207C}" presName="parTx" presStyleLbl="node1" presStyleIdx="0" presStyleCnt="0">
        <dgm:presLayoutVars>
          <dgm:chMax val="0"/>
          <dgm:chPref val="0"/>
          <dgm:bulletEnabled val="1"/>
        </dgm:presLayoutVars>
      </dgm:prSet>
      <dgm:spPr/>
    </dgm:pt>
    <dgm:pt modelId="{6FC7A849-0BD6-463F-8C13-1CA9A040FE6D}" type="pres">
      <dgm:prSet presAssocID="{2EF4EDEC-6631-4246-8CF5-C7296B24207C}" presName="parSh" presStyleCnt="0"/>
      <dgm:spPr/>
    </dgm:pt>
    <dgm:pt modelId="{4E781AAB-5DBF-4E20-83F9-8C03A66589D3}" type="pres">
      <dgm:prSet presAssocID="{2EF4EDEC-6631-4246-8CF5-C7296B24207C}" presName="lineNode" presStyleLbl="alignNode1" presStyleIdx="18" presStyleCnt="21"/>
      <dgm:spPr/>
    </dgm:pt>
    <dgm:pt modelId="{5B502BEA-9646-4A27-9CF9-21582E16878B}" type="pres">
      <dgm:prSet presAssocID="{2EF4EDEC-6631-4246-8CF5-C7296B24207C}" presName="lineArrowNode" presStyleLbl="alignNode1" presStyleIdx="19" presStyleCnt="21"/>
      <dgm:spPr/>
    </dgm:pt>
    <dgm:pt modelId="{9623A6C0-B2A3-430A-A148-D0F40EA450D7}" type="pres">
      <dgm:prSet presAssocID="{86B05A5B-6A71-4D45-95A7-7B6082D937DE}" presName="sibTransNodeCircle" presStyleLbl="alignNode1" presStyleIdx="20" presStyleCnt="21">
        <dgm:presLayoutVars>
          <dgm:chMax val="0"/>
          <dgm:bulletEnabled/>
        </dgm:presLayoutVars>
      </dgm:prSet>
      <dgm:spPr/>
    </dgm:pt>
    <dgm:pt modelId="{5B9557B8-6BEC-4E16-AB59-189FACFE1D9E}" type="pres">
      <dgm:prSet presAssocID="{86B05A5B-6A71-4D45-95A7-7B6082D937DE}" presName="spacerBetweenCircleAndCallout" presStyleCnt="0">
        <dgm:presLayoutVars/>
      </dgm:prSet>
      <dgm:spPr/>
    </dgm:pt>
    <dgm:pt modelId="{79D4E1C6-FC5E-45FF-9E99-E54405768664}" type="pres">
      <dgm:prSet presAssocID="{86B05A5B-6A71-4D45-95A7-7B6082D937DE}" presName="verticalConnector" presStyleLbl="alignAccFollowNode1" presStyleIdx="6" presStyleCnt="7"/>
      <dgm:spPr/>
    </dgm:pt>
    <dgm:pt modelId="{7B546F00-383A-42B8-B7CE-66EB02837195}" type="pres">
      <dgm:prSet presAssocID="{2EF4EDEC-6631-4246-8CF5-C7296B24207C}" presName="nodeText" presStyleLbl="fgAcc1" presStyleIdx="6" presStyleCnt="7">
        <dgm:presLayoutVars>
          <dgm:bulletEnabled val="1"/>
        </dgm:presLayoutVars>
      </dgm:prSet>
      <dgm:spPr/>
    </dgm:pt>
  </dgm:ptLst>
  <dgm:cxnLst>
    <dgm:cxn modelId="{431F1107-80D9-43C9-AB1D-28236A315766}" type="presOf" srcId="{E5D4F622-8CFF-4B68-B564-89D1C4E1198B}" destId="{1BB73B3A-4BC3-4339-9B9C-A814A5E70E42}" srcOrd="0" destOrd="0" presId="urn:microsoft.com/office/officeart/2024/layout/NumberedLinearArrowProcess"/>
    <dgm:cxn modelId="{B9F7BB0A-8DE6-48F3-89FF-DEDA3DE2F8F9}" type="presOf" srcId="{205BD1BC-D239-4333-A794-1302F5773529}" destId="{10543DF3-8FD4-45D3-A974-5CCD4CF68976}" srcOrd="0" destOrd="0" presId="urn:microsoft.com/office/officeart/2024/layout/NumberedLinearArrowProcess"/>
    <dgm:cxn modelId="{5D872E10-9127-4C8C-91E9-81F3C1EC117A}" srcId="{8778225D-6545-4DAE-96C1-382867E5CC89}" destId="{7280AEFF-1DCD-4FA9-97F5-1AAE9E520117}" srcOrd="4" destOrd="0" parTransId="{3B742D96-CCC6-41F5-9296-56B49E3F9324}" sibTransId="{B47BEF29-D0BE-4B83-BF49-7145AD79186A}"/>
    <dgm:cxn modelId="{32A55E17-E858-4E99-9D87-6935D3EE1A90}" type="presOf" srcId="{7280AEFF-1DCD-4FA9-97F5-1AAE9E520117}" destId="{2E2B2CD6-0A88-457D-84B0-76FC6EC62AA1}" srcOrd="0" destOrd="0" presId="urn:microsoft.com/office/officeart/2024/layout/NumberedLinearArrowProcess"/>
    <dgm:cxn modelId="{E3590625-552C-4481-8868-3F484F986C72}" type="presOf" srcId="{2EF4EDEC-6631-4246-8CF5-C7296B24207C}" destId="{5B502BEA-9646-4A27-9CF9-21582E16878B}" srcOrd="0" destOrd="0" presId="urn:microsoft.com/office/officeart/2024/layout/NumberedLinearArrowProcess"/>
    <dgm:cxn modelId="{CD98E629-1722-4AFA-99D6-EA191F55D0B1}" type="presOf" srcId="{FD32221B-57BA-4EF6-B1A4-F605800A3D86}" destId="{162662B2-4897-42CD-A42D-2BC4D07C1C4C}" srcOrd="1" destOrd="0" presId="urn:microsoft.com/office/officeart/2024/layout/NumberedLinearArrowProcess"/>
    <dgm:cxn modelId="{3864022A-74D4-4663-B889-109920BC182B}" type="presOf" srcId="{98BA6572-3E01-4324-A497-B35043A0296A}" destId="{D17729CC-D565-4CF6-9DEA-6DE9793CF171}" srcOrd="0" destOrd="0" presId="urn:microsoft.com/office/officeart/2024/layout/NumberedLinearArrowProcess"/>
    <dgm:cxn modelId="{7D34222C-7DCF-483E-A32C-35A37EAAC92E}" srcId="{8778225D-6545-4DAE-96C1-382867E5CC89}" destId="{C7D8AAA4-D5BF-4ED3-AB02-E3005ABE9A8E}" srcOrd="3" destOrd="0" parTransId="{47389AD5-2A68-4791-9906-D7B31AD89255}" sibTransId="{A40D1EF8-920D-4CCD-9ED5-247F49380F99}"/>
    <dgm:cxn modelId="{F00F052D-5771-4111-96CF-1459F64B22A0}" type="presOf" srcId="{98BA6572-3E01-4324-A497-B35043A0296A}" destId="{0D374D2C-E077-45BF-9136-C919013BB5B8}" srcOrd="1" destOrd="0" presId="urn:microsoft.com/office/officeart/2024/layout/NumberedLinearArrowProcess"/>
    <dgm:cxn modelId="{6771FA39-E83E-4361-BC27-F35C0CECAD67}" srcId="{8778225D-6545-4DAE-96C1-382867E5CC89}" destId="{FD32221B-57BA-4EF6-B1A4-F605800A3D86}" srcOrd="1" destOrd="0" parTransId="{E080EA7F-3316-47E7-B89A-6084EBD45E13}" sibTransId="{3AAAC098-D3BE-42B0-8427-BF6BA8A22EFD}"/>
    <dgm:cxn modelId="{9429E861-DFA6-4E29-A6CA-C2A51D0B75DA}" type="presOf" srcId="{B91504B3-F828-482B-8763-D49F40E02404}" destId="{CCEDEDE4-8BE5-4AB0-9673-7773541C258B}" srcOrd="1" destOrd="0" presId="urn:microsoft.com/office/officeart/2024/layout/NumberedLinearArrowProcess"/>
    <dgm:cxn modelId="{6E04F261-3789-4C2A-BD50-5EFF13B5A079}" srcId="{8778225D-6545-4DAE-96C1-382867E5CC89}" destId="{0BD38BBE-9C95-407E-A351-0CF7A37576DE}" srcOrd="0" destOrd="0" parTransId="{CBF34D52-A4A6-4AD1-A57E-386894C0CCA9}" sibTransId="{205BD1BC-D239-4333-A794-1302F5773529}"/>
    <dgm:cxn modelId="{BED21368-4B4B-4065-A43A-0CFE27EAA4BA}" type="presOf" srcId="{C7D8AAA4-D5BF-4ED3-AB02-E3005ABE9A8E}" destId="{BB483EBE-46F1-4AD7-B724-296913F21B48}" srcOrd="1" destOrd="0" presId="urn:microsoft.com/office/officeart/2024/layout/NumberedLinearArrowProcess"/>
    <dgm:cxn modelId="{59629655-AEA8-4AFD-979E-6A948DC9149C}" type="presOf" srcId="{B91504B3-F828-482B-8763-D49F40E02404}" destId="{864041D6-FAD5-4A8A-A05C-FEFC3C6DA29F}" srcOrd="0" destOrd="0" presId="urn:microsoft.com/office/officeart/2024/layout/NumberedLinearArrowProcess"/>
    <dgm:cxn modelId="{096AF594-4945-43C9-BE5A-62EDA1907440}" type="presOf" srcId="{7280AEFF-1DCD-4FA9-97F5-1AAE9E520117}" destId="{4C45BC85-7FBF-4C25-A3A9-7B6564508C82}" srcOrd="1" destOrd="0" presId="urn:microsoft.com/office/officeart/2024/layout/NumberedLinearArrowProcess"/>
    <dgm:cxn modelId="{296F1E95-D7CE-4515-BD84-A7B25E45496D}" srcId="{8778225D-6545-4DAE-96C1-382867E5CC89}" destId="{98BA6572-3E01-4324-A497-B35043A0296A}" srcOrd="5" destOrd="0" parTransId="{31E17D3A-FC23-4A15-8319-B1ED2B49BF73}" sibTransId="{D4E268CB-02E9-456D-836A-F2CB152D97E2}"/>
    <dgm:cxn modelId="{CC4872A9-9962-4713-AFC6-80C041D68969}" type="presOf" srcId="{0BD38BBE-9C95-407E-A351-0CF7A37576DE}" destId="{D92CBB5C-F0DB-4461-AC7C-1A39A2A1FC71}" srcOrd="1" destOrd="0" presId="urn:microsoft.com/office/officeart/2024/layout/NumberedLinearArrowProcess"/>
    <dgm:cxn modelId="{7DE225AA-8269-4DDB-9979-8EB2B38FE311}" type="presOf" srcId="{B47BEF29-D0BE-4B83-BF49-7145AD79186A}" destId="{B28475ED-7184-4B90-A663-A67D2C4C1751}" srcOrd="0" destOrd="0" presId="urn:microsoft.com/office/officeart/2024/layout/NumberedLinearArrowProcess"/>
    <dgm:cxn modelId="{F3A3A6D8-9E4C-42C0-903A-791BE7E5B166}" type="presOf" srcId="{D4E268CB-02E9-456D-836A-F2CB152D97E2}" destId="{FF0C578E-6431-4F0D-AF9B-883A49FA7F96}" srcOrd="0" destOrd="0" presId="urn:microsoft.com/office/officeart/2024/layout/NumberedLinearArrowProcess"/>
    <dgm:cxn modelId="{E68DEADF-303E-4DFF-AD48-84BFFCB633A0}" type="presOf" srcId="{8778225D-6545-4DAE-96C1-382867E5CC89}" destId="{39B8DA2B-F74F-4C3F-A4D6-D71DA16C4A88}" srcOrd="0" destOrd="0" presId="urn:microsoft.com/office/officeart/2024/layout/NumberedLinearArrowProcess"/>
    <dgm:cxn modelId="{72988BE0-A4D9-4429-9899-8B1F8B08BFBE}" srcId="{8778225D-6545-4DAE-96C1-382867E5CC89}" destId="{B91504B3-F828-482B-8763-D49F40E02404}" srcOrd="2" destOrd="0" parTransId="{9876FE60-931A-4867-8F0F-9B68CDC69829}" sibTransId="{E5D4F622-8CFF-4B68-B564-89D1C4E1198B}"/>
    <dgm:cxn modelId="{EEC258E4-5ABC-474E-A6BF-A4BBDDF79D41}" type="presOf" srcId="{86B05A5B-6A71-4D45-95A7-7B6082D937DE}" destId="{9623A6C0-B2A3-430A-A148-D0F40EA450D7}" srcOrd="0" destOrd="0" presId="urn:microsoft.com/office/officeart/2024/layout/NumberedLinearArrowProcess"/>
    <dgm:cxn modelId="{9E3499E5-F908-49E8-819E-F958FEACFA5C}" type="presOf" srcId="{C7D8AAA4-D5BF-4ED3-AB02-E3005ABE9A8E}" destId="{B5A5D391-C786-43BA-AFD0-7C094047A05A}" srcOrd="0" destOrd="0" presId="urn:microsoft.com/office/officeart/2024/layout/NumberedLinearArrowProcess"/>
    <dgm:cxn modelId="{16F012E7-3269-4137-81A6-83D30FD13C67}" type="presOf" srcId="{A40D1EF8-920D-4CCD-9ED5-247F49380F99}" destId="{C9003F74-885D-4AC7-9AD9-D3409D0E88D1}" srcOrd="0" destOrd="0" presId="urn:microsoft.com/office/officeart/2024/layout/NumberedLinearArrowProcess"/>
    <dgm:cxn modelId="{D6EE6CF0-95E3-42B4-99A4-90F9774AA916}" type="presOf" srcId="{2EF4EDEC-6631-4246-8CF5-C7296B24207C}" destId="{7B546F00-383A-42B8-B7CE-66EB02837195}" srcOrd="1" destOrd="0" presId="urn:microsoft.com/office/officeart/2024/layout/NumberedLinearArrowProcess"/>
    <dgm:cxn modelId="{096431F4-C028-447C-9008-8611296C20BF}" type="presOf" srcId="{FD32221B-57BA-4EF6-B1A4-F605800A3D86}" destId="{FD9CB22D-ADEE-45FA-BE7E-7ABA9B37E3C3}" srcOrd="0" destOrd="0" presId="urn:microsoft.com/office/officeart/2024/layout/NumberedLinearArrowProcess"/>
    <dgm:cxn modelId="{2CCCE2F7-D60C-454A-8CC0-960F7F348A56}" srcId="{8778225D-6545-4DAE-96C1-382867E5CC89}" destId="{2EF4EDEC-6631-4246-8CF5-C7296B24207C}" srcOrd="6" destOrd="0" parTransId="{21AB0FEB-9CCA-45C2-913B-454F87BA3ECB}" sibTransId="{86B05A5B-6A71-4D45-95A7-7B6082D937DE}"/>
    <dgm:cxn modelId="{CE02F9F8-BBC9-43CB-881C-B3EB0FBB405E}" type="presOf" srcId="{3AAAC098-D3BE-42B0-8427-BF6BA8A22EFD}" destId="{BCCCC2AE-BC31-48CB-820B-5803F0E650CF}" srcOrd="0" destOrd="0" presId="urn:microsoft.com/office/officeart/2024/layout/NumberedLinearArrowProcess"/>
    <dgm:cxn modelId="{3C4586FE-51F8-4595-A761-892664CD4F5F}" type="presOf" srcId="{0BD38BBE-9C95-407E-A351-0CF7A37576DE}" destId="{4AFCCE22-F29F-4BE2-8037-26C9E96B5B8F}" srcOrd="0" destOrd="0" presId="urn:microsoft.com/office/officeart/2024/layout/NumberedLinearArrowProcess"/>
    <dgm:cxn modelId="{013DE76C-ACD4-4FE9-A795-584CBA4BF552}" type="presParOf" srcId="{39B8DA2B-F74F-4C3F-A4D6-D71DA16C4A88}" destId="{F4AE1C9A-85A9-4494-8243-57A2A9380C57}" srcOrd="0" destOrd="0" presId="urn:microsoft.com/office/officeart/2024/layout/NumberedLinearArrowProcess"/>
    <dgm:cxn modelId="{A38AAD3F-4F17-49DE-B980-CF7221B46633}" type="presParOf" srcId="{F4AE1C9A-85A9-4494-8243-57A2A9380C57}" destId="{F40545B4-035A-49D6-A462-5C8141850624}" srcOrd="0" destOrd="0" presId="urn:microsoft.com/office/officeart/2024/layout/NumberedLinearArrowProcess"/>
    <dgm:cxn modelId="{F58D603A-5B34-4ECC-898A-A87A37A1A2C2}" type="presParOf" srcId="{F4AE1C9A-85A9-4494-8243-57A2A9380C57}" destId="{7F3C1A0C-C7D0-43CE-AA0F-0017CAF4E1E3}" srcOrd="1" destOrd="0" presId="urn:microsoft.com/office/officeart/2024/layout/NumberedLinearArrowProcess"/>
    <dgm:cxn modelId="{E33DBF81-A639-405C-88E5-D8CA3E71E8B2}" type="presParOf" srcId="{7F3C1A0C-C7D0-43CE-AA0F-0017CAF4E1E3}" destId="{F118A75E-D1CB-4267-8B17-EC00A247A04A}" srcOrd="0" destOrd="0" presId="urn:microsoft.com/office/officeart/2024/layout/NumberedLinearArrowProcess"/>
    <dgm:cxn modelId="{BB75E420-0BBE-42D1-A10C-D0B14D1F5385}" type="presParOf" srcId="{7F3C1A0C-C7D0-43CE-AA0F-0017CAF4E1E3}" destId="{4AFCCE22-F29F-4BE2-8037-26C9E96B5B8F}" srcOrd="1" destOrd="0" presId="urn:microsoft.com/office/officeart/2024/layout/NumberedLinearArrowProcess"/>
    <dgm:cxn modelId="{F7860903-FA6B-4729-B403-B6B723CB8DBB}" type="presParOf" srcId="{7F3C1A0C-C7D0-43CE-AA0F-0017CAF4E1E3}" destId="{10543DF3-8FD4-45D3-A974-5CCD4CF68976}" srcOrd="2" destOrd="0" presId="urn:microsoft.com/office/officeart/2024/layout/NumberedLinearArrowProcess"/>
    <dgm:cxn modelId="{14D44737-3718-4985-90F9-F16B33EE1DFE}" type="presParOf" srcId="{7F3C1A0C-C7D0-43CE-AA0F-0017CAF4E1E3}" destId="{567214C2-1DEB-46FA-BB5B-FAA9F6909ED7}" srcOrd="3" destOrd="0" presId="urn:microsoft.com/office/officeart/2024/layout/NumberedLinearArrowProcess"/>
    <dgm:cxn modelId="{5672E1AC-0316-4386-A0B8-4CCFF9B6047A}" type="presParOf" srcId="{7F3C1A0C-C7D0-43CE-AA0F-0017CAF4E1E3}" destId="{CCC50AB2-532E-4F91-9262-D6B4ADF8966B}" srcOrd="4" destOrd="0" presId="urn:microsoft.com/office/officeart/2024/layout/NumberedLinearArrowProcess"/>
    <dgm:cxn modelId="{8B07DC1F-A329-41F7-A1FD-FE37510E5AF9}" type="presParOf" srcId="{F4AE1C9A-85A9-4494-8243-57A2A9380C57}" destId="{D92CBB5C-F0DB-4461-AC7C-1A39A2A1FC71}" srcOrd="2" destOrd="0" presId="urn:microsoft.com/office/officeart/2024/layout/NumberedLinearArrowProcess"/>
    <dgm:cxn modelId="{DF5F20C1-BC2B-4FB5-BA3A-475B0A83361C}" type="presParOf" srcId="{39B8DA2B-F74F-4C3F-A4D6-D71DA16C4A88}" destId="{D73A0840-5F00-48FF-8BB2-B2D1415EDECF}" srcOrd="1" destOrd="0" presId="urn:microsoft.com/office/officeart/2024/layout/NumberedLinearArrowProcess"/>
    <dgm:cxn modelId="{9E79F0C2-C5A7-4451-AC1B-C9A62F17CA89}" type="presParOf" srcId="{39B8DA2B-F74F-4C3F-A4D6-D71DA16C4A88}" destId="{A5204730-2458-4F91-A355-BACA53A15034}" srcOrd="2" destOrd="0" presId="urn:microsoft.com/office/officeart/2024/layout/NumberedLinearArrowProcess"/>
    <dgm:cxn modelId="{B5D6A419-D861-45F4-A489-C931AED325A6}" type="presParOf" srcId="{A5204730-2458-4F91-A355-BACA53A15034}" destId="{0AE5ECF6-107A-4DC7-8F65-4C5531D75FC1}" srcOrd="0" destOrd="0" presId="urn:microsoft.com/office/officeart/2024/layout/NumberedLinearArrowProcess"/>
    <dgm:cxn modelId="{E2630CEA-0D60-4A0D-B7DC-21994EACEDA1}" type="presParOf" srcId="{A5204730-2458-4F91-A355-BACA53A15034}" destId="{B1AD1195-74C4-4388-B901-D3BC85E203F6}" srcOrd="1" destOrd="0" presId="urn:microsoft.com/office/officeart/2024/layout/NumberedLinearArrowProcess"/>
    <dgm:cxn modelId="{1D8FED37-AB68-4814-ACC9-A30DC861AA7A}" type="presParOf" srcId="{B1AD1195-74C4-4388-B901-D3BC85E203F6}" destId="{23303305-B91F-4C34-947A-50DCFFBCBC5D}" srcOrd="0" destOrd="0" presId="urn:microsoft.com/office/officeart/2024/layout/NumberedLinearArrowProcess"/>
    <dgm:cxn modelId="{4FBA9CE7-2F7B-4901-BC9E-3E0289A39525}" type="presParOf" srcId="{B1AD1195-74C4-4388-B901-D3BC85E203F6}" destId="{FD9CB22D-ADEE-45FA-BE7E-7ABA9B37E3C3}" srcOrd="1" destOrd="0" presId="urn:microsoft.com/office/officeart/2024/layout/NumberedLinearArrowProcess"/>
    <dgm:cxn modelId="{DFA85E8D-2252-4D99-A843-DBFADD73F167}" type="presParOf" srcId="{B1AD1195-74C4-4388-B901-D3BC85E203F6}" destId="{BCCCC2AE-BC31-48CB-820B-5803F0E650CF}" srcOrd="2" destOrd="0" presId="urn:microsoft.com/office/officeart/2024/layout/NumberedLinearArrowProcess"/>
    <dgm:cxn modelId="{4DD921AD-604D-4D58-A42D-1EEC8DE18E61}" type="presParOf" srcId="{B1AD1195-74C4-4388-B901-D3BC85E203F6}" destId="{EB21B0C0-2577-4ABE-81C1-607090BDF2E5}" srcOrd="3" destOrd="0" presId="urn:microsoft.com/office/officeart/2024/layout/NumberedLinearArrowProcess"/>
    <dgm:cxn modelId="{1E4AE8C6-4C3D-432C-B569-0817C07FCFB1}" type="presParOf" srcId="{B1AD1195-74C4-4388-B901-D3BC85E203F6}" destId="{99CC9BEF-FD89-4B27-93F7-2E867E0D494F}" srcOrd="4" destOrd="0" presId="urn:microsoft.com/office/officeart/2024/layout/NumberedLinearArrowProcess"/>
    <dgm:cxn modelId="{30C997A3-1859-4C33-B8E2-5B62E361910C}" type="presParOf" srcId="{A5204730-2458-4F91-A355-BACA53A15034}" destId="{162662B2-4897-42CD-A42D-2BC4D07C1C4C}" srcOrd="2" destOrd="0" presId="urn:microsoft.com/office/officeart/2024/layout/NumberedLinearArrowProcess"/>
    <dgm:cxn modelId="{100F8111-3D18-43E9-AB58-57ABDCBC3BBD}" type="presParOf" srcId="{39B8DA2B-F74F-4C3F-A4D6-D71DA16C4A88}" destId="{BCE2E143-1FCF-4EA9-AB68-6A0C7A287910}" srcOrd="3" destOrd="0" presId="urn:microsoft.com/office/officeart/2024/layout/NumberedLinearArrowProcess"/>
    <dgm:cxn modelId="{7CE95BC1-8A87-432E-9A3E-5325681A37A7}" type="presParOf" srcId="{39B8DA2B-F74F-4C3F-A4D6-D71DA16C4A88}" destId="{D8CDDA49-592C-4554-80A6-0AAA87E7C00E}" srcOrd="4" destOrd="0" presId="urn:microsoft.com/office/officeart/2024/layout/NumberedLinearArrowProcess"/>
    <dgm:cxn modelId="{3E430E77-A0C1-4C7C-9994-86B935134AA7}" type="presParOf" srcId="{D8CDDA49-592C-4554-80A6-0AAA87E7C00E}" destId="{9098BB07-F6D5-4F8F-931E-550E56806BBA}" srcOrd="0" destOrd="0" presId="urn:microsoft.com/office/officeart/2024/layout/NumberedLinearArrowProcess"/>
    <dgm:cxn modelId="{5EBEDA9C-67F0-4038-914E-777A8683272A}" type="presParOf" srcId="{D8CDDA49-592C-4554-80A6-0AAA87E7C00E}" destId="{A8AD2A37-4276-4BFB-894B-BD961848B67E}" srcOrd="1" destOrd="0" presId="urn:microsoft.com/office/officeart/2024/layout/NumberedLinearArrowProcess"/>
    <dgm:cxn modelId="{F7CD6B4F-35E0-4D89-A5E6-5CC6AD44C1C8}" type="presParOf" srcId="{A8AD2A37-4276-4BFB-894B-BD961848B67E}" destId="{899A70CF-A234-4AE8-B1BC-3168A40968C8}" srcOrd="0" destOrd="0" presId="urn:microsoft.com/office/officeart/2024/layout/NumberedLinearArrowProcess"/>
    <dgm:cxn modelId="{65633F9E-8B23-4594-9725-334E6FE88EF7}" type="presParOf" srcId="{A8AD2A37-4276-4BFB-894B-BD961848B67E}" destId="{864041D6-FAD5-4A8A-A05C-FEFC3C6DA29F}" srcOrd="1" destOrd="0" presId="urn:microsoft.com/office/officeart/2024/layout/NumberedLinearArrowProcess"/>
    <dgm:cxn modelId="{4BD00242-8850-4D2E-810D-5A9F0AA1B630}" type="presParOf" srcId="{A8AD2A37-4276-4BFB-894B-BD961848B67E}" destId="{1BB73B3A-4BC3-4339-9B9C-A814A5E70E42}" srcOrd="2" destOrd="0" presId="urn:microsoft.com/office/officeart/2024/layout/NumberedLinearArrowProcess"/>
    <dgm:cxn modelId="{186B77E1-D404-4163-9C67-F36D7AAB2890}" type="presParOf" srcId="{A8AD2A37-4276-4BFB-894B-BD961848B67E}" destId="{C1BDF877-4002-4F67-B60A-12F0EF684C0B}" srcOrd="3" destOrd="0" presId="urn:microsoft.com/office/officeart/2024/layout/NumberedLinearArrowProcess"/>
    <dgm:cxn modelId="{55160DC0-4A7F-48EB-B1B3-442185BDDC99}" type="presParOf" srcId="{A8AD2A37-4276-4BFB-894B-BD961848B67E}" destId="{22A120AF-7852-4FDB-9F5A-A331983BC220}" srcOrd="4" destOrd="0" presId="urn:microsoft.com/office/officeart/2024/layout/NumberedLinearArrowProcess"/>
    <dgm:cxn modelId="{7E308A92-1E91-4BDC-B892-5958CB1156AA}" type="presParOf" srcId="{D8CDDA49-592C-4554-80A6-0AAA87E7C00E}" destId="{CCEDEDE4-8BE5-4AB0-9673-7773541C258B}" srcOrd="2" destOrd="0" presId="urn:microsoft.com/office/officeart/2024/layout/NumberedLinearArrowProcess"/>
    <dgm:cxn modelId="{AE10E7BE-01FB-46B1-8843-60A7E3FCAE96}" type="presParOf" srcId="{39B8DA2B-F74F-4C3F-A4D6-D71DA16C4A88}" destId="{FFF1EF22-C17F-4ADA-8CB9-C94D518640B2}" srcOrd="5" destOrd="0" presId="urn:microsoft.com/office/officeart/2024/layout/NumberedLinearArrowProcess"/>
    <dgm:cxn modelId="{CA1C5F57-D28D-4138-86FF-8F8139EBE510}" type="presParOf" srcId="{39B8DA2B-F74F-4C3F-A4D6-D71DA16C4A88}" destId="{EEB61D2C-A75C-4706-8E11-28900C97D390}" srcOrd="6" destOrd="0" presId="urn:microsoft.com/office/officeart/2024/layout/NumberedLinearArrowProcess"/>
    <dgm:cxn modelId="{7D1FAFE6-20FF-4FE6-A399-A054DC726182}" type="presParOf" srcId="{EEB61D2C-A75C-4706-8E11-28900C97D390}" destId="{7BE84267-6AFA-477B-899B-D5F603B65CEC}" srcOrd="0" destOrd="0" presId="urn:microsoft.com/office/officeart/2024/layout/NumberedLinearArrowProcess"/>
    <dgm:cxn modelId="{F9867134-CED6-4F4A-97E0-89DB70A7900B}" type="presParOf" srcId="{EEB61D2C-A75C-4706-8E11-28900C97D390}" destId="{F9F35FC1-0448-4037-92D0-1BE8A7D444C0}" srcOrd="1" destOrd="0" presId="urn:microsoft.com/office/officeart/2024/layout/NumberedLinearArrowProcess"/>
    <dgm:cxn modelId="{3EA25EB5-53A9-45F0-AD9C-A2FA16C34536}" type="presParOf" srcId="{F9F35FC1-0448-4037-92D0-1BE8A7D444C0}" destId="{62DFB04D-B415-4110-9045-97E6D1617B73}" srcOrd="0" destOrd="0" presId="urn:microsoft.com/office/officeart/2024/layout/NumberedLinearArrowProcess"/>
    <dgm:cxn modelId="{52B6F623-5A7A-4EE6-9EF4-B135816530F8}" type="presParOf" srcId="{F9F35FC1-0448-4037-92D0-1BE8A7D444C0}" destId="{B5A5D391-C786-43BA-AFD0-7C094047A05A}" srcOrd="1" destOrd="0" presId="urn:microsoft.com/office/officeart/2024/layout/NumberedLinearArrowProcess"/>
    <dgm:cxn modelId="{84789603-A49E-4160-9649-C3B8DAE3965E}" type="presParOf" srcId="{F9F35FC1-0448-4037-92D0-1BE8A7D444C0}" destId="{C9003F74-885D-4AC7-9AD9-D3409D0E88D1}" srcOrd="2" destOrd="0" presId="urn:microsoft.com/office/officeart/2024/layout/NumberedLinearArrowProcess"/>
    <dgm:cxn modelId="{09EBC018-7C4D-47C8-9952-13006D679645}" type="presParOf" srcId="{F9F35FC1-0448-4037-92D0-1BE8A7D444C0}" destId="{3EEF9435-E501-48A2-8BA3-044C25ED7CDB}" srcOrd="3" destOrd="0" presId="urn:microsoft.com/office/officeart/2024/layout/NumberedLinearArrowProcess"/>
    <dgm:cxn modelId="{5E841BEF-2E8F-4ED8-BF62-D815A4C091E1}" type="presParOf" srcId="{F9F35FC1-0448-4037-92D0-1BE8A7D444C0}" destId="{65DD3CD6-05E9-4EBF-BDEF-BCA0C0F3C0ED}" srcOrd="4" destOrd="0" presId="urn:microsoft.com/office/officeart/2024/layout/NumberedLinearArrowProcess"/>
    <dgm:cxn modelId="{60691F99-F883-4EFC-B279-9144687C87A5}" type="presParOf" srcId="{EEB61D2C-A75C-4706-8E11-28900C97D390}" destId="{BB483EBE-46F1-4AD7-B724-296913F21B48}" srcOrd="2" destOrd="0" presId="urn:microsoft.com/office/officeart/2024/layout/NumberedLinearArrowProcess"/>
    <dgm:cxn modelId="{5D261F84-3004-4037-B2EB-DE250B977E25}" type="presParOf" srcId="{39B8DA2B-F74F-4C3F-A4D6-D71DA16C4A88}" destId="{D3B983D8-9052-4CDB-9991-BE6408B417E8}" srcOrd="7" destOrd="0" presId="urn:microsoft.com/office/officeart/2024/layout/NumberedLinearArrowProcess"/>
    <dgm:cxn modelId="{E7B71AE0-232F-4466-B272-2B2B583A4DE7}" type="presParOf" srcId="{39B8DA2B-F74F-4C3F-A4D6-D71DA16C4A88}" destId="{98A921F7-D6C1-419C-A70A-6D8A92C5A25A}" srcOrd="8" destOrd="0" presId="urn:microsoft.com/office/officeart/2024/layout/NumberedLinearArrowProcess"/>
    <dgm:cxn modelId="{8611FDF5-C67C-40E4-B3A3-F5C841DC872A}" type="presParOf" srcId="{98A921F7-D6C1-419C-A70A-6D8A92C5A25A}" destId="{F173B67B-1949-4179-BB96-3CC24B9D96BD}" srcOrd="0" destOrd="0" presId="urn:microsoft.com/office/officeart/2024/layout/NumberedLinearArrowProcess"/>
    <dgm:cxn modelId="{DCEE50F6-BB5D-4FEC-9689-6E22B85F8304}" type="presParOf" srcId="{98A921F7-D6C1-419C-A70A-6D8A92C5A25A}" destId="{0393EBE4-CA67-4B5A-A7AA-953BDB5E7829}" srcOrd="1" destOrd="0" presId="urn:microsoft.com/office/officeart/2024/layout/NumberedLinearArrowProcess"/>
    <dgm:cxn modelId="{D756AA1C-C162-4C00-9FE1-5607DA6845C0}" type="presParOf" srcId="{0393EBE4-CA67-4B5A-A7AA-953BDB5E7829}" destId="{C1D26974-4F7B-4693-8F29-703A3EC38E6C}" srcOrd="0" destOrd="0" presId="urn:microsoft.com/office/officeart/2024/layout/NumberedLinearArrowProcess"/>
    <dgm:cxn modelId="{03E127B4-334C-471B-B76B-A6983A135102}" type="presParOf" srcId="{0393EBE4-CA67-4B5A-A7AA-953BDB5E7829}" destId="{2E2B2CD6-0A88-457D-84B0-76FC6EC62AA1}" srcOrd="1" destOrd="0" presId="urn:microsoft.com/office/officeart/2024/layout/NumberedLinearArrowProcess"/>
    <dgm:cxn modelId="{A0EEB2D7-EDAF-4208-B995-EA4A814400F2}" type="presParOf" srcId="{0393EBE4-CA67-4B5A-A7AA-953BDB5E7829}" destId="{B28475ED-7184-4B90-A663-A67D2C4C1751}" srcOrd="2" destOrd="0" presId="urn:microsoft.com/office/officeart/2024/layout/NumberedLinearArrowProcess"/>
    <dgm:cxn modelId="{13F21C52-D661-4ED6-9DEF-4302D1778F31}" type="presParOf" srcId="{0393EBE4-CA67-4B5A-A7AA-953BDB5E7829}" destId="{BDEDD8FB-29B4-4AA9-B05F-1F1846F47E12}" srcOrd="3" destOrd="0" presId="urn:microsoft.com/office/officeart/2024/layout/NumberedLinearArrowProcess"/>
    <dgm:cxn modelId="{C37F1249-D05B-43EB-AEE5-759C73C4B6D8}" type="presParOf" srcId="{0393EBE4-CA67-4B5A-A7AA-953BDB5E7829}" destId="{986E3642-31F3-4C4A-8EC9-9908E0248ACC}" srcOrd="4" destOrd="0" presId="urn:microsoft.com/office/officeart/2024/layout/NumberedLinearArrowProcess"/>
    <dgm:cxn modelId="{2BFF41A0-2A29-4788-9455-56A433EFF378}" type="presParOf" srcId="{98A921F7-D6C1-419C-A70A-6D8A92C5A25A}" destId="{4C45BC85-7FBF-4C25-A3A9-7B6564508C82}" srcOrd="2" destOrd="0" presId="urn:microsoft.com/office/officeart/2024/layout/NumberedLinearArrowProcess"/>
    <dgm:cxn modelId="{DDA308FF-8784-4AA3-82BF-5B15EAAE568C}" type="presParOf" srcId="{39B8DA2B-F74F-4C3F-A4D6-D71DA16C4A88}" destId="{0176639C-6D42-4465-862F-1B2E3E6BEA2B}" srcOrd="9" destOrd="0" presId="urn:microsoft.com/office/officeart/2024/layout/NumberedLinearArrowProcess"/>
    <dgm:cxn modelId="{6694CD3E-CA4B-41D1-9E8C-FCA43E5B7593}" type="presParOf" srcId="{39B8DA2B-F74F-4C3F-A4D6-D71DA16C4A88}" destId="{6C7225D4-BC0A-42ED-91B7-CCC2CF428656}" srcOrd="10" destOrd="0" presId="urn:microsoft.com/office/officeart/2024/layout/NumberedLinearArrowProcess"/>
    <dgm:cxn modelId="{DCC717F5-E142-4B0A-9326-C0B3D95805FF}" type="presParOf" srcId="{6C7225D4-BC0A-42ED-91B7-CCC2CF428656}" destId="{B7A4CB80-A776-48A9-BA6A-D9EE7D52A8AA}" srcOrd="0" destOrd="0" presId="urn:microsoft.com/office/officeart/2024/layout/NumberedLinearArrowProcess"/>
    <dgm:cxn modelId="{215553B7-203C-4BBC-A162-97BB3EBAFC83}" type="presParOf" srcId="{6C7225D4-BC0A-42ED-91B7-CCC2CF428656}" destId="{200E539E-EDE1-4464-99A1-83B025C66CFF}" srcOrd="1" destOrd="0" presId="urn:microsoft.com/office/officeart/2024/layout/NumberedLinearArrowProcess"/>
    <dgm:cxn modelId="{A695F2BA-525D-4674-86E1-D8DA4D173702}" type="presParOf" srcId="{200E539E-EDE1-4464-99A1-83B025C66CFF}" destId="{B9A092BC-473B-4998-8095-A200C0F84E43}" srcOrd="0" destOrd="0" presId="urn:microsoft.com/office/officeart/2024/layout/NumberedLinearArrowProcess"/>
    <dgm:cxn modelId="{91DDD39D-FCAA-42A7-9930-61B107C6A5ED}" type="presParOf" srcId="{200E539E-EDE1-4464-99A1-83B025C66CFF}" destId="{D17729CC-D565-4CF6-9DEA-6DE9793CF171}" srcOrd="1" destOrd="0" presId="urn:microsoft.com/office/officeart/2024/layout/NumberedLinearArrowProcess"/>
    <dgm:cxn modelId="{5D8BF211-0E70-4755-B45D-4298DA7FDC9E}" type="presParOf" srcId="{200E539E-EDE1-4464-99A1-83B025C66CFF}" destId="{FF0C578E-6431-4F0D-AF9B-883A49FA7F96}" srcOrd="2" destOrd="0" presId="urn:microsoft.com/office/officeart/2024/layout/NumberedLinearArrowProcess"/>
    <dgm:cxn modelId="{96DA04B2-C229-4DAD-836F-658FBE7E748A}" type="presParOf" srcId="{200E539E-EDE1-4464-99A1-83B025C66CFF}" destId="{3845773E-95E9-4D72-AF0C-5447AE759C32}" srcOrd="3" destOrd="0" presId="urn:microsoft.com/office/officeart/2024/layout/NumberedLinearArrowProcess"/>
    <dgm:cxn modelId="{23AD0442-A713-44C2-B5F8-53AB1B7788BC}" type="presParOf" srcId="{200E539E-EDE1-4464-99A1-83B025C66CFF}" destId="{0B59B436-696F-42C0-9C1D-2F34C9AF31C5}" srcOrd="4" destOrd="0" presId="urn:microsoft.com/office/officeart/2024/layout/NumberedLinearArrowProcess"/>
    <dgm:cxn modelId="{76D7B6CC-F8C9-4017-94CA-6A5DB77A962F}" type="presParOf" srcId="{6C7225D4-BC0A-42ED-91B7-CCC2CF428656}" destId="{0D374D2C-E077-45BF-9136-C919013BB5B8}" srcOrd="2" destOrd="0" presId="urn:microsoft.com/office/officeart/2024/layout/NumberedLinearArrowProcess"/>
    <dgm:cxn modelId="{9FC43C98-4D29-4546-A080-7EE002118374}" type="presParOf" srcId="{39B8DA2B-F74F-4C3F-A4D6-D71DA16C4A88}" destId="{42A055D1-8434-4AC0-BB1E-168A69481F0E}" srcOrd="11" destOrd="0" presId="urn:microsoft.com/office/officeart/2024/layout/NumberedLinearArrowProcess"/>
    <dgm:cxn modelId="{C4F934B1-C46C-49E4-B9B7-2A68F0B7662F}" type="presParOf" srcId="{39B8DA2B-F74F-4C3F-A4D6-D71DA16C4A88}" destId="{F845EC1B-C116-443A-8BB9-2E1C9BF53FBF}" srcOrd="12" destOrd="0" presId="urn:microsoft.com/office/officeart/2024/layout/NumberedLinearArrowProcess"/>
    <dgm:cxn modelId="{A990DEEB-6F6D-4607-A3CE-FD494B01EE10}" type="presParOf" srcId="{F845EC1B-C116-443A-8BB9-2E1C9BF53FBF}" destId="{19056ECF-C928-4AF1-A9BB-58FDB3F13B30}" srcOrd="0" destOrd="0" presId="urn:microsoft.com/office/officeart/2024/layout/NumberedLinearArrowProcess"/>
    <dgm:cxn modelId="{D2141917-2E97-4AA5-B7BB-57991B755E15}" type="presParOf" srcId="{F845EC1B-C116-443A-8BB9-2E1C9BF53FBF}" destId="{6FC7A849-0BD6-463F-8C13-1CA9A040FE6D}" srcOrd="1" destOrd="0" presId="urn:microsoft.com/office/officeart/2024/layout/NumberedLinearArrowProcess"/>
    <dgm:cxn modelId="{D04A5035-C8B4-4A12-A362-C47009B582B4}" type="presParOf" srcId="{6FC7A849-0BD6-463F-8C13-1CA9A040FE6D}" destId="{4E781AAB-5DBF-4E20-83F9-8C03A66589D3}" srcOrd="0" destOrd="0" presId="urn:microsoft.com/office/officeart/2024/layout/NumberedLinearArrowProcess"/>
    <dgm:cxn modelId="{03773AF6-6F5A-42BB-8F27-74B90A8192EE}" type="presParOf" srcId="{6FC7A849-0BD6-463F-8C13-1CA9A040FE6D}" destId="{5B502BEA-9646-4A27-9CF9-21582E16878B}" srcOrd="1" destOrd="0" presId="urn:microsoft.com/office/officeart/2024/layout/NumberedLinearArrowProcess"/>
    <dgm:cxn modelId="{B1A58478-6C24-4073-97EC-9D3BBF8E85D1}" type="presParOf" srcId="{6FC7A849-0BD6-463F-8C13-1CA9A040FE6D}" destId="{9623A6C0-B2A3-430A-A148-D0F40EA450D7}" srcOrd="2" destOrd="0" presId="urn:microsoft.com/office/officeart/2024/layout/NumberedLinearArrowProcess"/>
    <dgm:cxn modelId="{50F570AF-A75C-437E-812B-70F22FFD2051}" type="presParOf" srcId="{6FC7A849-0BD6-463F-8C13-1CA9A040FE6D}" destId="{5B9557B8-6BEC-4E16-AB59-189FACFE1D9E}" srcOrd="3" destOrd="0" presId="urn:microsoft.com/office/officeart/2024/layout/NumberedLinearArrowProcess"/>
    <dgm:cxn modelId="{01A5F8F3-5405-481B-A581-F2085CDADE3D}" type="presParOf" srcId="{6FC7A849-0BD6-463F-8C13-1CA9A040FE6D}" destId="{79D4E1C6-FC5E-45FF-9E99-E54405768664}" srcOrd="4" destOrd="0" presId="urn:microsoft.com/office/officeart/2024/layout/NumberedLinearArrowProcess"/>
    <dgm:cxn modelId="{9D7D31E6-833D-4FE7-A8C1-FE84C1D83D17}" type="presParOf" srcId="{F845EC1B-C116-443A-8BB9-2E1C9BF53FBF}" destId="{7B546F00-383A-42B8-B7CE-66EB02837195}" srcOrd="2" destOrd="0" presId="urn:microsoft.com/office/officeart/2024/layout/NumberedLinearArrow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18A75E-D1CB-4267-8B17-EC00A247A04A}">
      <dsp:nvSpPr>
        <dsp:cNvPr id="0" name=""/>
        <dsp:cNvSpPr/>
      </dsp:nvSpPr>
      <dsp:spPr>
        <a:xfrm>
          <a:off x="433896" y="610943"/>
          <a:ext cx="273985"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AFCCE22-F29F-4BE2-8037-26C9E96B5B8F}">
      <dsp:nvSpPr>
        <dsp:cNvPr id="0" name=""/>
        <dsp:cNvSpPr/>
      </dsp:nvSpPr>
      <dsp:spPr>
        <a:xfrm>
          <a:off x="684396" y="578975"/>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Data Ingestion (UCI Dataset)</a:t>
          </a:r>
        </a:p>
      </dsp:txBody>
      <dsp:txXfrm>
        <a:off x="63123" y="921690"/>
        <a:ext cx="663263" cy="1733530"/>
      </dsp:txXfrm>
    </dsp:sp>
    <dsp:sp modelId="{10543DF3-8FD4-45D3-A974-5CCD4CF68976}">
      <dsp:nvSpPr>
        <dsp:cNvPr id="0" name=""/>
        <dsp:cNvSpPr/>
      </dsp:nvSpPr>
      <dsp:spPr>
        <a:xfrm>
          <a:off x="311745" y="527968"/>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1</a:t>
          </a:r>
        </a:p>
      </dsp:txBody>
      <dsp:txXfrm>
        <a:off x="336058" y="552281"/>
        <a:ext cx="117394" cy="117394"/>
      </dsp:txXfrm>
    </dsp:sp>
    <dsp:sp modelId="{CCC50AB2-532E-4F91-9262-D6B4ADF8966B}">
      <dsp:nvSpPr>
        <dsp:cNvPr id="0" name=""/>
        <dsp:cNvSpPr/>
      </dsp:nvSpPr>
      <dsp:spPr>
        <a:xfrm>
          <a:off x="394719" y="765989"/>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2CBB5C-F0DB-4461-AC7C-1A39A2A1FC71}">
      <dsp:nvSpPr>
        <dsp:cNvPr id="0" name=""/>
        <dsp:cNvSpPr/>
      </dsp:nvSpPr>
      <dsp:spPr>
        <a:xfrm>
          <a:off x="42488" y="901055"/>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Data Ingestion (UCI Dataset)</a:t>
          </a:r>
        </a:p>
      </dsp:txBody>
      <dsp:txXfrm>
        <a:off x="63123" y="921690"/>
        <a:ext cx="663263" cy="1733530"/>
      </dsp:txXfrm>
    </dsp:sp>
    <dsp:sp modelId="{23303305-B91F-4C34-947A-50DCFFBCBC5D}">
      <dsp:nvSpPr>
        <dsp:cNvPr id="0" name=""/>
        <dsp:cNvSpPr/>
      </dsp:nvSpPr>
      <dsp:spPr>
        <a:xfrm>
          <a:off x="786162" y="610943"/>
          <a:ext cx="704533"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D9CB22D-ADEE-45FA-BE7E-7ABA9B37E3C3}">
      <dsp:nvSpPr>
        <dsp:cNvPr id="0" name=""/>
        <dsp:cNvSpPr/>
      </dsp:nvSpPr>
      <dsp:spPr>
        <a:xfrm>
          <a:off x="1467211" y="578975"/>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Data Preprocessing &amp; EDA</a:t>
          </a:r>
        </a:p>
      </dsp:txBody>
      <dsp:txXfrm>
        <a:off x="845938" y="921690"/>
        <a:ext cx="663263" cy="1733530"/>
      </dsp:txXfrm>
    </dsp:sp>
    <dsp:sp modelId="{BCCCC2AE-BC31-48CB-820B-5803F0E650CF}">
      <dsp:nvSpPr>
        <dsp:cNvPr id="0" name=""/>
        <dsp:cNvSpPr/>
      </dsp:nvSpPr>
      <dsp:spPr>
        <a:xfrm>
          <a:off x="1094559" y="527968"/>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2</a:t>
          </a:r>
        </a:p>
      </dsp:txBody>
      <dsp:txXfrm>
        <a:off x="1118872" y="552281"/>
        <a:ext cx="117394" cy="117394"/>
      </dsp:txXfrm>
    </dsp:sp>
    <dsp:sp modelId="{99CC9BEF-FD89-4B27-93F7-2E867E0D494F}">
      <dsp:nvSpPr>
        <dsp:cNvPr id="0" name=""/>
        <dsp:cNvSpPr/>
      </dsp:nvSpPr>
      <dsp:spPr>
        <a:xfrm>
          <a:off x="1177534" y="765989"/>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62662B2-4897-42CD-A42D-2BC4D07C1C4C}">
      <dsp:nvSpPr>
        <dsp:cNvPr id="0" name=""/>
        <dsp:cNvSpPr/>
      </dsp:nvSpPr>
      <dsp:spPr>
        <a:xfrm>
          <a:off x="825303" y="901055"/>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Data Preprocessing &amp; EDA</a:t>
          </a:r>
        </a:p>
      </dsp:txBody>
      <dsp:txXfrm>
        <a:off x="845938" y="921690"/>
        <a:ext cx="663263" cy="1733530"/>
      </dsp:txXfrm>
    </dsp:sp>
    <dsp:sp modelId="{899A70CF-A234-4AE8-B1BC-3168A40968C8}">
      <dsp:nvSpPr>
        <dsp:cNvPr id="0" name=""/>
        <dsp:cNvSpPr/>
      </dsp:nvSpPr>
      <dsp:spPr>
        <a:xfrm>
          <a:off x="1568977" y="610746"/>
          <a:ext cx="704533"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64041D6-FAD5-4A8A-A05C-FEFC3C6DA29F}">
      <dsp:nvSpPr>
        <dsp:cNvPr id="0" name=""/>
        <dsp:cNvSpPr/>
      </dsp:nvSpPr>
      <dsp:spPr>
        <a:xfrm>
          <a:off x="2250026" y="578812"/>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Model Training &amp; MLflow Tracking</a:t>
          </a:r>
        </a:p>
      </dsp:txBody>
      <dsp:txXfrm>
        <a:off x="1628753" y="921297"/>
        <a:ext cx="663263" cy="1733530"/>
      </dsp:txXfrm>
    </dsp:sp>
    <dsp:sp modelId="{1BB73B3A-4BC3-4339-9B9C-A814A5E70E42}">
      <dsp:nvSpPr>
        <dsp:cNvPr id="0" name=""/>
        <dsp:cNvSpPr/>
      </dsp:nvSpPr>
      <dsp:spPr>
        <a:xfrm>
          <a:off x="1877374" y="527772"/>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3</a:t>
          </a:r>
        </a:p>
      </dsp:txBody>
      <dsp:txXfrm>
        <a:off x="1901687" y="552085"/>
        <a:ext cx="117394" cy="117394"/>
      </dsp:txXfrm>
    </dsp:sp>
    <dsp:sp modelId="{22A120AF-7852-4FDB-9F5A-A331983BC220}">
      <dsp:nvSpPr>
        <dsp:cNvPr id="0" name=""/>
        <dsp:cNvSpPr/>
      </dsp:nvSpPr>
      <dsp:spPr>
        <a:xfrm>
          <a:off x="1960349" y="765793"/>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CEDEDE4-8BE5-4AB0-9673-7773541C258B}">
      <dsp:nvSpPr>
        <dsp:cNvPr id="0" name=""/>
        <dsp:cNvSpPr/>
      </dsp:nvSpPr>
      <dsp:spPr>
        <a:xfrm>
          <a:off x="1608118" y="900662"/>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Model Training &amp; MLflow Tracking</a:t>
          </a:r>
        </a:p>
      </dsp:txBody>
      <dsp:txXfrm>
        <a:off x="1628753" y="921297"/>
        <a:ext cx="663263" cy="1733530"/>
      </dsp:txXfrm>
    </dsp:sp>
    <dsp:sp modelId="{62DFB04D-B415-4110-9045-97E6D1617B73}">
      <dsp:nvSpPr>
        <dsp:cNvPr id="0" name=""/>
        <dsp:cNvSpPr/>
      </dsp:nvSpPr>
      <dsp:spPr>
        <a:xfrm>
          <a:off x="2351792" y="610746"/>
          <a:ext cx="704533"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5A5D391-C786-43BA-AFD0-7C094047A05A}">
      <dsp:nvSpPr>
        <dsp:cNvPr id="0" name=""/>
        <dsp:cNvSpPr/>
      </dsp:nvSpPr>
      <dsp:spPr>
        <a:xfrm>
          <a:off x="3032841" y="578812"/>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Automated Testing via GitHub Actions</a:t>
          </a:r>
        </a:p>
      </dsp:txBody>
      <dsp:txXfrm>
        <a:off x="2411568" y="921297"/>
        <a:ext cx="663263" cy="1733530"/>
      </dsp:txXfrm>
    </dsp:sp>
    <dsp:sp modelId="{C9003F74-885D-4AC7-9AD9-D3409D0E88D1}">
      <dsp:nvSpPr>
        <dsp:cNvPr id="0" name=""/>
        <dsp:cNvSpPr/>
      </dsp:nvSpPr>
      <dsp:spPr>
        <a:xfrm>
          <a:off x="2660189" y="527772"/>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4</a:t>
          </a:r>
        </a:p>
      </dsp:txBody>
      <dsp:txXfrm>
        <a:off x="2684502" y="552085"/>
        <a:ext cx="117394" cy="117394"/>
      </dsp:txXfrm>
    </dsp:sp>
    <dsp:sp modelId="{65DD3CD6-05E9-4EBF-BDEF-BCA0C0F3C0ED}">
      <dsp:nvSpPr>
        <dsp:cNvPr id="0" name=""/>
        <dsp:cNvSpPr/>
      </dsp:nvSpPr>
      <dsp:spPr>
        <a:xfrm>
          <a:off x="2743164" y="765793"/>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483EBE-46F1-4AD7-B724-296913F21B48}">
      <dsp:nvSpPr>
        <dsp:cNvPr id="0" name=""/>
        <dsp:cNvSpPr/>
      </dsp:nvSpPr>
      <dsp:spPr>
        <a:xfrm>
          <a:off x="2390933" y="900662"/>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Automated Testing via GitHub Actions</a:t>
          </a:r>
        </a:p>
      </dsp:txBody>
      <dsp:txXfrm>
        <a:off x="2411568" y="921297"/>
        <a:ext cx="663263" cy="1733530"/>
      </dsp:txXfrm>
    </dsp:sp>
    <dsp:sp modelId="{C1D26974-4F7B-4693-8F29-703A3EC38E6C}">
      <dsp:nvSpPr>
        <dsp:cNvPr id="0" name=""/>
        <dsp:cNvSpPr/>
      </dsp:nvSpPr>
      <dsp:spPr>
        <a:xfrm>
          <a:off x="3134607" y="610746"/>
          <a:ext cx="704533"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E2B2CD6-0A88-457D-84B0-76FC6EC62AA1}">
      <dsp:nvSpPr>
        <dsp:cNvPr id="0" name=""/>
        <dsp:cNvSpPr/>
      </dsp:nvSpPr>
      <dsp:spPr>
        <a:xfrm>
          <a:off x="3815656" y="578812"/>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Docker Containerization &amp; FastAPI</a:t>
          </a:r>
        </a:p>
      </dsp:txBody>
      <dsp:txXfrm>
        <a:off x="3194383" y="921297"/>
        <a:ext cx="663263" cy="1733530"/>
      </dsp:txXfrm>
    </dsp:sp>
    <dsp:sp modelId="{B28475ED-7184-4B90-A663-A67D2C4C1751}">
      <dsp:nvSpPr>
        <dsp:cNvPr id="0" name=""/>
        <dsp:cNvSpPr/>
      </dsp:nvSpPr>
      <dsp:spPr>
        <a:xfrm>
          <a:off x="3443004" y="527772"/>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5</a:t>
          </a:r>
        </a:p>
      </dsp:txBody>
      <dsp:txXfrm>
        <a:off x="3467317" y="552085"/>
        <a:ext cx="117394" cy="117394"/>
      </dsp:txXfrm>
    </dsp:sp>
    <dsp:sp modelId="{986E3642-31F3-4C4A-8EC9-9908E0248ACC}">
      <dsp:nvSpPr>
        <dsp:cNvPr id="0" name=""/>
        <dsp:cNvSpPr/>
      </dsp:nvSpPr>
      <dsp:spPr>
        <a:xfrm>
          <a:off x="3525978" y="765793"/>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C45BC85-7FBF-4C25-A3A9-7B6564508C82}">
      <dsp:nvSpPr>
        <dsp:cNvPr id="0" name=""/>
        <dsp:cNvSpPr/>
      </dsp:nvSpPr>
      <dsp:spPr>
        <a:xfrm>
          <a:off x="3173748" y="900662"/>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Docker Containerization &amp; FastAPI</a:t>
          </a:r>
        </a:p>
      </dsp:txBody>
      <dsp:txXfrm>
        <a:off x="3194383" y="921297"/>
        <a:ext cx="663263" cy="1733530"/>
      </dsp:txXfrm>
    </dsp:sp>
    <dsp:sp modelId="{B9A092BC-473B-4998-8095-A200C0F84E43}">
      <dsp:nvSpPr>
        <dsp:cNvPr id="0" name=""/>
        <dsp:cNvSpPr/>
      </dsp:nvSpPr>
      <dsp:spPr>
        <a:xfrm>
          <a:off x="3917422" y="610746"/>
          <a:ext cx="704533" cy="7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17729CC-D565-4CF6-9DEA-6DE9793CF171}">
      <dsp:nvSpPr>
        <dsp:cNvPr id="0" name=""/>
        <dsp:cNvSpPr/>
      </dsp:nvSpPr>
      <dsp:spPr>
        <a:xfrm>
          <a:off x="4598471" y="578812"/>
          <a:ext cx="36009" cy="67701"/>
        </a:xfrm>
        <a:prstGeom prst="chevron">
          <a:avLst>
            <a:gd name="adj" fmla="val 9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Local Kubernetes Deployment (Docker Desktop)</a:t>
          </a:r>
        </a:p>
      </dsp:txBody>
      <dsp:txXfrm>
        <a:off x="3977198" y="921297"/>
        <a:ext cx="663263" cy="1733530"/>
      </dsp:txXfrm>
    </dsp:sp>
    <dsp:sp modelId="{FF0C578E-6431-4F0D-AF9B-883A49FA7F96}">
      <dsp:nvSpPr>
        <dsp:cNvPr id="0" name=""/>
        <dsp:cNvSpPr/>
      </dsp:nvSpPr>
      <dsp:spPr>
        <a:xfrm>
          <a:off x="4225819" y="527772"/>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3" tIns="6443" rIns="6443" bIns="6443" numCol="1" spcCol="1270" anchor="ctr" anchorCtr="0">
          <a:noAutofit/>
        </a:bodyPr>
        <a:lstStyle/>
        <a:p>
          <a:pPr marL="0" lvl="0" indent="0" algn="ctr" defTabSz="622300">
            <a:lnSpc>
              <a:spcPct val="90000"/>
            </a:lnSpc>
            <a:spcBef>
              <a:spcPct val="0"/>
            </a:spcBef>
            <a:spcAft>
              <a:spcPct val="35000"/>
            </a:spcAft>
            <a:buNone/>
          </a:pPr>
          <a:r>
            <a:rPr lang="en-IN" sz="1400" kern="1200"/>
            <a:t>6</a:t>
          </a:r>
        </a:p>
      </dsp:txBody>
      <dsp:txXfrm>
        <a:off x="4250132" y="552085"/>
        <a:ext cx="117394" cy="117394"/>
      </dsp:txXfrm>
    </dsp:sp>
    <dsp:sp modelId="{0B59B436-696F-42C0-9C1D-2F34C9AF31C5}">
      <dsp:nvSpPr>
        <dsp:cNvPr id="0" name=""/>
        <dsp:cNvSpPr/>
      </dsp:nvSpPr>
      <dsp:spPr>
        <a:xfrm>
          <a:off x="4308793" y="765793"/>
          <a:ext cx="72" cy="13164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D374D2C-E077-45BF-9136-C919013BB5B8}">
      <dsp:nvSpPr>
        <dsp:cNvPr id="0" name=""/>
        <dsp:cNvSpPr/>
      </dsp:nvSpPr>
      <dsp:spPr>
        <a:xfrm>
          <a:off x="3956563" y="900662"/>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Local Kubernetes Deployment (Docker Desktop)</a:t>
          </a:r>
        </a:p>
      </dsp:txBody>
      <dsp:txXfrm>
        <a:off x="3977198" y="921297"/>
        <a:ext cx="663263" cy="1733530"/>
      </dsp:txXfrm>
    </dsp:sp>
    <dsp:sp modelId="{4E781AAB-5DBF-4E20-83F9-8C03A66589D3}">
      <dsp:nvSpPr>
        <dsp:cNvPr id="0" name=""/>
        <dsp:cNvSpPr/>
      </dsp:nvSpPr>
      <dsp:spPr>
        <a:xfrm>
          <a:off x="4700237" y="612979"/>
          <a:ext cx="391407" cy="7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623A6C0-B2A3-430A-A148-D0F40EA450D7}">
      <dsp:nvSpPr>
        <dsp:cNvPr id="0" name=""/>
        <dsp:cNvSpPr/>
      </dsp:nvSpPr>
      <dsp:spPr>
        <a:xfrm>
          <a:off x="5008547" y="530004"/>
          <a:ext cx="166020" cy="166020"/>
        </a:xfrm>
        <a:prstGeom prst="ellips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49" tIns="6449" rIns="6449" bIns="6449" numCol="1" spcCol="1270" anchor="ctr" anchorCtr="0">
          <a:noAutofit/>
        </a:bodyPr>
        <a:lstStyle/>
        <a:p>
          <a:pPr marL="0" lvl="0" indent="0" algn="ctr" defTabSz="622300">
            <a:lnSpc>
              <a:spcPct val="90000"/>
            </a:lnSpc>
            <a:spcBef>
              <a:spcPct val="0"/>
            </a:spcBef>
            <a:spcAft>
              <a:spcPct val="35000"/>
            </a:spcAft>
            <a:buNone/>
          </a:pPr>
          <a:r>
            <a:rPr lang="en-IN" sz="1400" kern="1200"/>
            <a:t>7</a:t>
          </a:r>
        </a:p>
      </dsp:txBody>
      <dsp:txXfrm>
        <a:off x="5032860" y="554317"/>
        <a:ext cx="117394" cy="117394"/>
      </dsp:txXfrm>
    </dsp:sp>
    <dsp:sp modelId="{79D4E1C6-FC5E-45FF-9E99-E54405768664}">
      <dsp:nvSpPr>
        <dsp:cNvPr id="0" name=""/>
        <dsp:cNvSpPr/>
      </dsp:nvSpPr>
      <dsp:spPr>
        <a:xfrm>
          <a:off x="5091608" y="766446"/>
          <a:ext cx="72" cy="12875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B546F00-383A-42B8-B7CE-66EB02837195}">
      <dsp:nvSpPr>
        <dsp:cNvPr id="0" name=""/>
        <dsp:cNvSpPr/>
      </dsp:nvSpPr>
      <dsp:spPr>
        <a:xfrm>
          <a:off x="4739377" y="900662"/>
          <a:ext cx="704533" cy="177480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427" tIns="165100" rIns="12427" bIns="165100" numCol="1" spcCol="1270" anchor="t" anchorCtr="0">
          <a:noAutofit/>
        </a:bodyPr>
        <a:lstStyle/>
        <a:p>
          <a:pPr marL="0" lvl="0" indent="0" algn="ctr" defTabSz="488950">
            <a:lnSpc>
              <a:spcPct val="90000"/>
            </a:lnSpc>
            <a:spcBef>
              <a:spcPct val="0"/>
            </a:spcBef>
            <a:spcAft>
              <a:spcPct val="35000"/>
            </a:spcAft>
            <a:buNone/>
          </a:pPr>
          <a:r>
            <a:rPr lang="en-IN" sz="1100" kern="1200"/>
            <a:t>Prometheus Metrics Monitoring</a:t>
          </a:r>
        </a:p>
      </dsp:txBody>
      <dsp:txXfrm>
        <a:off x="4760012" y="921297"/>
        <a:ext cx="663263" cy="1733530"/>
      </dsp:txXfrm>
    </dsp:sp>
  </dsp:spTree>
</dsp:drawing>
</file>

<file path=word/diagrams/layout1.xml><?xml version="1.0" encoding="utf-8"?>
<dgm:layoutDef xmlns:dgm="http://schemas.openxmlformats.org/drawingml/2006/diagram" xmlns:a="http://schemas.openxmlformats.org/drawingml/2006/main" uniqueId="urn:microsoft.com/office/officeart/2024/layout/NumberedLinearArrowProcess">
  <dgm:title val=""/>
  <dgm:desc val=""/>
  <dgm:catLst>
    <dgm:cat type="process" pri="1700"/>
  </dgm:catLst>
  <dgm:sampData>
    <dgm:dataModel>
      <dgm:ptLst>
        <dgm:pt modelId="0" type="doc"/>
        <dgm:pt modelId="1">
          <dgm:prSet phldr="1"/>
        </dgm:pt>
        <dgm:pt modelId="2">
          <dgm:prSet phldr="1"/>
        </dgm:pt>
        <dgm:pt modelId="3">
          <dgm:prSet phldr="1"/>
        </dgm:pt>
        <dgm:pt modelId="101" type="sibTrans" cxnId="4">
          <dgm:prSet phldrT="1"/>
          <dgm:t>
            <a:bodyPr/>
            <a:lstStyle/>
            <a:p>
              <a:r>
                <a:t>1</a:t>
              </a:r>
            </a:p>
          </dgm:t>
        </dgm:pt>
        <dgm:pt modelId="201" type="sibTrans" cxnId="5">
          <dgm:prSet phldrT="2"/>
          <dgm:t>
            <a:bodyPr/>
            <a:lstStyle/>
            <a:p>
              <a:r>
                <a:t>2</a:t>
              </a:r>
            </a:p>
          </dgm:t>
        </dgm:pt>
        <dgm:pt modelId="301" type="sibTrans" cxnId="6">
          <dgm:prSet phldrT="3"/>
          <dgm:t>
            <a:bodyPr/>
            <a:lstStyle/>
            <a:p>
              <a:r>
                <a:t>3</a:t>
              </a:r>
            </a:p>
          </dgm:t>
        </dgm:pt>
      </dgm:ptLst>
      <dgm:cxnLst>
        <dgm:cxn modelId="4" srcId="0" destId="1" srcOrd="0" destOrd="0" sibTransId="101"/>
        <dgm:cxn modelId="5" srcId="0" destId="2" srcOrd="1" destOrd="0" sibTransId="201"/>
        <dgm:cxn modelId="6" srcId="0" destId="3" srcOrd="3" destOrd="0" sibTransId="301"/>
      </dgm:cxnLst>
      <dgm:bg/>
      <dgm:whole/>
    </dgm:dataModel>
  </dgm:sampData>
  <dgm:style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linearFlow">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op="equ"/>
      <dgm:constr type="w" for="ch" forName="sibTransComposite" refType="w" refFor="ch" refForName="compositeNode" fact="0"/>
      <dgm:constr type="w" for="des" forName="parTx"/>
      <dgm:constr type="h" for="des" forName="parTx" op="equ"/>
      <dgm:constr type="h" for="des" forName="parSh" op="equ"/>
      <dgm:constr type="w" for="des" forName="nodeText"/>
      <dgm:constr type="h" for="des" forName="nodeText" op="equ"/>
      <dgm:constr type="w" for="des" forName="parSh"/>
      <dgm:constr type="w" for="des" forName="parSh" op="equ"/>
      <dgm:constr type="primFontSz" for="des" forName="parTx" val="29"/>
      <dgm:constr type="primFontSz" for="des" forName="parTx" op="equ"/>
      <dgm:constr type="primFontSz" for="des" forName="parSh" op="equ"/>
      <dgm:constr type="primFontSz" for="des" forName="nodeText" op="equ"/>
      <dgm:constr type="secFontSz" for="des" forName="nodeText" op="equ"/>
      <dgm:constr type="primFontSz" for="des" forName="sibTransNodeCircle" op="equ"/>
      <dgm:constr type="h" for="des" forName="sibTransNodeCircle" op="equ"/>
      <dgm:constr type="w" for="des" forName="sibTransNodeCircle" op="equ"/>
      <dgm:constr type="h" for="des" forName="parTx" refType="primFontSz" refFor="des" refForName="parTx" fact="1.5"/>
      <dgm:constr type="h" for="ch" forName="compositeNode" refType="h"/>
      <dgm:constr type="h" for="des" forName="parSh" refType="w"/>
      <dgm:constr type="h" for="des" forName="nodeText" refType="primFontSz" refFor="des" refForName="parTx" fact="1.7"/>
      <dgm:constr type="h" for="des" forName="parSh" refType="h" refFor="des" refForName="parTx" op="lte" fact="1.2"/>
      <dgm:constr type="h" for="des" forName="parSh" refType="h" refFor="des" refForName="parTx" op="gte" fact="1.2"/>
    </dgm:constrLst>
    <dgm:ruleLst>
      <dgm:rule type="primFontSz" for="des" forName="parSh" val="5" fact="NaN" max="NaN"/>
    </dgm:ruleLst>
    <dgm:forEach name="Name3" axis="ch" ptType="node">
      <dgm:layoutNode name="compositeNode">
        <dgm:alg type="composite"/>
        <dgm:shape xmlns:r="http://schemas.openxmlformats.org/officeDocument/2006/relationships" r:blip="">
          <dgm:adjLst/>
        </dgm:shape>
        <dgm:presOf/>
        <dgm:choose name="Name004">
          <dgm:if name="Name5" axis="self" ptType="node" func="cnt" op="equ" val="0">
            <dgm:constrLst>
              <dgm:constr type="w" for="ch" forName="parTx" refType="w"/>
              <dgm:constr type="w" for="ch" forName="parSh" refType="w" refFor="ch" refForName="parTx"/>
              <dgm:constr type="w" for="ch" forName="nodeText" refType="w" refFor="ch" refForName="parTx"/>
              <dgm:constr type="ctrX" for="ch" forName="nodeText" refType="w" fact="0.5"/>
              <dgm:constr type="t" for="ch" forName="nodeText" refType="b" refFor="ch" refForName="parSh"/>
            </dgm:constrLst>
          </dgm:if>
          <dgm:else name="Name6">
            <dgm:constrLst>
              <dgm:constr type="w" for="ch" forName="parTx" refType="w"/>
              <dgm:constr type="w" for="ch" forName="parSh" refType="w" refFor="ch" refForName="parTx"/>
              <dgm:constr type="w" for="ch" forName="nodeText" refType="w" refFor="ch" refForName="parTx" fact="0.9"/>
              <dgm:constr type="ctrX" for="ch" forName="nodeText" refType="w" fact="0.5"/>
              <dgm:constr type="t" for="ch" forName="nodeText" refType="b" refFor="ch" refForName="parSh"/>
            </dgm:constrLst>
          </dgm:else>
        </dgm:choose>
        <dgm:ruleLst>
          <dgm:rule type="h" val="INF" fact="NaN" max="NaN"/>
        </dgm:ruleLst>
        <dgm:layoutNode name="parTx">
          <dgm:varLst>
            <dgm:chMax val="0"/>
            <dgm:chPref val="0"/>
            <dgm:bulletEnabled val="1"/>
          </dgm:varLst>
          <dgm:alg type="tx"/>
          <dgm:shape xmlns:r="http://schemas.openxmlformats.org/officeDocument/2006/relationships" type="rect" r:blip="" zOrderOff="1" hideGeom="1">
            <dgm:adjLst/>
          </dgm:shape>
          <dgm:presOf/>
          <dgm:constrLst>
            <dgm:constr type="h" refType="w" op="lte" fact="0.4"/>
            <dgm:constr type="h"/>
          </dgm:constrLst>
          <dgm:ruleLst>
            <dgm:rule type="h" val="INF" fact="NaN" max="NaN"/>
          </dgm:ruleLst>
        </dgm:layoutNode>
        <dgm:layoutNode name="parSh">
          <dgm:alg type="composite"/>
          <dgm:shape xmlns:r="http://schemas.openxmlformats.org/officeDocument/2006/relationships" r:blip="">
            <dgm:adjLst/>
          </dgm:shape>
          <dgm:presOf axis="self" ptType="node"/>
          <dgm:choose name="casesForFirstAndLastNode">
            <dgm:if name="ifFirstNode" axis="self" ptType="node" func="pos" op="equ" val="1">
              <dgm:choose name="removeLineWhenOnlyOneNode">
                <dgm:if name="ifOnlyOneNode" axis="followSib" ptType="node" func="cnt" op="equ" val="0">
                  <dgm:constrLst>
                    <dgm:constr type="h"/>
                    <dgm:constr type="h" for="ch" forName="lineNode" val="0.002"/>
                    <dgm:constr type="w" for="ch" forName="lineNode" refType="w" fact="0"/>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ifMoreThanOneNode">
                  <dgm:choose name="firstNodeDirChoose">
                    <dgm:if name="firstNodeDirNorm" func="var" arg="dir" op="equ" val="norm">
                      <dgm:constrLst>
                        <dgm:constr type="h"/>
                        <dgm:constr type="h" for="ch" forName="lineNode" val="0.002"/>
                        <dgm:constr type="w" for="ch" forName="lineNode" refType="w" fact="0.35"/>
                        <dgm:constr type="l" for="ch" forName="lineNode" refType="w" fact="0.55"/>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firstNodeDirRev">
                      <dgm:constrLst>
                        <dgm:constr type="h"/>
                        <dgm:constr type="h" for="ch" forName="lineNode" val="0.002"/>
                        <dgm:constr type="w" for="ch" forName="lineNode" refType="w" fact="0.35"/>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if>
            <dgm:if name="ifLastNode" axis="self" ptType="node" func="revPos" op="equ" val="1">
              <dgm:choose name="lastNodeDirChoose">
                <dgm:if name="lastNodeDirNorm" func="var" arg="dir" op="equ" val="norm">
                  <dgm:constrLst>
                    <dgm:constr type="h"/>
                    <dgm:constr type="h" for="ch" forName="lineNode" val="0.002"/>
                    <dgm:constr type="w"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lastNodeDirRev">
                  <dgm:constrLst>
                    <dgm:constr type="h"/>
                    <dgm:constr type="h" for="ch" forName="lineNode" val="0.002"/>
                    <dgm:constr type="w" for="ch" forName="lineNode" refType="w" fact="0.5"/>
                    <dgm:constr type="l" for="ch" forName="lineNode" refType="w" fact="0.5"/>
                    <dgm:constr type="w" for="ch" forName="lineArrowNode" refType="w" fact="0"/>
                    <dgm:constr type="h" for="ch" forName="lineArrowNode" refType="h" fact="0"/>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if>
            <dgm:else name="allOtherNodes">
              <dgm:choose name="middleNodeDirChoose">
                <dgm:if name="middleNodeDirNorm" func="var" arg="dir" op="equ" val="norm">
                  <dgm:constrLst>
                    <dgm:constr type="h"/>
                    <dgm:constr type="h" for="ch" forName="lineNode" val="0.002"/>
                    <dgm:constr type="w" for="ch" forName="lineNode" refType="w" fact="0.9"/>
                    <dgm:constr type="w" for="ch" forName="lineArrowNode" refType="w" fact="0.046"/>
                    <dgm:constr type="h" for="ch" forName="lineArrowNode" refType="h" fact="0.18"/>
                    <dgm:constr type="l" for="ch" forName="lineArrowNode" refType="w" fact="0.87"/>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if>
                <dgm:else name="middleNodeDirRev">
                  <dgm:constrLst>
                    <dgm:constr type="h"/>
                    <dgm:constr type="h" for="ch" forName="lineNode" val="0.002"/>
                    <dgm:constr type="w" for="ch" forName="lineNode" refType="w" fact="0.9"/>
                    <dgm:constr type="l" for="ch" forName="lineNode" refType="w" fact="0.1"/>
                    <dgm:constr type="w" for="ch" forName="lineArrowNode" refType="w" fact="0.046"/>
                    <dgm:constr type="h" for="ch" forName="lineArrowNode" refType="h" fact="0.18"/>
                    <dgm:constr type="l" for="ch" forName="lineArrowNode" refType="w" fact="0.084"/>
                    <dgm:constr type="t" for="ch" forName="lineArrowNode" refType="h" fact="0.165"/>
                    <dgm:constr type="ctrY" for="ch" forName="lineNode" refType="ctrY" refFor="ch" refForName="sibTransNodeCircle"/>
                    <dgm:constr type="h" for="ch" forName="sibTransNodeCircle" refType="h" fact="0.608"/>
                    <dgm:constr type="h" for="ch" forName="sibTransNodeCircle" refType="w" op="lte" fact="0.54"/>
                    <dgm:constr type="w" for="ch" forName="sibTransNodeCircle" refType="h" refFor="ch" refForName="sibTransNodeCircle"/>
                    <dgm:constr type="ctrX" for="ch" forName="sibTransNodeCircle" refType="w" fact="0.5"/>
                    <dgm:constr type="ctrY" for="ch" forName="sibTransNodeCircle" refType="h" fact="0.25"/>
                    <dgm:constr type="t" for="ch" forName="spacerBetweenCircleAndCallout" refType="b" refFor="ch" refForName="sibTransNodeCircle"/>
                    <dgm:constr type="h" for="ch" forName="spacerBetweenCircleAndCallout" val="2"/>
                    <dgm:constr type="t" for="ch" forName="verticalConnector" refType="b" refFor="ch" refForName="spacerBetweenCircleAndCallout"/>
                    <dgm:constr type="h" for="ch" forName="verticalConnector" refType="h" fact="0.35"/>
                    <dgm:constr type="w" for="ch" forName="verticalConnector" val="0.002"/>
                    <dgm:constr type="ctrX" for="ch" forName="verticalConnector" refType="ctrX" refFor="ch" refForName="sibTransNodeCircle"/>
                  </dgm:constrLst>
                </dgm:else>
              </dgm:choose>
            </dgm:else>
          </dgm:choose>
          <dgm:layoutNode name="lineNode" styleLbl="alignNode1">
            <dgm:alg type="sp"/>
            <dgm:shape xmlns:r="http://schemas.openxmlformats.org/officeDocument/2006/relationships" type="rect" r:blip="">
              <dgm:adjLst/>
            </dgm:shape>
            <dgm:presOf/>
            <dgm:constrLst/>
            <dgm:ruleLst/>
          </dgm:layoutNode>
          <dgm:layoutNode name="lineArrowNode" styleLbl="alignNode1">
            <dgm:alg type="sp"/>
            <dgm:choose name="arrowDirChoose">
              <dgm:if name="arrowNorm" func="var" arg="dir" op="equ" val="norm">
                <dgm:shape xmlns:r="http://schemas.openxmlformats.org/officeDocument/2006/relationships" type="chevron" r:blip="">
                  <dgm:adjLst>
                    <dgm:adj idx="1" val="0.9"/>
                  </dgm:adjLst>
                </dgm:shape>
              </dgm:if>
              <dgm:else name="arrowRev">
                <dgm:shape xmlns:r="http://schemas.openxmlformats.org/officeDocument/2006/relationships" rot="180" type="chevron" r:blip="">
                  <dgm:adjLst>
                    <dgm:adj idx="1" val="0.9"/>
                  </dgm:adjLst>
                </dgm:shape>
              </dgm:else>
            </dgm:choose>
            <dgm:presOf axis="self" ptType="node"/>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param type="parTxRTLAlign" val="l"/>
              </dgm:alg>
              <dgm:shape xmlns:r="http://schemas.openxmlformats.org/officeDocument/2006/relationships" type="ellipse" r:blip="">
                <dgm:adjLst/>
              </dgm:shape>
              <dgm:constrLst>
                <dgm:constr type="w" refType="h" op="equ"/>
                <dgm:constr type="primFontSz" val="60"/>
                <dgm:constr type="tMarg" refType="w" fact="0.11"/>
                <dgm:constr type="lMarg" refType="w" fact="0.11"/>
                <dgm:constr type="rMarg" refType="w" fact="0.11"/>
                <dgm:constr type="bMarg" refType="w" fact="0.11"/>
              </dgm:constrLst>
              <dgm:ruleLst>
                <dgm:rule type="primFontSz" val="14" fact="NaN" max="NaN"/>
              </dgm:ruleLst>
            </dgm:layoutNode>
            <dgm:layoutNode name="spacerBetweenCircleAndCallout">
              <dgm:varLst/>
              <dgm:presOf/>
              <dgm:alg type="sp"/>
              <dgm:shape xmlns:r="http://schemas.openxmlformats.org/officeDocument/2006/relationships" r:blip="">
                <dgm:adjLst/>
              </dgm:shape>
              <dgm:constrLst/>
              <dgm:ruleLst/>
            </dgm:layoutNode>
            <dgm:layoutNode name="verticalConnector" styleLbl="alignAccFollowNode1">
              <dgm:alg type="sp"/>
              <dgm:shape xmlns:r="http://schemas.openxmlformats.org/officeDocument/2006/relationships" type="rect" r:blip="">
                <dgm:adjLst/>
              </dgm:shape>
              <dgm:presOf/>
              <dgm:constrLst/>
              <dgm:ruleLst/>
            </dgm:layoutNode>
          </dgm:forEach>
          <dgm:presOf/>
          <dgm:ruleLst/>
        </dgm:layoutNode>
        <dgm:layoutNode name="nodeText" styleLbl="fgAcc1">
          <dgm:varLst>
            <dgm:bulletEnabled val="1"/>
          </dgm:varLst>
          <dgm:alg type="tx">
            <dgm:param type="parTxLTRAlign" val="ctr"/>
            <dgm:param type="parTxRTLAlign" val="r"/>
            <dgm:param type="txAnchorVert" val="t"/>
          </dgm:alg>
          <dgm:shape xmlns:r="http://schemas.openxmlformats.org/officeDocument/2006/relationships" type="roundRect" r:blip="">
            <dgm:adjLst>
              <dgm:adj idx="1" val="0.1"/>
            </dgm:adjLst>
          </dgm:shape>
          <dgm:presOf axis="desOrSelf" ptType="node"/>
          <dgm:constrLst>
            <dgm:constr type="secFontSz" val="16"/>
            <dgm:constr type="primFontSz" val="18"/>
            <dgm:constr type="h"/>
            <dgm:constr type="tMarg" val="13"/>
            <dgm:constr type="lMarg" refType="w" fact="0.05"/>
            <dgm:constr type="rMarg" refType="w" fact="0.05"/>
            <dgm:constr type="bMarg" val="13"/>
          </dgm:constrLst>
          <dgm:ruleLst>
            <dgm:rule type="secFontSz" val="11" fact="NaN" max="NaN"/>
            <dgm:rule type="primFontSz" val="11" fact="NaN" max="NaN"/>
            <dgm:rule type="h" val="INF" fact="NaN" max="NaN"/>
          </dgm:ruleLst>
        </dgm:layoutNode>
      </dgm:layoutNode>
      <dgm:forEach name="sibTransForEach" axis="followSib" ptType="sibTrans" cnt="1">
        <dgm:layoutNode name="sibTransComposite" styleLbl="alignAccFollowNode1">
          <dgm:alg type="sp"/>
          <dgm:shape xmlns:r="http://schemas.openxmlformats.org/officeDocument/2006/relationships" r:blip="">
            <dgm:adjLst/>
          </dgm:shape>
          <dgm:ruleLst/>
        </dgm:layoutNode>
        <dgm:ruleLst>
          <dgm:rule type="h" val="INF" fact="NaN" max="NaN"/>
        </dgm:ruleLst>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Kumar Soundararaj</cp:lastModifiedBy>
  <cp:revision>20</cp:revision>
  <cp:lastPrinted>2026-10-17T09:40:00Z</cp:lastPrinted>
  <dcterms:created xsi:type="dcterms:W3CDTF">2013-12-23T23:15:00Z</dcterms:created>
  <dcterms:modified xsi:type="dcterms:W3CDTF">2026-10-17T14:16:00Z</dcterms:modified>
  <cp:category/>
</cp:coreProperties>
</file>