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77D891" w14:textId="77777777" w:rsidR="00A706E1" w:rsidRDefault="00000000">
      <w:pPr>
        <w:pStyle w:val="Title"/>
      </w:pPr>
      <w:r>
        <w:t>IQS Nigeria User Experience Improvement Plan</w:t>
      </w:r>
    </w:p>
    <w:p w14:paraId="6FBC228B" w14:textId="77777777" w:rsidR="00A706E1" w:rsidRDefault="00000000">
      <w:pPr>
        <w:pStyle w:val="Subtitle"/>
      </w:pPr>
      <w:r>
        <w:t>Recommendations for the OpenG2P sandbox and phased delivery</w:t>
      </w:r>
    </w:p>
    <w:p w14:paraId="1F860FAE" w14:textId="77777777" w:rsidR="00A706E1" w:rsidRDefault="00000000">
      <w:r>
        <w:t>Prepared for the Nigeria government to people project | 3 October 2026</w:t>
      </w:r>
    </w:p>
    <w:p w14:paraId="75145050" w14:textId="77777777" w:rsidR="00A706E1" w:rsidRDefault="00000000">
      <w:r>
        <w:t>Build one coherent service around the tasks people need to complete. Begin with household registration through programme enrollment, then reuse the proven design across other workflows.</w:t>
      </w:r>
    </w:p>
    <w:p w14:paraId="2759FF8E" w14:textId="77777777" w:rsidR="00A706E1" w:rsidRDefault="00000000">
      <w:r>
        <w:rPr>
          <w:noProof/>
        </w:rPr>
        <w:drawing>
          <wp:inline distT="0" distB="0" distL="0" distR="0" wp14:anchorId="79753584" wp14:editId="20930A5B">
            <wp:extent cx="6492240" cy="1861109"/>
            <wp:effectExtent l="0" t="0" r="0" b="0"/>
            <wp:docPr id="1" name="Picture 1" descr="Six stages: register, review, correct if needed, approve registration, assess eligibility and confirm enroll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urney.png"/>
                    <pic:cNvPicPr/>
                  </pic:nvPicPr>
                  <pic:blipFill>
                    <a:blip r:embed="rId8"/>
                    <a:stretch>
                      <a:fillRect/>
                    </a:stretch>
                  </pic:blipFill>
                  <pic:spPr>
                    <a:xfrm>
                      <a:off x="0" y="0"/>
                      <a:ext cx="6492240" cy="1861109"/>
                    </a:xfrm>
                    <a:prstGeom prst="rect">
                      <a:avLst/>
                    </a:prstGeom>
                  </pic:spPr>
                </pic:pic>
              </a:graphicData>
            </a:graphic>
          </wp:inline>
        </w:drawing>
      </w:r>
    </w:p>
    <w:p w14:paraId="42ADB30B" w14:textId="77777777" w:rsidR="00A706E1" w:rsidRDefault="00000000">
      <w:pPr>
        <w:pStyle w:val="Heading2"/>
      </w:pPr>
      <w:r>
        <w:t>Purpose and scope</w:t>
      </w:r>
    </w:p>
    <w:p w14:paraId="1CBA7947" w14:textId="77777777" w:rsidR="00A706E1" w:rsidRDefault="00000000">
      <w:r>
        <w:t>This document translates the submitted SOW, UX delivery SOP and back office delivery framework into practical UX recommendations. It combines journey design, screen concepts, engineering dependencies and release evidence.</w:t>
      </w:r>
    </w:p>
    <w:p w14:paraId="38CB48D3" w14:textId="77777777" w:rsidR="00A706E1" w:rsidRDefault="00000000">
      <w:r>
        <w:t>The framework prioritizes government staff in Phase 1. Public registration can support sandbox prototyping; its production rollout needs its own agreed scope. The illustrations show proposed designs and are not screenshots of implemented features.</w:t>
      </w:r>
    </w:p>
    <w:p w14:paraId="69B58AAF" w14:textId="77777777" w:rsidR="00A706E1" w:rsidRDefault="00000000">
      <w:pPr>
        <w:pStyle w:val="Heading2"/>
      </w:pPr>
      <w:r>
        <w:t>Document guide</w:t>
      </w:r>
    </w:p>
    <w:p w14:paraId="74965914" w14:textId="77777777" w:rsidR="00A706E1" w:rsidRDefault="00000000">
      <w:r>
        <w:t>2  Experience priorities     3  Registration journey     4  Staff workspace</w:t>
      </w:r>
      <w:r>
        <w:br/>
        <w:t>5  Architecture and trust     6  Delivery and acceptance     7  First release and references</w:t>
      </w:r>
    </w:p>
    <w:p w14:paraId="46E4379F" w14:textId="77777777" w:rsidR="00A706E1" w:rsidRDefault="00000000">
      <w:r>
        <w:br w:type="page"/>
      </w:r>
    </w:p>
    <w:p w14:paraId="3C36A335" w14:textId="77777777" w:rsidR="00A706E1" w:rsidRDefault="00000000">
      <w:pPr>
        <w:pStyle w:val="Heading1"/>
      </w:pPr>
      <w:r>
        <w:lastRenderedPageBreak/>
        <w:t>Experience priorities</w:t>
      </w:r>
    </w:p>
    <w:p w14:paraId="171FF6EE" w14:textId="77777777" w:rsidR="00A706E1" w:rsidRDefault="00000000">
      <w:r>
        <w:t>The existing registration integration provides a functional foundation. The next release should reduce uncertainty, repeated entry and switching between services. Usability and accessibility still require dedicated validation.</w:t>
      </w:r>
    </w:p>
    <w:tbl>
      <w:tblPr>
        <w:tblW w:w="0" w:type="auto"/>
        <w:tblLayout w:type="fixed"/>
        <w:tblLook w:val="04A0" w:firstRow="1" w:lastRow="0" w:firstColumn="1" w:lastColumn="0" w:noHBand="0" w:noVBand="1"/>
      </w:tblPr>
      <w:tblGrid>
        <w:gridCol w:w="1584"/>
        <w:gridCol w:w="5112"/>
        <w:gridCol w:w="3528"/>
      </w:tblGrid>
      <w:tr w:rsidR="00A706E1" w14:paraId="15B05264" w14:textId="77777777">
        <w:trPr>
          <w:tblHeader/>
        </w:trPr>
        <w:tc>
          <w:tcPr>
            <w:tcW w:w="1584" w:type="dxa"/>
            <w:tcBorders>
              <w:top w:val="single" w:sz="4" w:space="0" w:color="D9D9D9"/>
              <w:left w:val="single" w:sz="4" w:space="0" w:color="D9D9D9"/>
              <w:bottom w:val="single" w:sz="4" w:space="0" w:color="D9D9D9"/>
              <w:right w:val="single" w:sz="4" w:space="0" w:color="D9D9D9"/>
            </w:tcBorders>
            <w:shd w:val="clear" w:color="auto" w:fill="23443D"/>
            <w:tcMar>
              <w:top w:w="110" w:type="dxa"/>
              <w:left w:w="110" w:type="dxa"/>
              <w:bottom w:w="110" w:type="dxa"/>
              <w:right w:w="110" w:type="dxa"/>
            </w:tcMar>
          </w:tcPr>
          <w:p w14:paraId="4050D7A9" w14:textId="77777777" w:rsidR="00A706E1" w:rsidRDefault="00000000">
            <w:pPr>
              <w:spacing w:after="60"/>
            </w:pPr>
            <w:r>
              <w:rPr>
                <w:color w:val="FFFFFF"/>
                <w:sz w:val="20"/>
              </w:rPr>
              <w:t>Area</w:t>
            </w:r>
          </w:p>
        </w:tc>
        <w:tc>
          <w:tcPr>
            <w:tcW w:w="5112" w:type="dxa"/>
            <w:tcBorders>
              <w:top w:val="single" w:sz="4" w:space="0" w:color="D9D9D9"/>
              <w:left w:val="single" w:sz="4" w:space="0" w:color="D9D9D9"/>
              <w:bottom w:val="single" w:sz="4" w:space="0" w:color="D9D9D9"/>
              <w:right w:val="single" w:sz="4" w:space="0" w:color="D9D9D9"/>
            </w:tcBorders>
            <w:shd w:val="clear" w:color="auto" w:fill="23443D"/>
            <w:tcMar>
              <w:top w:w="110" w:type="dxa"/>
              <w:left w:w="110" w:type="dxa"/>
              <w:bottom w:w="110" w:type="dxa"/>
              <w:right w:w="110" w:type="dxa"/>
            </w:tcMar>
          </w:tcPr>
          <w:p w14:paraId="786E4801" w14:textId="77777777" w:rsidR="00A706E1" w:rsidRDefault="00000000">
            <w:pPr>
              <w:spacing w:after="60"/>
            </w:pPr>
            <w:r>
              <w:rPr>
                <w:color w:val="FFFFFF"/>
                <w:sz w:val="20"/>
              </w:rPr>
              <w:t>Recommended experience</w:t>
            </w:r>
          </w:p>
        </w:tc>
        <w:tc>
          <w:tcPr>
            <w:tcW w:w="3528" w:type="dxa"/>
            <w:tcBorders>
              <w:top w:val="single" w:sz="4" w:space="0" w:color="D9D9D9"/>
              <w:left w:val="single" w:sz="4" w:space="0" w:color="D9D9D9"/>
              <w:bottom w:val="single" w:sz="4" w:space="0" w:color="D9D9D9"/>
              <w:right w:val="single" w:sz="4" w:space="0" w:color="D9D9D9"/>
            </w:tcBorders>
            <w:shd w:val="clear" w:color="auto" w:fill="23443D"/>
            <w:tcMar>
              <w:top w:w="110" w:type="dxa"/>
              <w:left w:w="110" w:type="dxa"/>
              <w:bottom w:w="110" w:type="dxa"/>
              <w:right w:w="110" w:type="dxa"/>
            </w:tcMar>
          </w:tcPr>
          <w:p w14:paraId="39CD57DB" w14:textId="77777777" w:rsidR="00A706E1" w:rsidRDefault="00000000">
            <w:pPr>
              <w:spacing w:after="60"/>
            </w:pPr>
            <w:r>
              <w:rPr>
                <w:color w:val="FFFFFF"/>
                <w:sz w:val="20"/>
              </w:rPr>
              <w:t>Expected benefit</w:t>
            </w:r>
          </w:p>
        </w:tc>
      </w:tr>
      <w:tr w:rsidR="00A706E1" w14:paraId="75D76D02" w14:textId="77777777">
        <w:tc>
          <w:tcPr>
            <w:tcW w:w="1584" w:type="dxa"/>
            <w:tcBorders>
              <w:top w:val="single" w:sz="4" w:space="0" w:color="D9D9D9"/>
              <w:left w:val="single" w:sz="4" w:space="0" w:color="D9D9D9"/>
              <w:bottom w:val="single" w:sz="4" w:space="0" w:color="D9D9D9"/>
              <w:right w:val="single" w:sz="4" w:space="0" w:color="D9D9D9"/>
            </w:tcBorders>
            <w:shd w:val="clear" w:color="auto" w:fill="F0F5F3"/>
            <w:tcMar>
              <w:top w:w="110" w:type="dxa"/>
              <w:left w:w="110" w:type="dxa"/>
              <w:bottom w:w="110" w:type="dxa"/>
              <w:right w:w="110" w:type="dxa"/>
            </w:tcMar>
          </w:tcPr>
          <w:p w14:paraId="28557409" w14:textId="77777777" w:rsidR="00A706E1" w:rsidRDefault="00000000">
            <w:pPr>
              <w:spacing w:after="60"/>
            </w:pPr>
            <w:r>
              <w:rPr>
                <w:color w:val="142C28"/>
                <w:sz w:val="20"/>
              </w:rPr>
              <w:t>Homepage</w:t>
            </w:r>
          </w:p>
        </w:tc>
        <w:tc>
          <w:tcPr>
            <w:tcW w:w="5112" w:type="dxa"/>
            <w:tcBorders>
              <w:top w:val="single" w:sz="4" w:space="0" w:color="D9D9D9"/>
              <w:left w:val="single" w:sz="4" w:space="0" w:color="D9D9D9"/>
              <w:bottom w:val="single" w:sz="4" w:space="0" w:color="D9D9D9"/>
              <w:right w:val="single" w:sz="4" w:space="0" w:color="D9D9D9"/>
            </w:tcBorders>
            <w:shd w:val="clear" w:color="auto" w:fill="F0F5F3"/>
            <w:tcMar>
              <w:top w:w="110" w:type="dxa"/>
              <w:left w:w="110" w:type="dxa"/>
              <w:bottom w:w="110" w:type="dxa"/>
              <w:right w:w="110" w:type="dxa"/>
            </w:tcMar>
          </w:tcPr>
          <w:p w14:paraId="71514F77" w14:textId="77777777" w:rsidR="00A706E1" w:rsidRDefault="00000000">
            <w:pPr>
              <w:spacing w:after="60"/>
            </w:pPr>
            <w:r>
              <w:rPr>
                <w:color w:val="142C28"/>
                <w:sz w:val="20"/>
              </w:rPr>
              <w:t>Role-based tasks and a clear starting point</w:t>
            </w:r>
          </w:p>
        </w:tc>
        <w:tc>
          <w:tcPr>
            <w:tcW w:w="3528" w:type="dxa"/>
            <w:tcBorders>
              <w:top w:val="single" w:sz="4" w:space="0" w:color="D9D9D9"/>
              <w:left w:val="single" w:sz="4" w:space="0" w:color="D9D9D9"/>
              <w:bottom w:val="single" w:sz="4" w:space="0" w:color="D9D9D9"/>
              <w:right w:val="single" w:sz="4" w:space="0" w:color="D9D9D9"/>
            </w:tcBorders>
            <w:shd w:val="clear" w:color="auto" w:fill="F0F5F3"/>
            <w:tcMar>
              <w:top w:w="110" w:type="dxa"/>
              <w:left w:w="110" w:type="dxa"/>
              <w:bottom w:w="110" w:type="dxa"/>
              <w:right w:w="110" w:type="dxa"/>
            </w:tcMar>
          </w:tcPr>
          <w:p w14:paraId="57626C09" w14:textId="77777777" w:rsidR="00A706E1" w:rsidRDefault="00000000">
            <w:pPr>
              <w:spacing w:after="60"/>
            </w:pPr>
            <w:r>
              <w:rPr>
                <w:color w:val="142C28"/>
                <w:sz w:val="20"/>
              </w:rPr>
              <w:t>Less uncertainty about which service to open</w:t>
            </w:r>
          </w:p>
        </w:tc>
      </w:tr>
      <w:tr w:rsidR="00A706E1" w14:paraId="375F8E02" w14:textId="77777777">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110" w:type="dxa"/>
              <w:left w:w="110" w:type="dxa"/>
              <w:bottom w:w="110" w:type="dxa"/>
              <w:right w:w="110" w:type="dxa"/>
            </w:tcMar>
          </w:tcPr>
          <w:p w14:paraId="647DDA77" w14:textId="77777777" w:rsidR="00A706E1" w:rsidRDefault="00000000">
            <w:pPr>
              <w:spacing w:after="60"/>
            </w:pPr>
            <w:r>
              <w:rPr>
                <w:color w:val="142C28"/>
                <w:sz w:val="20"/>
              </w:rPr>
              <w:t>Registration</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110" w:type="dxa"/>
              <w:left w:w="110" w:type="dxa"/>
              <w:bottom w:w="110" w:type="dxa"/>
              <w:right w:w="110" w:type="dxa"/>
            </w:tcMar>
          </w:tcPr>
          <w:p w14:paraId="4B32E112" w14:textId="77777777" w:rsidR="00A706E1" w:rsidRDefault="00000000">
            <w:pPr>
              <w:spacing w:after="60"/>
            </w:pPr>
            <w:r>
              <w:rPr>
                <w:color w:val="142C28"/>
                <w:sz w:val="20"/>
              </w:rPr>
              <w:t>Guided sections, drafts and check answers</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110" w:type="dxa"/>
              <w:left w:w="110" w:type="dxa"/>
              <w:bottom w:w="110" w:type="dxa"/>
              <w:right w:w="110" w:type="dxa"/>
            </w:tcMar>
          </w:tcPr>
          <w:p w14:paraId="79F14135" w14:textId="77777777" w:rsidR="00A706E1" w:rsidRDefault="00000000">
            <w:pPr>
              <w:spacing w:after="60"/>
            </w:pPr>
            <w:r>
              <w:rPr>
                <w:color w:val="142C28"/>
                <w:sz w:val="20"/>
              </w:rPr>
              <w:t>Fewer mistakes and lost sessions</w:t>
            </w:r>
          </w:p>
        </w:tc>
      </w:tr>
      <w:tr w:rsidR="00A706E1" w14:paraId="244FF335" w14:textId="77777777">
        <w:tc>
          <w:tcPr>
            <w:tcW w:w="1584" w:type="dxa"/>
            <w:tcBorders>
              <w:top w:val="single" w:sz="4" w:space="0" w:color="D9D9D9"/>
              <w:left w:val="single" w:sz="4" w:space="0" w:color="D9D9D9"/>
              <w:bottom w:val="single" w:sz="4" w:space="0" w:color="D9D9D9"/>
              <w:right w:val="single" w:sz="4" w:space="0" w:color="D9D9D9"/>
            </w:tcBorders>
            <w:shd w:val="clear" w:color="auto" w:fill="F0F5F3"/>
            <w:tcMar>
              <w:top w:w="110" w:type="dxa"/>
              <w:left w:w="110" w:type="dxa"/>
              <w:bottom w:w="110" w:type="dxa"/>
              <w:right w:w="110" w:type="dxa"/>
            </w:tcMar>
          </w:tcPr>
          <w:p w14:paraId="67D7B106" w14:textId="77777777" w:rsidR="00A706E1" w:rsidRDefault="00000000">
            <w:pPr>
              <w:spacing w:after="60"/>
            </w:pPr>
            <w:r>
              <w:rPr>
                <w:color w:val="142C28"/>
                <w:sz w:val="20"/>
              </w:rPr>
              <w:t>Status</w:t>
            </w:r>
          </w:p>
        </w:tc>
        <w:tc>
          <w:tcPr>
            <w:tcW w:w="5112" w:type="dxa"/>
            <w:tcBorders>
              <w:top w:val="single" w:sz="4" w:space="0" w:color="D9D9D9"/>
              <w:left w:val="single" w:sz="4" w:space="0" w:color="D9D9D9"/>
              <w:bottom w:val="single" w:sz="4" w:space="0" w:color="D9D9D9"/>
              <w:right w:val="single" w:sz="4" w:space="0" w:color="D9D9D9"/>
            </w:tcBorders>
            <w:shd w:val="clear" w:color="auto" w:fill="F0F5F3"/>
            <w:tcMar>
              <w:top w:w="110" w:type="dxa"/>
              <w:left w:w="110" w:type="dxa"/>
              <w:bottom w:w="110" w:type="dxa"/>
              <w:right w:w="110" w:type="dxa"/>
            </w:tcMar>
          </w:tcPr>
          <w:p w14:paraId="58AF2C43" w14:textId="77777777" w:rsidR="00A706E1" w:rsidRDefault="00000000">
            <w:pPr>
              <w:spacing w:after="60"/>
            </w:pPr>
            <w:r>
              <w:rPr>
                <w:color w:val="142C28"/>
                <w:sz w:val="20"/>
              </w:rPr>
              <w:t>Plain language, timestamp and next action</w:t>
            </w:r>
          </w:p>
        </w:tc>
        <w:tc>
          <w:tcPr>
            <w:tcW w:w="3528" w:type="dxa"/>
            <w:tcBorders>
              <w:top w:val="single" w:sz="4" w:space="0" w:color="D9D9D9"/>
              <w:left w:val="single" w:sz="4" w:space="0" w:color="D9D9D9"/>
              <w:bottom w:val="single" w:sz="4" w:space="0" w:color="D9D9D9"/>
              <w:right w:val="single" w:sz="4" w:space="0" w:color="D9D9D9"/>
            </w:tcBorders>
            <w:shd w:val="clear" w:color="auto" w:fill="F0F5F3"/>
            <w:tcMar>
              <w:top w:w="110" w:type="dxa"/>
              <w:left w:w="110" w:type="dxa"/>
              <w:bottom w:w="110" w:type="dxa"/>
              <w:right w:w="110" w:type="dxa"/>
            </w:tcMar>
          </w:tcPr>
          <w:p w14:paraId="5341F48F" w14:textId="77777777" w:rsidR="00A706E1" w:rsidRDefault="00000000">
            <w:pPr>
              <w:spacing w:after="60"/>
            </w:pPr>
            <w:r>
              <w:rPr>
                <w:color w:val="142C28"/>
                <w:sz w:val="20"/>
              </w:rPr>
              <w:t>Users understand progress and responsibility</w:t>
            </w:r>
          </w:p>
        </w:tc>
      </w:tr>
      <w:tr w:rsidR="00A706E1" w14:paraId="4BE55E24" w14:textId="77777777">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110" w:type="dxa"/>
              <w:left w:w="110" w:type="dxa"/>
              <w:bottom w:w="110" w:type="dxa"/>
              <w:right w:w="110" w:type="dxa"/>
            </w:tcMar>
          </w:tcPr>
          <w:p w14:paraId="2A320941" w14:textId="77777777" w:rsidR="00A706E1" w:rsidRDefault="00000000">
            <w:pPr>
              <w:spacing w:after="60"/>
            </w:pPr>
            <w:r>
              <w:rPr>
                <w:color w:val="142C28"/>
                <w:sz w:val="20"/>
              </w:rPr>
              <w:t>Staff review</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110" w:type="dxa"/>
              <w:left w:w="110" w:type="dxa"/>
              <w:bottom w:w="110" w:type="dxa"/>
              <w:right w:w="110" w:type="dxa"/>
            </w:tcMar>
          </w:tcPr>
          <w:p w14:paraId="5C99C3A6" w14:textId="77777777" w:rsidR="00A706E1" w:rsidRDefault="00000000">
            <w:pPr>
              <w:spacing w:after="60"/>
            </w:pPr>
            <w:r>
              <w:rPr>
                <w:color w:val="142C28"/>
                <w:sz w:val="20"/>
              </w:rPr>
              <w:t>My Work and a unified case workspace</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110" w:type="dxa"/>
              <w:left w:w="110" w:type="dxa"/>
              <w:bottom w:w="110" w:type="dxa"/>
              <w:right w:w="110" w:type="dxa"/>
            </w:tcMar>
          </w:tcPr>
          <w:p w14:paraId="11F3AA9F" w14:textId="77777777" w:rsidR="00A706E1" w:rsidRDefault="00000000">
            <w:pPr>
              <w:spacing w:after="60"/>
            </w:pPr>
            <w:r>
              <w:rPr>
                <w:color w:val="142C28"/>
                <w:sz w:val="20"/>
              </w:rPr>
              <w:t>Less searching and switching</w:t>
            </w:r>
          </w:p>
        </w:tc>
      </w:tr>
      <w:tr w:rsidR="00A706E1" w14:paraId="0E675C74" w14:textId="77777777">
        <w:tc>
          <w:tcPr>
            <w:tcW w:w="1584" w:type="dxa"/>
            <w:tcBorders>
              <w:top w:val="single" w:sz="4" w:space="0" w:color="D9D9D9"/>
              <w:left w:val="single" w:sz="4" w:space="0" w:color="D9D9D9"/>
              <w:bottom w:val="single" w:sz="4" w:space="0" w:color="D9D9D9"/>
              <w:right w:val="single" w:sz="4" w:space="0" w:color="D9D9D9"/>
            </w:tcBorders>
            <w:shd w:val="clear" w:color="auto" w:fill="F0F5F3"/>
            <w:tcMar>
              <w:top w:w="110" w:type="dxa"/>
              <w:left w:w="110" w:type="dxa"/>
              <w:bottom w:w="110" w:type="dxa"/>
              <w:right w:w="110" w:type="dxa"/>
            </w:tcMar>
          </w:tcPr>
          <w:p w14:paraId="395976C0" w14:textId="77777777" w:rsidR="00A706E1" w:rsidRDefault="00000000">
            <w:pPr>
              <w:spacing w:after="60"/>
            </w:pPr>
            <w:r>
              <w:rPr>
                <w:color w:val="142C28"/>
                <w:sz w:val="20"/>
              </w:rPr>
              <w:t>Login</w:t>
            </w:r>
          </w:p>
        </w:tc>
        <w:tc>
          <w:tcPr>
            <w:tcW w:w="5112" w:type="dxa"/>
            <w:tcBorders>
              <w:top w:val="single" w:sz="4" w:space="0" w:color="D9D9D9"/>
              <w:left w:val="single" w:sz="4" w:space="0" w:color="D9D9D9"/>
              <w:bottom w:val="single" w:sz="4" w:space="0" w:color="D9D9D9"/>
              <w:right w:val="single" w:sz="4" w:space="0" w:color="D9D9D9"/>
            </w:tcBorders>
            <w:shd w:val="clear" w:color="auto" w:fill="F0F5F3"/>
            <w:tcMar>
              <w:top w:w="110" w:type="dxa"/>
              <w:left w:w="110" w:type="dxa"/>
              <w:bottom w:w="110" w:type="dxa"/>
              <w:right w:w="110" w:type="dxa"/>
            </w:tcMar>
          </w:tcPr>
          <w:p w14:paraId="382D7E44" w14:textId="77777777" w:rsidR="00A706E1" w:rsidRDefault="00000000">
            <w:pPr>
              <w:spacing w:after="60"/>
            </w:pPr>
            <w:r>
              <w:rPr>
                <w:color w:val="142C28"/>
                <w:sz w:val="20"/>
              </w:rPr>
              <w:t>Consistent presentation and role context</w:t>
            </w:r>
          </w:p>
        </w:tc>
        <w:tc>
          <w:tcPr>
            <w:tcW w:w="3528" w:type="dxa"/>
            <w:tcBorders>
              <w:top w:val="single" w:sz="4" w:space="0" w:color="D9D9D9"/>
              <w:left w:val="single" w:sz="4" w:space="0" w:color="D9D9D9"/>
              <w:bottom w:val="single" w:sz="4" w:space="0" w:color="D9D9D9"/>
              <w:right w:val="single" w:sz="4" w:space="0" w:color="D9D9D9"/>
            </w:tcBorders>
            <w:shd w:val="clear" w:color="auto" w:fill="F0F5F3"/>
            <w:tcMar>
              <w:top w:w="110" w:type="dxa"/>
              <w:left w:w="110" w:type="dxa"/>
              <w:bottom w:w="110" w:type="dxa"/>
              <w:right w:w="110" w:type="dxa"/>
            </w:tcMar>
          </w:tcPr>
          <w:p w14:paraId="4451BA5D" w14:textId="77777777" w:rsidR="00A706E1" w:rsidRDefault="00000000">
            <w:pPr>
              <w:spacing w:after="60"/>
            </w:pPr>
            <w:r>
              <w:rPr>
                <w:color w:val="142C28"/>
                <w:sz w:val="20"/>
              </w:rPr>
              <w:t>Clearer access and session recovery</w:t>
            </w:r>
          </w:p>
        </w:tc>
      </w:tr>
      <w:tr w:rsidR="00A706E1" w14:paraId="057CBD63" w14:textId="77777777">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110" w:type="dxa"/>
              <w:left w:w="110" w:type="dxa"/>
              <w:bottom w:w="110" w:type="dxa"/>
              <w:right w:w="110" w:type="dxa"/>
            </w:tcMar>
          </w:tcPr>
          <w:p w14:paraId="2E527960" w14:textId="77777777" w:rsidR="00A706E1" w:rsidRDefault="00000000">
            <w:pPr>
              <w:spacing w:after="60"/>
            </w:pPr>
            <w:r>
              <w:rPr>
                <w:color w:val="142C28"/>
                <w:sz w:val="20"/>
              </w:rPr>
              <w:t>Errors</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110" w:type="dxa"/>
              <w:left w:w="110" w:type="dxa"/>
              <w:bottom w:w="110" w:type="dxa"/>
              <w:right w:w="110" w:type="dxa"/>
            </w:tcMar>
          </w:tcPr>
          <w:p w14:paraId="2D072A4C" w14:textId="77777777" w:rsidR="00A706E1" w:rsidRDefault="00000000">
            <w:pPr>
              <w:spacing w:after="60"/>
            </w:pPr>
            <w:r>
              <w:rPr>
                <w:color w:val="142C28"/>
                <w:sz w:val="20"/>
              </w:rPr>
              <w:t>Preserved answers and field-linked guidance</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110" w:type="dxa"/>
              <w:left w:w="110" w:type="dxa"/>
              <w:bottom w:w="110" w:type="dxa"/>
              <w:right w:w="110" w:type="dxa"/>
            </w:tcMar>
          </w:tcPr>
          <w:p w14:paraId="06EE77F6" w14:textId="77777777" w:rsidR="00A706E1" w:rsidRDefault="00000000">
            <w:pPr>
              <w:spacing w:after="60"/>
            </w:pPr>
            <w:r>
              <w:rPr>
                <w:color w:val="142C28"/>
                <w:sz w:val="20"/>
              </w:rPr>
              <w:t>Faster correction and safer retry</w:t>
            </w:r>
          </w:p>
        </w:tc>
      </w:tr>
      <w:tr w:rsidR="00A706E1" w14:paraId="78F843E6" w14:textId="77777777">
        <w:tc>
          <w:tcPr>
            <w:tcW w:w="1584" w:type="dxa"/>
            <w:tcBorders>
              <w:top w:val="single" w:sz="4" w:space="0" w:color="D9D9D9"/>
              <w:left w:val="single" w:sz="4" w:space="0" w:color="D9D9D9"/>
              <w:bottom w:val="single" w:sz="4" w:space="0" w:color="D9D9D9"/>
              <w:right w:val="single" w:sz="4" w:space="0" w:color="D9D9D9"/>
            </w:tcBorders>
            <w:shd w:val="clear" w:color="auto" w:fill="F0F5F3"/>
            <w:tcMar>
              <w:top w:w="110" w:type="dxa"/>
              <w:left w:w="110" w:type="dxa"/>
              <w:bottom w:w="110" w:type="dxa"/>
              <w:right w:w="110" w:type="dxa"/>
            </w:tcMar>
          </w:tcPr>
          <w:p w14:paraId="1D7A281A" w14:textId="77777777" w:rsidR="00A706E1" w:rsidRDefault="00000000">
            <w:pPr>
              <w:spacing w:after="60"/>
            </w:pPr>
            <w:r>
              <w:rPr>
                <w:color w:val="142C28"/>
                <w:sz w:val="20"/>
              </w:rPr>
              <w:t>Help</w:t>
            </w:r>
          </w:p>
        </w:tc>
        <w:tc>
          <w:tcPr>
            <w:tcW w:w="5112" w:type="dxa"/>
            <w:tcBorders>
              <w:top w:val="single" w:sz="4" w:space="0" w:color="D9D9D9"/>
              <w:left w:val="single" w:sz="4" w:space="0" w:color="D9D9D9"/>
              <w:bottom w:val="single" w:sz="4" w:space="0" w:color="D9D9D9"/>
              <w:right w:val="single" w:sz="4" w:space="0" w:color="D9D9D9"/>
            </w:tcBorders>
            <w:shd w:val="clear" w:color="auto" w:fill="F0F5F3"/>
            <w:tcMar>
              <w:top w:w="110" w:type="dxa"/>
              <w:left w:w="110" w:type="dxa"/>
              <w:bottom w:w="110" w:type="dxa"/>
              <w:right w:w="110" w:type="dxa"/>
            </w:tcMar>
          </w:tcPr>
          <w:p w14:paraId="72613C91" w14:textId="77777777" w:rsidR="00A706E1" w:rsidRDefault="00000000">
            <w:pPr>
              <w:spacing w:after="60"/>
            </w:pPr>
            <w:r>
              <w:rPr>
                <w:color w:val="142C28"/>
                <w:sz w:val="20"/>
              </w:rPr>
              <w:t>Approved task-specific SOP guidance</w:t>
            </w:r>
          </w:p>
        </w:tc>
        <w:tc>
          <w:tcPr>
            <w:tcW w:w="3528" w:type="dxa"/>
            <w:tcBorders>
              <w:top w:val="single" w:sz="4" w:space="0" w:color="D9D9D9"/>
              <w:left w:val="single" w:sz="4" w:space="0" w:color="D9D9D9"/>
              <w:bottom w:val="single" w:sz="4" w:space="0" w:color="D9D9D9"/>
              <w:right w:val="single" w:sz="4" w:space="0" w:color="D9D9D9"/>
            </w:tcBorders>
            <w:shd w:val="clear" w:color="auto" w:fill="F0F5F3"/>
            <w:tcMar>
              <w:top w:w="110" w:type="dxa"/>
              <w:left w:w="110" w:type="dxa"/>
              <w:bottom w:w="110" w:type="dxa"/>
              <w:right w:w="110" w:type="dxa"/>
            </w:tcMar>
          </w:tcPr>
          <w:p w14:paraId="175D7FB0" w14:textId="77777777" w:rsidR="00A706E1" w:rsidRDefault="00000000">
            <w:pPr>
              <w:spacing w:after="60"/>
            </w:pPr>
            <w:r>
              <w:rPr>
                <w:color w:val="142C28"/>
                <w:sz w:val="20"/>
              </w:rPr>
              <w:t>Consistent decisions and escalation</w:t>
            </w:r>
          </w:p>
        </w:tc>
      </w:tr>
    </w:tbl>
    <w:p w14:paraId="6751BAE6" w14:textId="77777777" w:rsidR="00A706E1" w:rsidRDefault="00000000">
      <w:pPr>
        <w:pStyle w:val="Heading2"/>
      </w:pPr>
      <w:r>
        <w:t>Design for the actual users</w:t>
      </w:r>
    </w:p>
    <w:p w14:paraId="457BFC92" w14:textId="77777777" w:rsidR="00A706E1" w:rsidRDefault="00000000">
      <w:r>
        <w:t>Clerks need fast capture and correction. Reviewers need evidence and reasons. Approvers need the authority and context to decide. Finance officers need exception ownership and payment state clarity. Auditors need controlled history. Beneficiaries need understandable progress and practical help.</w:t>
      </w:r>
    </w:p>
    <w:p w14:paraId="40953FE9" w14:textId="77777777" w:rsidR="00A706E1" w:rsidRDefault="00000000">
      <w:pPr>
        <w:pStyle w:val="Heading2"/>
      </w:pPr>
      <w:r>
        <w:t>Separate operational tasks from technical tools</w:t>
      </w:r>
    </w:p>
    <w:p w14:paraId="38C1A370" w14:textId="77777777" w:rsidR="00A706E1" w:rsidRDefault="00000000">
      <w:r>
        <w:t>Use tasks as the primary navigation. Retain the service catalogue for administrators and advanced users. Show programme and geography context consistently so staff can see which records and decisions they are working with.</w:t>
      </w:r>
    </w:p>
    <w:p w14:paraId="77A7D8B3" w14:textId="77777777" w:rsidR="00A706E1" w:rsidRDefault="00000000">
      <w:r>
        <w:br w:type="page"/>
      </w:r>
    </w:p>
    <w:p w14:paraId="7D314322" w14:textId="77777777" w:rsidR="00A706E1" w:rsidRDefault="00000000">
      <w:pPr>
        <w:pStyle w:val="Heading1"/>
      </w:pPr>
      <w:r>
        <w:lastRenderedPageBreak/>
        <w:t>Registration and progress</w:t>
      </w:r>
    </w:p>
    <w:p w14:paraId="65E97625" w14:textId="77777777" w:rsidR="00A706E1" w:rsidRDefault="00000000">
      <w:r>
        <w:rPr>
          <w:noProof/>
        </w:rPr>
        <w:drawing>
          <wp:inline distT="0" distB="0" distL="0" distR="0" wp14:anchorId="44011335" wp14:editId="784AC366">
            <wp:extent cx="6492240" cy="2726741"/>
            <wp:effectExtent l="0" t="0" r="0" b="0"/>
            <wp:docPr id="2" name="Picture 2" descr="Three proposed registration screens: guided entry, check answers and track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ation.png"/>
                    <pic:cNvPicPr/>
                  </pic:nvPicPr>
                  <pic:blipFill>
                    <a:blip r:embed="rId9"/>
                    <a:stretch>
                      <a:fillRect/>
                    </a:stretch>
                  </pic:blipFill>
                  <pic:spPr>
                    <a:xfrm>
                      <a:off x="0" y="0"/>
                      <a:ext cx="6492240" cy="2726741"/>
                    </a:xfrm>
                    <a:prstGeom prst="rect">
                      <a:avLst/>
                    </a:prstGeom>
                  </pic:spPr>
                </pic:pic>
              </a:graphicData>
            </a:graphic>
          </wp:inline>
        </w:drawing>
      </w:r>
    </w:p>
    <w:p w14:paraId="486660F4" w14:textId="77777777" w:rsidR="00A706E1" w:rsidRDefault="00000000">
      <w:pPr>
        <w:pStyle w:val="Heading2"/>
      </w:pPr>
      <w:r>
        <w:t>Make entry manageable</w:t>
      </w:r>
    </w:p>
    <w:p w14:paraId="1AA23F9E" w14:textId="77777777" w:rsidR="00A706E1" w:rsidRDefault="00000000">
      <w:r>
        <w:t>Group related questions into meaningful sections. Explain why sensitive information is required. Keep household member controls easy to add, review and correct. Test the number of steps with users rather than imposing a long wizard.</w:t>
      </w:r>
    </w:p>
    <w:p w14:paraId="5D6F551B" w14:textId="77777777" w:rsidR="00A706E1" w:rsidRDefault="00000000">
      <w:pPr>
        <w:pStyle w:val="Heading2"/>
      </w:pPr>
      <w:r>
        <w:t>Preserve work and prevent avoidable mistakes</w:t>
      </w:r>
    </w:p>
    <w:p w14:paraId="1320DC4E" w14:textId="77777777" w:rsidR="00A706E1" w:rsidRDefault="00000000">
      <w:r>
        <w:t>Save drafts on the server, display their saved state and provide a resume route. Keep answers when validation fails. Show a summary linked to each invalid field and explain how to fix it. Draft retention and deletion rules must be agreed before production use.</w:t>
      </w:r>
    </w:p>
    <w:p w14:paraId="6EB05A99" w14:textId="77777777" w:rsidR="00A706E1" w:rsidRDefault="00000000">
      <w:pPr>
        <w:pStyle w:val="Heading2"/>
      </w:pPr>
      <w:r>
        <w:t>Confirm before submitting</w:t>
      </w:r>
    </w:p>
    <w:p w14:paraId="7E909D9C" w14:textId="77777777" w:rsidR="00A706E1" w:rsidRDefault="00000000">
      <w:r>
        <w:t>Provide a check answers page with direct Change links. After submission, show a reference, receipt time, current status and next action. Safe repeat submission must not create duplicate records.</w:t>
      </w:r>
    </w:p>
    <w:p w14:paraId="0CFB5798" w14:textId="77777777" w:rsidR="00A706E1" w:rsidRDefault="00000000">
      <w:pPr>
        <w:pStyle w:val="Heading2"/>
      </w:pPr>
      <w:r>
        <w:t>Make recovery part of the journey</w:t>
      </w:r>
    </w:p>
    <w:p w14:paraId="215C27AE" w14:textId="77777777" w:rsidR="00A706E1" w:rsidRDefault="00000000">
      <w:r>
        <w:t>A connection failure should show whether submission was confirmed. Provide safe retry or status checking. A correction request should identify the information needed and preserve unaffected answers. Explain session expiry and reauthentication clearly.</w:t>
      </w:r>
    </w:p>
    <w:p w14:paraId="676B004C" w14:textId="77777777" w:rsidR="00A706E1" w:rsidRDefault="00000000">
      <w:r>
        <w:t>Reference patterns: GOV.UK question pages, check answers and validation [4–6]. These patterns should be tested with the Nigeria project audience.</w:t>
      </w:r>
    </w:p>
    <w:p w14:paraId="0EF74565" w14:textId="77777777" w:rsidR="00A706E1" w:rsidRDefault="00000000">
      <w:r>
        <w:br w:type="page"/>
      </w:r>
    </w:p>
    <w:p w14:paraId="3F2DE8BE" w14:textId="77777777" w:rsidR="00A706E1" w:rsidRDefault="00000000">
      <w:pPr>
        <w:pStyle w:val="Heading1"/>
      </w:pPr>
      <w:r>
        <w:lastRenderedPageBreak/>
        <w:t>Staff workspace and case review</w:t>
      </w:r>
    </w:p>
    <w:p w14:paraId="5F468B93" w14:textId="77777777" w:rsidR="00A706E1" w:rsidRDefault="00000000">
      <w:r>
        <w:rPr>
          <w:noProof/>
        </w:rPr>
        <w:drawing>
          <wp:inline distT="0" distB="0" distL="0" distR="0" wp14:anchorId="67371684" wp14:editId="4767A689">
            <wp:extent cx="6492240" cy="2899867"/>
            <wp:effectExtent l="0" t="0" r="0" b="0"/>
            <wp:docPr id="3" name="Picture 3" descr="Concept staff workspace with assigned queues, household facts, evidence and history tabs, and permitted decision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bench.png"/>
                    <pic:cNvPicPr/>
                  </pic:nvPicPr>
                  <pic:blipFill>
                    <a:blip r:embed="rId10"/>
                    <a:stretch>
                      <a:fillRect/>
                    </a:stretch>
                  </pic:blipFill>
                  <pic:spPr>
                    <a:xfrm>
                      <a:off x="0" y="0"/>
                      <a:ext cx="6492240" cy="2899867"/>
                    </a:xfrm>
                    <a:prstGeom prst="rect">
                      <a:avLst/>
                    </a:prstGeom>
                  </pic:spPr>
                </pic:pic>
              </a:graphicData>
            </a:graphic>
          </wp:inline>
        </w:drawing>
      </w:r>
    </w:p>
    <w:p w14:paraId="30657C57" w14:textId="77777777" w:rsidR="00A706E1" w:rsidRDefault="00000000">
      <w:r>
        <w:t>Illustrative concept with fictional counts and references. Actual fields, actions and permissions depend on the agreed workflow and supported platform contracts.</w:t>
      </w:r>
    </w:p>
    <w:p w14:paraId="405FEBB3" w14:textId="77777777" w:rsidR="00A706E1" w:rsidRDefault="00000000">
      <w:pPr>
        <w:pStyle w:val="Heading2"/>
      </w:pPr>
      <w:r>
        <w:t>Start with My Work</w:t>
      </w:r>
    </w:p>
    <w:p w14:paraId="3AE2008E" w14:textId="77777777" w:rsidR="00A706E1" w:rsidRDefault="00000000">
      <w:r>
        <w:t>Show assigned cases, review queues, filters, search and ownership. Include last refresh time and an indication when data may be stale. Agree priority rules with programme owners before displaying priority labels.</w:t>
      </w:r>
    </w:p>
    <w:p w14:paraId="0B3C08DA" w14:textId="77777777" w:rsidR="00A706E1" w:rsidRDefault="00000000">
      <w:pPr>
        <w:pStyle w:val="Heading2"/>
      </w:pPr>
      <w:r>
        <w:t>Bring the decision context together</w:t>
      </w:r>
    </w:p>
    <w:p w14:paraId="192C4EB1" w14:textId="77777777" w:rsidR="00A706E1" w:rsidRDefault="00000000">
      <w:r>
        <w:t>Keep the household reference and status visible. Present facts, evidence, validation results, previous observations and authorized history together. Replace raw integration mappings with meaningful user information; keep technical diagnostics in an administrative view.</w:t>
      </w:r>
    </w:p>
    <w:p w14:paraId="53D39851" w14:textId="77777777" w:rsidR="00A706E1" w:rsidRDefault="00000000">
      <w:pPr>
        <w:pStyle w:val="Heading2"/>
      </w:pPr>
      <w:r>
        <w:t>Support clear and accountable decisions</w:t>
      </w:r>
    </w:p>
    <w:p w14:paraId="77874838" w14:textId="77777777" w:rsidR="00A706E1" w:rsidRDefault="00000000">
      <w:r>
        <w:t>Require structured reasons for corrections or rejection where policy requires them. Explain what each action will do before confirmation. Record the actor, time and resulting state. If another staff member changes the case, refresh the facts before allowing a conflicting decision.</w:t>
      </w:r>
    </w:p>
    <w:p w14:paraId="1BEA82A8" w14:textId="77777777" w:rsidR="00A706E1" w:rsidRDefault="00000000">
      <w:pPr>
        <w:pStyle w:val="Heading2"/>
      </w:pPr>
      <w:r>
        <w:t>Enforce separation of duties</w:t>
      </w:r>
    </w:p>
    <w:p w14:paraId="0EA339AE" w14:textId="77777777" w:rsidR="00A706E1" w:rsidRDefault="00000000">
      <w:r>
        <w:t>Define capture, verification, approval, finance, audit and administration permissions. Enforce them on the server, including programme and geography restrictions. The current sandbox reviewer access needs further role configuration before it represents this operating model.</w:t>
      </w:r>
    </w:p>
    <w:p w14:paraId="26E8891A" w14:textId="77777777" w:rsidR="00A706E1" w:rsidRDefault="00000000">
      <w:r>
        <w:br w:type="page"/>
      </w:r>
    </w:p>
    <w:p w14:paraId="41E06976" w14:textId="77777777" w:rsidR="00A706E1" w:rsidRDefault="00000000">
      <w:pPr>
        <w:pStyle w:val="Heading1"/>
      </w:pPr>
      <w:r>
        <w:lastRenderedPageBreak/>
        <w:t>Architecture accessibility and trust</w:t>
      </w:r>
    </w:p>
    <w:p w14:paraId="593AA47D" w14:textId="77777777" w:rsidR="00A706E1" w:rsidRDefault="00000000">
      <w:r>
        <w:rPr>
          <w:noProof/>
        </w:rPr>
        <w:drawing>
          <wp:inline distT="0" distB="0" distL="0" distR="0" wp14:anchorId="6E6CB4C7" wp14:editId="5B601C6B">
            <wp:extent cx="6492240" cy="1861109"/>
            <wp:effectExtent l="0" t="0" r="0" b="0"/>
            <wp:docPr id="4" name="Picture 4" descr="Experience layer connects through secure supported integration to platform services and authoritative server-side data and 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1"/>
                    <a:stretch>
                      <a:fillRect/>
                    </a:stretch>
                  </pic:blipFill>
                  <pic:spPr>
                    <a:xfrm>
                      <a:off x="0" y="0"/>
                      <a:ext cx="6492240" cy="1861109"/>
                    </a:xfrm>
                    <a:prstGeom prst="rect">
                      <a:avLst/>
                    </a:prstGeom>
                  </pic:spPr>
                </pic:pic>
              </a:graphicData>
            </a:graphic>
          </wp:inline>
        </w:drawing>
      </w:r>
    </w:p>
    <w:p w14:paraId="39C53A55" w14:textId="77777777" w:rsidR="00A706E1" w:rsidRDefault="00000000">
      <w:pPr>
        <w:pStyle w:val="Heading2"/>
      </w:pPr>
      <w:r>
        <w:t>Use a hybrid implementation</w:t>
      </w:r>
    </w:p>
    <w:p w14:paraId="5E5BB06F" w14:textId="77777777" w:rsidR="00A706E1" w:rsidRDefault="00000000">
      <w:r>
        <w:t>Extend native Odoo screens when their models, record rules and actions are essential. Build a custom staff workbench for cross-system tasks where stable APIs exist. Classify each operation as supported API, supported extension, new API required or deferred before engineering starts.</w:t>
      </w:r>
    </w:p>
    <w:p w14:paraId="7E8C7F31" w14:textId="77777777" w:rsidR="00A706E1" w:rsidRDefault="00000000">
      <w:r>
        <w:t>Keep eligibility rules and decisions on the server. Integration services may manage sessions and aggregate information, while preserving the platform as the authoritative source of business decisions.</w:t>
      </w:r>
    </w:p>
    <w:tbl>
      <w:tblPr>
        <w:tblW w:w="0" w:type="auto"/>
        <w:tblLayout w:type="fixed"/>
        <w:tblLook w:val="04A0" w:firstRow="1" w:lastRow="0" w:firstColumn="1" w:lastColumn="0" w:noHBand="0" w:noVBand="1"/>
      </w:tblPr>
      <w:tblGrid>
        <w:gridCol w:w="1944"/>
        <w:gridCol w:w="8280"/>
      </w:tblGrid>
      <w:tr w:rsidR="00A706E1" w14:paraId="67C1BBFF" w14:textId="77777777">
        <w:trPr>
          <w:tblHeader/>
        </w:trPr>
        <w:tc>
          <w:tcPr>
            <w:tcW w:w="1944" w:type="dxa"/>
            <w:tcBorders>
              <w:top w:val="single" w:sz="4" w:space="0" w:color="D9D9D9"/>
              <w:left w:val="single" w:sz="4" w:space="0" w:color="D9D9D9"/>
              <w:bottom w:val="single" w:sz="4" w:space="0" w:color="D9D9D9"/>
              <w:right w:val="single" w:sz="4" w:space="0" w:color="D9D9D9"/>
            </w:tcBorders>
            <w:shd w:val="clear" w:color="auto" w:fill="23443D"/>
            <w:tcMar>
              <w:top w:w="110" w:type="dxa"/>
              <w:left w:w="110" w:type="dxa"/>
              <w:bottom w:w="110" w:type="dxa"/>
              <w:right w:w="110" w:type="dxa"/>
            </w:tcMar>
          </w:tcPr>
          <w:p w14:paraId="6EF87814" w14:textId="77777777" w:rsidR="00A706E1" w:rsidRDefault="00000000">
            <w:pPr>
              <w:spacing w:after="60"/>
            </w:pPr>
            <w:r>
              <w:rPr>
                <w:color w:val="FFFFFF"/>
                <w:sz w:val="20"/>
              </w:rPr>
              <w:t>Quality area</w:t>
            </w:r>
          </w:p>
        </w:tc>
        <w:tc>
          <w:tcPr>
            <w:tcW w:w="8280" w:type="dxa"/>
            <w:tcBorders>
              <w:top w:val="single" w:sz="4" w:space="0" w:color="D9D9D9"/>
              <w:left w:val="single" w:sz="4" w:space="0" w:color="D9D9D9"/>
              <w:bottom w:val="single" w:sz="4" w:space="0" w:color="D9D9D9"/>
              <w:right w:val="single" w:sz="4" w:space="0" w:color="D9D9D9"/>
            </w:tcBorders>
            <w:shd w:val="clear" w:color="auto" w:fill="23443D"/>
            <w:tcMar>
              <w:top w:w="110" w:type="dxa"/>
              <w:left w:w="110" w:type="dxa"/>
              <w:bottom w:w="110" w:type="dxa"/>
              <w:right w:w="110" w:type="dxa"/>
            </w:tcMar>
          </w:tcPr>
          <w:p w14:paraId="4D238C14" w14:textId="77777777" w:rsidR="00A706E1" w:rsidRDefault="00000000">
            <w:pPr>
              <w:spacing w:after="60"/>
            </w:pPr>
            <w:r>
              <w:rPr>
                <w:color w:val="FFFFFF"/>
                <w:sz w:val="20"/>
              </w:rPr>
              <w:t>Implementation requirement</w:t>
            </w:r>
          </w:p>
        </w:tc>
      </w:tr>
      <w:tr w:rsidR="00A706E1" w14:paraId="6B20AFC8" w14:textId="77777777">
        <w:tc>
          <w:tcPr>
            <w:tcW w:w="1944" w:type="dxa"/>
            <w:tcBorders>
              <w:top w:val="single" w:sz="4" w:space="0" w:color="D9D9D9"/>
              <w:left w:val="single" w:sz="4" w:space="0" w:color="D9D9D9"/>
              <w:bottom w:val="single" w:sz="4" w:space="0" w:color="D9D9D9"/>
              <w:right w:val="single" w:sz="4" w:space="0" w:color="D9D9D9"/>
            </w:tcBorders>
            <w:shd w:val="clear" w:color="auto" w:fill="F0F5F3"/>
            <w:tcMar>
              <w:top w:w="110" w:type="dxa"/>
              <w:left w:w="110" w:type="dxa"/>
              <w:bottom w:w="110" w:type="dxa"/>
              <w:right w:w="110" w:type="dxa"/>
            </w:tcMar>
          </w:tcPr>
          <w:p w14:paraId="0E561296" w14:textId="77777777" w:rsidR="00A706E1" w:rsidRDefault="00000000">
            <w:pPr>
              <w:spacing w:after="60"/>
            </w:pPr>
            <w:r>
              <w:rPr>
                <w:color w:val="142C28"/>
                <w:sz w:val="20"/>
              </w:rPr>
              <w:t>Accessibility</w:t>
            </w:r>
          </w:p>
        </w:tc>
        <w:tc>
          <w:tcPr>
            <w:tcW w:w="8280" w:type="dxa"/>
            <w:tcBorders>
              <w:top w:val="single" w:sz="4" w:space="0" w:color="D9D9D9"/>
              <w:left w:val="single" w:sz="4" w:space="0" w:color="D9D9D9"/>
              <w:bottom w:val="single" w:sz="4" w:space="0" w:color="D9D9D9"/>
              <w:right w:val="single" w:sz="4" w:space="0" w:color="D9D9D9"/>
            </w:tcBorders>
            <w:shd w:val="clear" w:color="auto" w:fill="F0F5F3"/>
            <w:tcMar>
              <w:top w:w="110" w:type="dxa"/>
              <w:left w:w="110" w:type="dxa"/>
              <w:bottom w:w="110" w:type="dxa"/>
              <w:right w:w="110" w:type="dxa"/>
            </w:tcMar>
          </w:tcPr>
          <w:p w14:paraId="1713BC04" w14:textId="77777777" w:rsidR="00A706E1" w:rsidRDefault="00000000">
            <w:pPr>
              <w:spacing w:after="60"/>
            </w:pPr>
            <w:r>
              <w:rPr>
                <w:color w:val="142C28"/>
                <w:sz w:val="20"/>
              </w:rPr>
              <w:t>Target WCAG 2.2 AA; test keyboard access, focus, labels, contrast, touch targets and authentication.</w:t>
            </w:r>
          </w:p>
        </w:tc>
      </w:tr>
      <w:tr w:rsidR="00A706E1" w14:paraId="076295F7" w14:textId="77777777">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110" w:type="dxa"/>
              <w:left w:w="110" w:type="dxa"/>
              <w:bottom w:w="110" w:type="dxa"/>
              <w:right w:w="110" w:type="dxa"/>
            </w:tcMar>
          </w:tcPr>
          <w:p w14:paraId="60046CB0" w14:textId="77777777" w:rsidR="00A706E1" w:rsidRDefault="00000000">
            <w:pPr>
              <w:spacing w:after="60"/>
            </w:pPr>
            <w:r>
              <w:rPr>
                <w:color w:val="142C28"/>
                <w:sz w:val="20"/>
              </w:rPr>
              <w:t>Status integrity</w:t>
            </w:r>
          </w:p>
        </w:tc>
        <w:tc>
          <w:tcPr>
            <w:tcW w:w="8280" w:type="dxa"/>
            <w:tcBorders>
              <w:top w:val="single" w:sz="4" w:space="0" w:color="D9D9D9"/>
              <w:left w:val="single" w:sz="4" w:space="0" w:color="D9D9D9"/>
              <w:bottom w:val="single" w:sz="4" w:space="0" w:color="D9D9D9"/>
              <w:right w:val="single" w:sz="4" w:space="0" w:color="D9D9D9"/>
            </w:tcBorders>
            <w:shd w:val="clear" w:color="auto" w:fill="FFFFFF"/>
            <w:tcMar>
              <w:top w:w="110" w:type="dxa"/>
              <w:left w:w="110" w:type="dxa"/>
              <w:bottom w:w="110" w:type="dxa"/>
              <w:right w:w="110" w:type="dxa"/>
            </w:tcMar>
          </w:tcPr>
          <w:p w14:paraId="24CA7E78" w14:textId="77777777" w:rsidR="00A706E1" w:rsidRDefault="00000000">
            <w:pPr>
              <w:spacing w:after="60"/>
            </w:pPr>
            <w:r>
              <w:rPr>
                <w:color w:val="142C28"/>
                <w:sz w:val="20"/>
              </w:rPr>
              <w:t>Distinguish received, reviewed, eligible, enrolled and paid. Display genuine pending and failure states.</w:t>
            </w:r>
          </w:p>
        </w:tc>
      </w:tr>
      <w:tr w:rsidR="00A706E1" w14:paraId="64431DF7" w14:textId="77777777">
        <w:tc>
          <w:tcPr>
            <w:tcW w:w="1944" w:type="dxa"/>
            <w:tcBorders>
              <w:top w:val="single" w:sz="4" w:space="0" w:color="D9D9D9"/>
              <w:left w:val="single" w:sz="4" w:space="0" w:color="D9D9D9"/>
              <w:bottom w:val="single" w:sz="4" w:space="0" w:color="D9D9D9"/>
              <w:right w:val="single" w:sz="4" w:space="0" w:color="D9D9D9"/>
            </w:tcBorders>
            <w:shd w:val="clear" w:color="auto" w:fill="F0F5F3"/>
            <w:tcMar>
              <w:top w:w="110" w:type="dxa"/>
              <w:left w:w="110" w:type="dxa"/>
              <w:bottom w:w="110" w:type="dxa"/>
              <w:right w:w="110" w:type="dxa"/>
            </w:tcMar>
          </w:tcPr>
          <w:p w14:paraId="6C1FEC6F" w14:textId="77777777" w:rsidR="00A706E1" w:rsidRDefault="00000000">
            <w:pPr>
              <w:spacing w:after="60"/>
            </w:pPr>
            <w:r>
              <w:rPr>
                <w:color w:val="142C28"/>
                <w:sz w:val="20"/>
              </w:rPr>
              <w:t>Privacy</w:t>
            </w:r>
          </w:p>
        </w:tc>
        <w:tc>
          <w:tcPr>
            <w:tcW w:w="8280" w:type="dxa"/>
            <w:tcBorders>
              <w:top w:val="single" w:sz="4" w:space="0" w:color="D9D9D9"/>
              <w:left w:val="single" w:sz="4" w:space="0" w:color="D9D9D9"/>
              <w:bottom w:val="single" w:sz="4" w:space="0" w:color="D9D9D9"/>
              <w:right w:val="single" w:sz="4" w:space="0" w:color="D9D9D9"/>
            </w:tcBorders>
            <w:shd w:val="clear" w:color="auto" w:fill="F0F5F3"/>
            <w:tcMar>
              <w:top w:w="110" w:type="dxa"/>
              <w:left w:w="110" w:type="dxa"/>
              <w:bottom w:w="110" w:type="dxa"/>
              <w:right w:w="110" w:type="dxa"/>
            </w:tcMar>
          </w:tcPr>
          <w:p w14:paraId="1FBE5803" w14:textId="77777777" w:rsidR="00A706E1" w:rsidRDefault="00000000">
            <w:pPr>
              <w:spacing w:after="60"/>
            </w:pPr>
            <w:r>
              <w:rPr>
                <w:color w:val="142C28"/>
                <w:sz w:val="20"/>
              </w:rPr>
              <w:t>Mask sensitive identifiers where appropriate; restrict access and avoid personal data in analytics.</w:t>
            </w:r>
          </w:p>
        </w:tc>
      </w:tr>
      <w:tr w:rsidR="00A706E1" w14:paraId="1E7E9AE3" w14:textId="77777777">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110" w:type="dxa"/>
              <w:left w:w="110" w:type="dxa"/>
              <w:bottom w:w="110" w:type="dxa"/>
              <w:right w:w="110" w:type="dxa"/>
            </w:tcMar>
          </w:tcPr>
          <w:p w14:paraId="7DE17361" w14:textId="77777777" w:rsidR="00A706E1" w:rsidRDefault="00000000">
            <w:pPr>
              <w:spacing w:after="60"/>
            </w:pPr>
            <w:r>
              <w:rPr>
                <w:color w:val="142C28"/>
                <w:sz w:val="20"/>
              </w:rPr>
              <w:t>Connectivity</w:t>
            </w:r>
          </w:p>
        </w:tc>
        <w:tc>
          <w:tcPr>
            <w:tcW w:w="8280" w:type="dxa"/>
            <w:tcBorders>
              <w:top w:val="single" w:sz="4" w:space="0" w:color="D9D9D9"/>
              <w:left w:val="single" w:sz="4" w:space="0" w:color="D9D9D9"/>
              <w:bottom w:val="single" w:sz="4" w:space="0" w:color="D9D9D9"/>
              <w:right w:val="single" w:sz="4" w:space="0" w:color="D9D9D9"/>
            </w:tcBorders>
            <w:shd w:val="clear" w:color="auto" w:fill="FFFFFF"/>
            <w:tcMar>
              <w:top w:w="110" w:type="dxa"/>
              <w:left w:w="110" w:type="dxa"/>
              <w:bottom w:w="110" w:type="dxa"/>
              <w:right w:w="110" w:type="dxa"/>
            </w:tcMar>
          </w:tcPr>
          <w:p w14:paraId="4D144A99" w14:textId="77777777" w:rsidR="00A706E1" w:rsidRDefault="00000000">
            <w:pPr>
              <w:spacing w:after="60"/>
            </w:pPr>
            <w:r>
              <w:rPr>
                <w:color w:val="142C28"/>
                <w:sz w:val="20"/>
              </w:rPr>
              <w:t>Test slower networks, interrupted requests, safe retries and smaller screens.</w:t>
            </w:r>
          </w:p>
        </w:tc>
      </w:tr>
      <w:tr w:rsidR="00A706E1" w14:paraId="17322373" w14:textId="77777777">
        <w:tc>
          <w:tcPr>
            <w:tcW w:w="1944" w:type="dxa"/>
            <w:tcBorders>
              <w:top w:val="single" w:sz="4" w:space="0" w:color="D9D9D9"/>
              <w:left w:val="single" w:sz="4" w:space="0" w:color="D9D9D9"/>
              <w:bottom w:val="single" w:sz="4" w:space="0" w:color="D9D9D9"/>
              <w:right w:val="single" w:sz="4" w:space="0" w:color="D9D9D9"/>
            </w:tcBorders>
            <w:shd w:val="clear" w:color="auto" w:fill="F0F5F3"/>
            <w:tcMar>
              <w:top w:w="110" w:type="dxa"/>
              <w:left w:w="110" w:type="dxa"/>
              <w:bottom w:w="110" w:type="dxa"/>
              <w:right w:w="110" w:type="dxa"/>
            </w:tcMar>
          </w:tcPr>
          <w:p w14:paraId="7A08BEFE" w14:textId="77777777" w:rsidR="00A706E1" w:rsidRDefault="00000000">
            <w:pPr>
              <w:spacing w:after="60"/>
            </w:pPr>
            <w:r>
              <w:rPr>
                <w:color w:val="142C28"/>
                <w:sz w:val="20"/>
              </w:rPr>
              <w:t>Help governance</w:t>
            </w:r>
          </w:p>
        </w:tc>
        <w:tc>
          <w:tcPr>
            <w:tcW w:w="8280" w:type="dxa"/>
            <w:tcBorders>
              <w:top w:val="single" w:sz="4" w:space="0" w:color="D9D9D9"/>
              <w:left w:val="single" w:sz="4" w:space="0" w:color="D9D9D9"/>
              <w:bottom w:val="single" w:sz="4" w:space="0" w:color="D9D9D9"/>
              <w:right w:val="single" w:sz="4" w:space="0" w:color="D9D9D9"/>
            </w:tcBorders>
            <w:shd w:val="clear" w:color="auto" w:fill="F0F5F3"/>
            <w:tcMar>
              <w:top w:w="110" w:type="dxa"/>
              <w:left w:w="110" w:type="dxa"/>
              <w:bottom w:w="110" w:type="dxa"/>
              <w:right w:w="110" w:type="dxa"/>
            </w:tcMar>
          </w:tcPr>
          <w:p w14:paraId="3C940FE2" w14:textId="77777777" w:rsidR="00A706E1" w:rsidRDefault="00000000">
            <w:pPr>
              <w:spacing w:after="60"/>
            </w:pPr>
            <w:r>
              <w:rPr>
                <w:color w:val="142C28"/>
                <w:sz w:val="20"/>
              </w:rPr>
              <w:t>Show approved content with owner, version and review date; provide a functioning escalation route.</w:t>
            </w:r>
          </w:p>
        </w:tc>
      </w:tr>
    </w:tbl>
    <w:p w14:paraId="7986BE27" w14:textId="77777777" w:rsidR="00A706E1" w:rsidRDefault="00000000">
      <w:r>
        <w:t>Accessibility reference: W3C WCAG 2.2 guidance [7]. Compliance is a verification outcome, not a consequence of adopting a component library.</w:t>
      </w:r>
    </w:p>
    <w:p w14:paraId="4139D408" w14:textId="77777777" w:rsidR="00A706E1" w:rsidRDefault="00000000">
      <w:r>
        <w:br w:type="page"/>
      </w:r>
    </w:p>
    <w:p w14:paraId="6288061B" w14:textId="77777777" w:rsidR="00A706E1" w:rsidRDefault="00000000">
      <w:pPr>
        <w:pStyle w:val="Heading1"/>
      </w:pPr>
      <w:r>
        <w:lastRenderedPageBreak/>
        <w:t>Delivery and acceptance</w:t>
      </w:r>
    </w:p>
    <w:p w14:paraId="175F136D" w14:textId="77777777" w:rsidR="00A706E1" w:rsidRDefault="00000000">
      <w:r>
        <w:rPr>
          <w:noProof/>
        </w:rPr>
        <w:drawing>
          <wp:inline distT="0" distB="0" distL="0" distR="0" wp14:anchorId="112F24E4" wp14:editId="58A70782">
            <wp:extent cx="6492240" cy="1861109"/>
            <wp:effectExtent l="0" t="0" r="0" b="0"/>
            <wp:docPr id="5" name="Picture 5" descr="Delivery stages: baseline, prototype, build, validate and release with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dmap.png"/>
                    <pic:cNvPicPr/>
                  </pic:nvPicPr>
                  <pic:blipFill>
                    <a:blip r:embed="rId12"/>
                    <a:stretch>
                      <a:fillRect/>
                    </a:stretch>
                  </pic:blipFill>
                  <pic:spPr>
                    <a:xfrm>
                      <a:off x="0" y="0"/>
                      <a:ext cx="6492240" cy="1861109"/>
                    </a:xfrm>
                    <a:prstGeom prst="rect">
                      <a:avLst/>
                    </a:prstGeom>
                  </pic:spPr>
                </pic:pic>
              </a:graphicData>
            </a:graphic>
          </wp:inline>
        </w:drawing>
      </w:r>
    </w:p>
    <w:tbl>
      <w:tblPr>
        <w:tblW w:w="0" w:type="auto"/>
        <w:tblLayout w:type="fixed"/>
        <w:tblLook w:val="04A0" w:firstRow="1" w:lastRow="0" w:firstColumn="1" w:lastColumn="0" w:noHBand="0" w:noVBand="1"/>
      </w:tblPr>
      <w:tblGrid>
        <w:gridCol w:w="1512"/>
        <w:gridCol w:w="5688"/>
        <w:gridCol w:w="3024"/>
      </w:tblGrid>
      <w:tr w:rsidR="00A706E1" w14:paraId="39B89D31" w14:textId="77777777">
        <w:trPr>
          <w:tblHeader/>
        </w:trPr>
        <w:tc>
          <w:tcPr>
            <w:tcW w:w="1512" w:type="dxa"/>
            <w:tcBorders>
              <w:top w:val="single" w:sz="4" w:space="0" w:color="D9D9D9"/>
              <w:left w:val="single" w:sz="4" w:space="0" w:color="D9D9D9"/>
              <w:bottom w:val="single" w:sz="4" w:space="0" w:color="D9D9D9"/>
              <w:right w:val="single" w:sz="4" w:space="0" w:color="D9D9D9"/>
            </w:tcBorders>
            <w:shd w:val="clear" w:color="auto" w:fill="23443D"/>
            <w:tcMar>
              <w:top w:w="110" w:type="dxa"/>
              <w:left w:w="110" w:type="dxa"/>
              <w:bottom w:w="110" w:type="dxa"/>
              <w:right w:w="110" w:type="dxa"/>
            </w:tcMar>
          </w:tcPr>
          <w:p w14:paraId="3578F95E" w14:textId="77777777" w:rsidR="00A706E1" w:rsidRDefault="00000000">
            <w:pPr>
              <w:spacing w:after="60"/>
            </w:pPr>
            <w:r>
              <w:rPr>
                <w:color w:val="FFFFFF"/>
                <w:sz w:val="20"/>
              </w:rPr>
              <w:t>Stage</w:t>
            </w:r>
          </w:p>
        </w:tc>
        <w:tc>
          <w:tcPr>
            <w:tcW w:w="5688" w:type="dxa"/>
            <w:tcBorders>
              <w:top w:val="single" w:sz="4" w:space="0" w:color="D9D9D9"/>
              <w:left w:val="single" w:sz="4" w:space="0" w:color="D9D9D9"/>
              <w:bottom w:val="single" w:sz="4" w:space="0" w:color="D9D9D9"/>
              <w:right w:val="single" w:sz="4" w:space="0" w:color="D9D9D9"/>
            </w:tcBorders>
            <w:shd w:val="clear" w:color="auto" w:fill="23443D"/>
            <w:tcMar>
              <w:top w:w="110" w:type="dxa"/>
              <w:left w:w="110" w:type="dxa"/>
              <w:bottom w:w="110" w:type="dxa"/>
              <w:right w:w="110" w:type="dxa"/>
            </w:tcMar>
          </w:tcPr>
          <w:p w14:paraId="7D034A89" w14:textId="77777777" w:rsidR="00A706E1" w:rsidRDefault="00000000">
            <w:pPr>
              <w:spacing w:after="60"/>
            </w:pPr>
            <w:r>
              <w:rPr>
                <w:color w:val="FFFFFF"/>
                <w:sz w:val="20"/>
              </w:rPr>
              <w:t>Outputs and acceptance evidence</w:t>
            </w:r>
          </w:p>
        </w:tc>
        <w:tc>
          <w:tcPr>
            <w:tcW w:w="3024" w:type="dxa"/>
            <w:tcBorders>
              <w:top w:val="single" w:sz="4" w:space="0" w:color="D9D9D9"/>
              <w:left w:val="single" w:sz="4" w:space="0" w:color="D9D9D9"/>
              <w:bottom w:val="single" w:sz="4" w:space="0" w:color="D9D9D9"/>
              <w:right w:val="single" w:sz="4" w:space="0" w:color="D9D9D9"/>
            </w:tcBorders>
            <w:shd w:val="clear" w:color="auto" w:fill="23443D"/>
            <w:tcMar>
              <w:top w:w="110" w:type="dxa"/>
              <w:left w:w="110" w:type="dxa"/>
              <w:bottom w:w="110" w:type="dxa"/>
              <w:right w:w="110" w:type="dxa"/>
            </w:tcMar>
          </w:tcPr>
          <w:p w14:paraId="024F5D3D" w14:textId="77777777" w:rsidR="00A706E1" w:rsidRDefault="00000000">
            <w:pPr>
              <w:spacing w:after="60"/>
            </w:pPr>
            <w:r>
              <w:rPr>
                <w:color w:val="FFFFFF"/>
                <w:sz w:val="20"/>
              </w:rPr>
              <w:t>Lead responsibility</w:t>
            </w:r>
          </w:p>
        </w:tc>
      </w:tr>
      <w:tr w:rsidR="00A706E1" w14:paraId="442111F9" w14:textId="77777777">
        <w:tc>
          <w:tcPr>
            <w:tcW w:w="1512" w:type="dxa"/>
            <w:tcBorders>
              <w:top w:val="single" w:sz="4" w:space="0" w:color="D9D9D9"/>
              <w:left w:val="single" w:sz="4" w:space="0" w:color="D9D9D9"/>
              <w:bottom w:val="single" w:sz="4" w:space="0" w:color="D9D9D9"/>
              <w:right w:val="single" w:sz="4" w:space="0" w:color="D9D9D9"/>
            </w:tcBorders>
            <w:shd w:val="clear" w:color="auto" w:fill="F0F5F3"/>
            <w:tcMar>
              <w:top w:w="110" w:type="dxa"/>
              <w:left w:w="110" w:type="dxa"/>
              <w:bottom w:w="110" w:type="dxa"/>
              <w:right w:w="110" w:type="dxa"/>
            </w:tcMar>
          </w:tcPr>
          <w:p w14:paraId="7A7324D6" w14:textId="77777777" w:rsidR="00A706E1" w:rsidRDefault="00000000">
            <w:pPr>
              <w:spacing w:after="60"/>
            </w:pPr>
            <w:r>
              <w:rPr>
                <w:color w:val="142C28"/>
                <w:sz w:val="20"/>
              </w:rPr>
              <w:t>Baseline</w:t>
            </w:r>
          </w:p>
        </w:tc>
        <w:tc>
          <w:tcPr>
            <w:tcW w:w="5688" w:type="dxa"/>
            <w:tcBorders>
              <w:top w:val="single" w:sz="4" w:space="0" w:color="D9D9D9"/>
              <w:left w:val="single" w:sz="4" w:space="0" w:color="D9D9D9"/>
              <w:bottom w:val="single" w:sz="4" w:space="0" w:color="D9D9D9"/>
              <w:right w:val="single" w:sz="4" w:space="0" w:color="D9D9D9"/>
            </w:tcBorders>
            <w:shd w:val="clear" w:color="auto" w:fill="F0F5F3"/>
            <w:tcMar>
              <w:top w:w="110" w:type="dxa"/>
              <w:left w:w="110" w:type="dxa"/>
              <w:bottom w:w="110" w:type="dxa"/>
              <w:right w:w="110" w:type="dxa"/>
            </w:tcMar>
          </w:tcPr>
          <w:p w14:paraId="2E5913E3" w14:textId="77777777" w:rsidR="00A706E1" w:rsidRDefault="00000000">
            <w:pPr>
              <w:spacing w:after="60"/>
            </w:pPr>
            <w:r>
              <w:rPr>
                <w:color w:val="142C28"/>
                <w:sz w:val="20"/>
              </w:rPr>
              <w:t>Roles, rules, states, API capability map and pilot boundary</w:t>
            </w:r>
          </w:p>
        </w:tc>
        <w:tc>
          <w:tcPr>
            <w:tcW w:w="3024" w:type="dxa"/>
            <w:tcBorders>
              <w:top w:val="single" w:sz="4" w:space="0" w:color="D9D9D9"/>
              <w:left w:val="single" w:sz="4" w:space="0" w:color="D9D9D9"/>
              <w:bottom w:val="single" w:sz="4" w:space="0" w:color="D9D9D9"/>
              <w:right w:val="single" w:sz="4" w:space="0" w:color="D9D9D9"/>
            </w:tcBorders>
            <w:shd w:val="clear" w:color="auto" w:fill="F0F5F3"/>
            <w:tcMar>
              <w:top w:w="110" w:type="dxa"/>
              <w:left w:w="110" w:type="dxa"/>
              <w:bottom w:w="110" w:type="dxa"/>
              <w:right w:w="110" w:type="dxa"/>
            </w:tcMar>
          </w:tcPr>
          <w:p w14:paraId="2A5CC5E8" w14:textId="77777777" w:rsidR="00A706E1" w:rsidRDefault="00000000">
            <w:pPr>
              <w:spacing w:after="60"/>
            </w:pPr>
            <w:r>
              <w:rPr>
                <w:color w:val="142C28"/>
                <w:sz w:val="20"/>
              </w:rPr>
              <w:t>Agency owner with PMO and technical lead</w:t>
            </w:r>
          </w:p>
        </w:tc>
      </w:tr>
      <w:tr w:rsidR="00A706E1" w14:paraId="6259FD77" w14:textId="77777777">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110" w:type="dxa"/>
              <w:left w:w="110" w:type="dxa"/>
              <w:bottom w:w="110" w:type="dxa"/>
              <w:right w:w="110" w:type="dxa"/>
            </w:tcMar>
          </w:tcPr>
          <w:p w14:paraId="43BB5C3E" w14:textId="77777777" w:rsidR="00A706E1" w:rsidRDefault="00000000">
            <w:pPr>
              <w:spacing w:after="60"/>
            </w:pPr>
            <w:r>
              <w:rPr>
                <w:color w:val="142C28"/>
                <w:sz w:val="20"/>
              </w:rPr>
              <w:t>Prototype</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110" w:type="dxa"/>
              <w:left w:w="110" w:type="dxa"/>
              <w:bottom w:w="110" w:type="dxa"/>
              <w:right w:w="110" w:type="dxa"/>
            </w:tcMar>
          </w:tcPr>
          <w:p w14:paraId="05CE87C0" w14:textId="77777777" w:rsidR="00A706E1" w:rsidRDefault="00000000">
            <w:pPr>
              <w:spacing w:after="60"/>
            </w:pPr>
            <w:r>
              <w:rPr>
                <w:color w:val="142C28"/>
                <w:sz w:val="20"/>
              </w:rPr>
              <w:t>Journeys, screen states, copy and user test findings</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110" w:type="dxa"/>
              <w:left w:w="110" w:type="dxa"/>
              <w:bottom w:w="110" w:type="dxa"/>
              <w:right w:w="110" w:type="dxa"/>
            </w:tcMar>
          </w:tcPr>
          <w:p w14:paraId="5F3A8054" w14:textId="77777777" w:rsidR="00A706E1" w:rsidRDefault="00000000">
            <w:pPr>
              <w:spacing w:after="60"/>
            </w:pPr>
            <w:r>
              <w:rPr>
                <w:color w:val="142C28"/>
                <w:sz w:val="20"/>
              </w:rPr>
              <w:t>UX team with representative users</w:t>
            </w:r>
          </w:p>
        </w:tc>
      </w:tr>
      <w:tr w:rsidR="00A706E1" w14:paraId="64495FA3" w14:textId="77777777">
        <w:tc>
          <w:tcPr>
            <w:tcW w:w="1512" w:type="dxa"/>
            <w:tcBorders>
              <w:top w:val="single" w:sz="4" w:space="0" w:color="D9D9D9"/>
              <w:left w:val="single" w:sz="4" w:space="0" w:color="D9D9D9"/>
              <w:bottom w:val="single" w:sz="4" w:space="0" w:color="D9D9D9"/>
              <w:right w:val="single" w:sz="4" w:space="0" w:color="D9D9D9"/>
            </w:tcBorders>
            <w:shd w:val="clear" w:color="auto" w:fill="F0F5F3"/>
            <w:tcMar>
              <w:top w:w="110" w:type="dxa"/>
              <w:left w:w="110" w:type="dxa"/>
              <w:bottom w:w="110" w:type="dxa"/>
              <w:right w:w="110" w:type="dxa"/>
            </w:tcMar>
          </w:tcPr>
          <w:p w14:paraId="315DAE1A" w14:textId="77777777" w:rsidR="00A706E1" w:rsidRDefault="00000000">
            <w:pPr>
              <w:spacing w:after="60"/>
            </w:pPr>
            <w:r>
              <w:rPr>
                <w:color w:val="142C28"/>
                <w:sz w:val="20"/>
              </w:rPr>
              <w:t>Build</w:t>
            </w:r>
          </w:p>
        </w:tc>
        <w:tc>
          <w:tcPr>
            <w:tcW w:w="5688" w:type="dxa"/>
            <w:tcBorders>
              <w:top w:val="single" w:sz="4" w:space="0" w:color="D9D9D9"/>
              <w:left w:val="single" w:sz="4" w:space="0" w:color="D9D9D9"/>
              <w:bottom w:val="single" w:sz="4" w:space="0" w:color="D9D9D9"/>
              <w:right w:val="single" w:sz="4" w:space="0" w:color="D9D9D9"/>
            </w:tcBorders>
            <w:shd w:val="clear" w:color="auto" w:fill="F0F5F3"/>
            <w:tcMar>
              <w:top w:w="110" w:type="dxa"/>
              <w:left w:w="110" w:type="dxa"/>
              <w:bottom w:w="110" w:type="dxa"/>
              <w:right w:w="110" w:type="dxa"/>
            </w:tcMar>
          </w:tcPr>
          <w:p w14:paraId="71ECD630" w14:textId="77777777" w:rsidR="00A706E1" w:rsidRDefault="00000000">
            <w:pPr>
              <w:spacing w:after="60"/>
            </w:pPr>
            <w:r>
              <w:rPr>
                <w:color w:val="142C28"/>
                <w:sz w:val="20"/>
              </w:rPr>
              <w:t>Shared components, supported integration and engineering tests</w:t>
            </w:r>
          </w:p>
        </w:tc>
        <w:tc>
          <w:tcPr>
            <w:tcW w:w="3024" w:type="dxa"/>
            <w:tcBorders>
              <w:top w:val="single" w:sz="4" w:space="0" w:color="D9D9D9"/>
              <w:left w:val="single" w:sz="4" w:space="0" w:color="D9D9D9"/>
              <w:bottom w:val="single" w:sz="4" w:space="0" w:color="D9D9D9"/>
              <w:right w:val="single" w:sz="4" w:space="0" w:color="D9D9D9"/>
            </w:tcBorders>
            <w:shd w:val="clear" w:color="auto" w:fill="F0F5F3"/>
            <w:tcMar>
              <w:top w:w="110" w:type="dxa"/>
              <w:left w:w="110" w:type="dxa"/>
              <w:bottom w:w="110" w:type="dxa"/>
              <w:right w:w="110" w:type="dxa"/>
            </w:tcMar>
          </w:tcPr>
          <w:p w14:paraId="25E1D8DD" w14:textId="77777777" w:rsidR="00A706E1" w:rsidRDefault="00000000">
            <w:pPr>
              <w:spacing w:after="60"/>
            </w:pPr>
            <w:r>
              <w:rPr>
                <w:color w:val="142C28"/>
                <w:sz w:val="20"/>
              </w:rPr>
              <w:t>Frontend team with platform engineers</w:t>
            </w:r>
          </w:p>
        </w:tc>
      </w:tr>
      <w:tr w:rsidR="00A706E1" w14:paraId="6E2F8383" w14:textId="77777777">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110" w:type="dxa"/>
              <w:left w:w="110" w:type="dxa"/>
              <w:bottom w:w="110" w:type="dxa"/>
              <w:right w:w="110" w:type="dxa"/>
            </w:tcMar>
          </w:tcPr>
          <w:p w14:paraId="6DE6E9BF" w14:textId="77777777" w:rsidR="00A706E1" w:rsidRDefault="00000000">
            <w:pPr>
              <w:spacing w:after="60"/>
            </w:pPr>
            <w:r>
              <w:rPr>
                <w:color w:val="142C28"/>
                <w:sz w:val="20"/>
              </w:rPr>
              <w:t>Validate</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110" w:type="dxa"/>
              <w:left w:w="110" w:type="dxa"/>
              <w:bottom w:w="110" w:type="dxa"/>
              <w:right w:w="110" w:type="dxa"/>
            </w:tcMar>
          </w:tcPr>
          <w:p w14:paraId="4EA2360D" w14:textId="77777777" w:rsidR="00A706E1" w:rsidRDefault="00000000">
            <w:pPr>
              <w:spacing w:after="60"/>
            </w:pPr>
            <w:r>
              <w:rPr>
                <w:color w:val="142C28"/>
                <w:sz w:val="20"/>
              </w:rPr>
              <w:t>Usability, accessibility, recovery tests and business UAT</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110" w:type="dxa"/>
              <w:left w:w="110" w:type="dxa"/>
              <w:bottom w:w="110" w:type="dxa"/>
              <w:right w:w="110" w:type="dxa"/>
            </w:tcMar>
          </w:tcPr>
          <w:p w14:paraId="40007FB1" w14:textId="77777777" w:rsidR="00A706E1" w:rsidRDefault="00000000">
            <w:pPr>
              <w:spacing w:after="60"/>
            </w:pPr>
            <w:r>
              <w:rPr>
                <w:color w:val="142C28"/>
                <w:sz w:val="20"/>
              </w:rPr>
              <w:t>QA and agency UAT owners</w:t>
            </w:r>
          </w:p>
        </w:tc>
      </w:tr>
      <w:tr w:rsidR="00A706E1" w14:paraId="18CC79D4" w14:textId="77777777">
        <w:tc>
          <w:tcPr>
            <w:tcW w:w="1512" w:type="dxa"/>
            <w:tcBorders>
              <w:top w:val="single" w:sz="4" w:space="0" w:color="D9D9D9"/>
              <w:left w:val="single" w:sz="4" w:space="0" w:color="D9D9D9"/>
              <w:bottom w:val="single" w:sz="4" w:space="0" w:color="D9D9D9"/>
              <w:right w:val="single" w:sz="4" w:space="0" w:color="D9D9D9"/>
            </w:tcBorders>
            <w:shd w:val="clear" w:color="auto" w:fill="F0F5F3"/>
            <w:tcMar>
              <w:top w:w="110" w:type="dxa"/>
              <w:left w:w="110" w:type="dxa"/>
              <w:bottom w:w="110" w:type="dxa"/>
              <w:right w:w="110" w:type="dxa"/>
            </w:tcMar>
          </w:tcPr>
          <w:p w14:paraId="2FD52D1B" w14:textId="77777777" w:rsidR="00A706E1" w:rsidRDefault="00000000">
            <w:pPr>
              <w:spacing w:after="60"/>
            </w:pPr>
            <w:r>
              <w:rPr>
                <w:color w:val="142C28"/>
                <w:sz w:val="20"/>
              </w:rPr>
              <w:t>Release</w:t>
            </w:r>
          </w:p>
        </w:tc>
        <w:tc>
          <w:tcPr>
            <w:tcW w:w="5688" w:type="dxa"/>
            <w:tcBorders>
              <w:top w:val="single" w:sz="4" w:space="0" w:color="D9D9D9"/>
              <w:left w:val="single" w:sz="4" w:space="0" w:color="D9D9D9"/>
              <w:bottom w:val="single" w:sz="4" w:space="0" w:color="D9D9D9"/>
              <w:right w:val="single" w:sz="4" w:space="0" w:color="D9D9D9"/>
            </w:tcBorders>
            <w:shd w:val="clear" w:color="auto" w:fill="F0F5F3"/>
            <w:tcMar>
              <w:top w:w="110" w:type="dxa"/>
              <w:left w:w="110" w:type="dxa"/>
              <w:bottom w:w="110" w:type="dxa"/>
              <w:right w:w="110" w:type="dxa"/>
            </w:tcMar>
          </w:tcPr>
          <w:p w14:paraId="203029AC" w14:textId="77777777" w:rsidR="00A706E1" w:rsidRDefault="00000000">
            <w:pPr>
              <w:spacing w:after="60"/>
            </w:pPr>
            <w:r>
              <w:rPr>
                <w:color w:val="142C28"/>
                <w:sz w:val="20"/>
              </w:rPr>
              <w:t>Approved evidence, training, operations guide and monitoring</w:t>
            </w:r>
          </w:p>
        </w:tc>
        <w:tc>
          <w:tcPr>
            <w:tcW w:w="3024" w:type="dxa"/>
            <w:tcBorders>
              <w:top w:val="single" w:sz="4" w:space="0" w:color="D9D9D9"/>
              <w:left w:val="single" w:sz="4" w:space="0" w:color="D9D9D9"/>
              <w:bottom w:val="single" w:sz="4" w:space="0" w:color="D9D9D9"/>
              <w:right w:val="single" w:sz="4" w:space="0" w:color="D9D9D9"/>
            </w:tcBorders>
            <w:shd w:val="clear" w:color="auto" w:fill="F0F5F3"/>
            <w:tcMar>
              <w:top w:w="110" w:type="dxa"/>
              <w:left w:w="110" w:type="dxa"/>
              <w:bottom w:w="110" w:type="dxa"/>
              <w:right w:w="110" w:type="dxa"/>
            </w:tcMar>
          </w:tcPr>
          <w:p w14:paraId="72BB5C2F" w14:textId="77777777" w:rsidR="00A706E1" w:rsidRDefault="00000000">
            <w:pPr>
              <w:spacing w:after="60"/>
            </w:pPr>
            <w:r>
              <w:rPr>
                <w:color w:val="142C28"/>
                <w:sz w:val="20"/>
              </w:rPr>
              <w:t>Technical release owner and business owner</w:t>
            </w:r>
          </w:p>
        </w:tc>
      </w:tr>
    </w:tbl>
    <w:p w14:paraId="776A6C24" w14:textId="77777777" w:rsidR="00A706E1" w:rsidRDefault="00000000">
      <w:pPr>
        <w:pStyle w:val="Heading2"/>
      </w:pPr>
      <w:r>
        <w:t>Measure outcomes rather than appearance</w:t>
      </w:r>
    </w:p>
    <w:p w14:paraId="48C38EC6" w14:textId="77777777" w:rsidR="00A706E1" w:rsidRDefault="00000000">
      <w:r>
        <w:t>Establish a baseline for task completion, time to complete, correction rates, abandonment and support requests. Agree measurable targets after observing representative users. Any thresholds remain proposed until accepted by the project owners.</w:t>
      </w:r>
    </w:p>
    <w:p w14:paraId="114918C6" w14:textId="77777777" w:rsidR="00A706E1" w:rsidRDefault="00000000">
      <w:pPr>
        <w:pStyle w:val="Heading2"/>
      </w:pPr>
      <w:r>
        <w:t>Test the full journey</w:t>
      </w:r>
    </w:p>
    <w:p w14:paraId="3C482B69" w14:textId="77777777" w:rsidR="00A706E1" w:rsidRDefault="00000000">
      <w:r>
        <w:t>Include a successful case, missing information, correction, duplicate submission, ineligible household, permission denial, expired session, backend timeout and conflicting staff edits. Test approved browsers, devices and assistive technologies.</w:t>
      </w:r>
    </w:p>
    <w:p w14:paraId="37B63FED" w14:textId="77777777" w:rsidR="00A706E1" w:rsidRDefault="00000000">
      <w:pPr>
        <w:pStyle w:val="Heading2"/>
      </w:pPr>
      <w:r>
        <w:t>Keep traceability throughout delivery</w:t>
      </w:r>
    </w:p>
    <w:p w14:paraId="65BF2656" w14:textId="77777777" w:rsidR="00A706E1" w:rsidRDefault="00000000">
      <w:r>
        <w:t>Link each feature to its SOW requirement, journey, design, implemented change, test evidence and UAT decision. Keep technical acceptance separate from business acceptance. The reviewed source documents are submitted proposals; production baselines and commitments depend on their agreed approval status.</w:t>
      </w:r>
    </w:p>
    <w:p w14:paraId="712E96C4" w14:textId="77777777" w:rsidR="00A706E1" w:rsidRDefault="00000000">
      <w:r>
        <w:br w:type="page"/>
      </w:r>
    </w:p>
    <w:p w14:paraId="235AE221" w14:textId="77777777" w:rsidR="00A706E1" w:rsidRDefault="00000000">
      <w:pPr>
        <w:pStyle w:val="Heading1"/>
      </w:pPr>
      <w:r>
        <w:lastRenderedPageBreak/>
        <w:t>First release and reference material</w:t>
      </w:r>
    </w:p>
    <w:p w14:paraId="70A1C874" w14:textId="77777777" w:rsidR="00A706E1" w:rsidRDefault="00000000">
      <w:pPr>
        <w:pStyle w:val="Heading2"/>
      </w:pPr>
      <w:r>
        <w:t>Recommended first implementation</w:t>
      </w:r>
    </w:p>
    <w:p w14:paraId="0993FA63" w14:textId="77777777" w:rsidR="00A706E1" w:rsidRDefault="00000000">
      <w:r>
        <w:t>Deliver a role-based homepage, guided registration with draft saving and check answers, an application timeline, and a My Work case-review workspace. Validate this single workflow before extending the design to additional modules.</w:t>
      </w:r>
    </w:p>
    <w:tbl>
      <w:tblPr>
        <w:tblW w:w="0" w:type="auto"/>
        <w:tblLayout w:type="fixed"/>
        <w:tblLook w:val="04A0" w:firstRow="1" w:lastRow="0" w:firstColumn="1" w:lastColumn="0" w:noHBand="0" w:noVBand="1"/>
      </w:tblPr>
      <w:tblGrid>
        <w:gridCol w:w="1008"/>
        <w:gridCol w:w="4896"/>
        <w:gridCol w:w="4320"/>
      </w:tblGrid>
      <w:tr w:rsidR="00A706E1" w14:paraId="3C1F975A" w14:textId="77777777">
        <w:trPr>
          <w:tblHeader/>
        </w:trPr>
        <w:tc>
          <w:tcPr>
            <w:tcW w:w="1008" w:type="dxa"/>
            <w:tcBorders>
              <w:top w:val="single" w:sz="4" w:space="0" w:color="D9D9D9"/>
              <w:left w:val="single" w:sz="4" w:space="0" w:color="D9D9D9"/>
              <w:bottom w:val="single" w:sz="4" w:space="0" w:color="D9D9D9"/>
              <w:right w:val="single" w:sz="4" w:space="0" w:color="D9D9D9"/>
            </w:tcBorders>
            <w:shd w:val="clear" w:color="auto" w:fill="23443D"/>
            <w:tcMar>
              <w:top w:w="110" w:type="dxa"/>
              <w:left w:w="110" w:type="dxa"/>
              <w:bottom w:w="110" w:type="dxa"/>
              <w:right w:w="110" w:type="dxa"/>
            </w:tcMar>
          </w:tcPr>
          <w:p w14:paraId="0CF95F57" w14:textId="77777777" w:rsidR="00A706E1" w:rsidRDefault="00000000">
            <w:pPr>
              <w:spacing w:after="60"/>
            </w:pPr>
            <w:r>
              <w:rPr>
                <w:color w:val="FFFFFF"/>
                <w:sz w:val="20"/>
              </w:rPr>
              <w:t>Priority</w:t>
            </w:r>
          </w:p>
        </w:tc>
        <w:tc>
          <w:tcPr>
            <w:tcW w:w="4896" w:type="dxa"/>
            <w:tcBorders>
              <w:top w:val="single" w:sz="4" w:space="0" w:color="D9D9D9"/>
              <w:left w:val="single" w:sz="4" w:space="0" w:color="D9D9D9"/>
              <w:bottom w:val="single" w:sz="4" w:space="0" w:color="D9D9D9"/>
              <w:right w:val="single" w:sz="4" w:space="0" w:color="D9D9D9"/>
            </w:tcBorders>
            <w:shd w:val="clear" w:color="auto" w:fill="23443D"/>
            <w:tcMar>
              <w:top w:w="110" w:type="dxa"/>
              <w:left w:w="110" w:type="dxa"/>
              <w:bottom w:w="110" w:type="dxa"/>
              <w:right w:w="110" w:type="dxa"/>
            </w:tcMar>
          </w:tcPr>
          <w:p w14:paraId="55CB48FF" w14:textId="77777777" w:rsidR="00A706E1" w:rsidRDefault="00000000">
            <w:pPr>
              <w:spacing w:after="60"/>
            </w:pPr>
            <w:r>
              <w:rPr>
                <w:color w:val="FFFFFF"/>
                <w:sz w:val="20"/>
              </w:rPr>
              <w:t>Deliverable</w:t>
            </w:r>
          </w:p>
        </w:tc>
        <w:tc>
          <w:tcPr>
            <w:tcW w:w="4320" w:type="dxa"/>
            <w:tcBorders>
              <w:top w:val="single" w:sz="4" w:space="0" w:color="D9D9D9"/>
              <w:left w:val="single" w:sz="4" w:space="0" w:color="D9D9D9"/>
              <w:bottom w:val="single" w:sz="4" w:space="0" w:color="D9D9D9"/>
              <w:right w:val="single" w:sz="4" w:space="0" w:color="D9D9D9"/>
            </w:tcBorders>
            <w:shd w:val="clear" w:color="auto" w:fill="23443D"/>
            <w:tcMar>
              <w:top w:w="110" w:type="dxa"/>
              <w:left w:w="110" w:type="dxa"/>
              <w:bottom w:w="110" w:type="dxa"/>
              <w:right w:w="110" w:type="dxa"/>
            </w:tcMar>
          </w:tcPr>
          <w:p w14:paraId="72BC47E8" w14:textId="77777777" w:rsidR="00A706E1" w:rsidRDefault="00000000">
            <w:pPr>
              <w:spacing w:after="60"/>
            </w:pPr>
            <w:r>
              <w:rPr>
                <w:color w:val="FFFFFF"/>
                <w:sz w:val="20"/>
              </w:rPr>
              <w:t>Key dependency</w:t>
            </w:r>
          </w:p>
        </w:tc>
      </w:tr>
      <w:tr w:rsidR="00A706E1" w14:paraId="6E4BACAD" w14:textId="77777777">
        <w:tc>
          <w:tcPr>
            <w:tcW w:w="1008" w:type="dxa"/>
            <w:tcBorders>
              <w:top w:val="single" w:sz="4" w:space="0" w:color="D9D9D9"/>
              <w:left w:val="single" w:sz="4" w:space="0" w:color="D9D9D9"/>
              <w:bottom w:val="single" w:sz="4" w:space="0" w:color="D9D9D9"/>
              <w:right w:val="single" w:sz="4" w:space="0" w:color="D9D9D9"/>
            </w:tcBorders>
            <w:shd w:val="clear" w:color="auto" w:fill="F0F5F3"/>
            <w:tcMar>
              <w:top w:w="110" w:type="dxa"/>
              <w:left w:w="110" w:type="dxa"/>
              <w:bottom w:w="110" w:type="dxa"/>
              <w:right w:w="110" w:type="dxa"/>
            </w:tcMar>
          </w:tcPr>
          <w:p w14:paraId="22FE2C24" w14:textId="77777777" w:rsidR="00A706E1" w:rsidRDefault="00000000">
            <w:pPr>
              <w:spacing w:after="60"/>
            </w:pPr>
            <w:r>
              <w:rPr>
                <w:color w:val="142C28"/>
                <w:sz w:val="20"/>
              </w:rPr>
              <w:t>1</w:t>
            </w:r>
          </w:p>
        </w:tc>
        <w:tc>
          <w:tcPr>
            <w:tcW w:w="4896" w:type="dxa"/>
            <w:tcBorders>
              <w:top w:val="single" w:sz="4" w:space="0" w:color="D9D9D9"/>
              <w:left w:val="single" w:sz="4" w:space="0" w:color="D9D9D9"/>
              <w:bottom w:val="single" w:sz="4" w:space="0" w:color="D9D9D9"/>
              <w:right w:val="single" w:sz="4" w:space="0" w:color="D9D9D9"/>
            </w:tcBorders>
            <w:shd w:val="clear" w:color="auto" w:fill="F0F5F3"/>
            <w:tcMar>
              <w:top w:w="110" w:type="dxa"/>
              <w:left w:w="110" w:type="dxa"/>
              <w:bottom w:w="110" w:type="dxa"/>
              <w:right w:w="110" w:type="dxa"/>
            </w:tcMar>
          </w:tcPr>
          <w:p w14:paraId="0BF02FC2" w14:textId="77777777" w:rsidR="00A706E1" w:rsidRDefault="00000000">
            <w:pPr>
              <w:spacing w:after="60"/>
            </w:pPr>
            <w:r>
              <w:rPr>
                <w:color w:val="142C28"/>
                <w:sz w:val="20"/>
              </w:rPr>
              <w:t>Role-based entry and common navigation</w:t>
            </w:r>
          </w:p>
        </w:tc>
        <w:tc>
          <w:tcPr>
            <w:tcW w:w="4320" w:type="dxa"/>
            <w:tcBorders>
              <w:top w:val="single" w:sz="4" w:space="0" w:color="D9D9D9"/>
              <w:left w:val="single" w:sz="4" w:space="0" w:color="D9D9D9"/>
              <w:bottom w:val="single" w:sz="4" w:space="0" w:color="D9D9D9"/>
              <w:right w:val="single" w:sz="4" w:space="0" w:color="D9D9D9"/>
            </w:tcBorders>
            <w:shd w:val="clear" w:color="auto" w:fill="F0F5F3"/>
            <w:tcMar>
              <w:top w:w="110" w:type="dxa"/>
              <w:left w:w="110" w:type="dxa"/>
              <w:bottom w:w="110" w:type="dxa"/>
              <w:right w:w="110" w:type="dxa"/>
            </w:tcMar>
          </w:tcPr>
          <w:p w14:paraId="1864CE51" w14:textId="77777777" w:rsidR="00A706E1" w:rsidRDefault="00000000">
            <w:pPr>
              <w:spacing w:after="60"/>
            </w:pPr>
            <w:r>
              <w:rPr>
                <w:color w:val="142C28"/>
                <w:sz w:val="20"/>
              </w:rPr>
              <w:t>Agreed roles and access context</w:t>
            </w:r>
          </w:p>
        </w:tc>
      </w:tr>
      <w:tr w:rsidR="00A706E1" w14:paraId="31714C13" w14:textId="77777777">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110" w:type="dxa"/>
              <w:left w:w="110" w:type="dxa"/>
              <w:bottom w:w="110" w:type="dxa"/>
              <w:right w:w="110" w:type="dxa"/>
            </w:tcMar>
          </w:tcPr>
          <w:p w14:paraId="682C4BFA" w14:textId="77777777" w:rsidR="00A706E1" w:rsidRDefault="00000000">
            <w:pPr>
              <w:spacing w:after="60"/>
            </w:pPr>
            <w:r>
              <w:rPr>
                <w:color w:val="142C28"/>
                <w:sz w:val="20"/>
              </w:rPr>
              <w:t>2</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110" w:type="dxa"/>
              <w:left w:w="110" w:type="dxa"/>
              <w:bottom w:w="110" w:type="dxa"/>
              <w:right w:w="110" w:type="dxa"/>
            </w:tcMar>
          </w:tcPr>
          <w:p w14:paraId="066B9BA7" w14:textId="77777777" w:rsidR="00A706E1" w:rsidRDefault="00000000">
            <w:pPr>
              <w:spacing w:after="60"/>
            </w:pPr>
            <w:r>
              <w:rPr>
                <w:color w:val="142C28"/>
                <w:sz w:val="20"/>
              </w:rPr>
              <w:t>Drafts, preserved errors and check answers</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110" w:type="dxa"/>
              <w:left w:w="110" w:type="dxa"/>
              <w:bottom w:w="110" w:type="dxa"/>
              <w:right w:w="110" w:type="dxa"/>
            </w:tcMar>
          </w:tcPr>
          <w:p w14:paraId="693F035F" w14:textId="77777777" w:rsidR="00A706E1" w:rsidRDefault="00000000">
            <w:pPr>
              <w:spacing w:after="60"/>
            </w:pPr>
            <w:r>
              <w:rPr>
                <w:color w:val="142C28"/>
                <w:sz w:val="20"/>
              </w:rPr>
              <w:t>Server storage and retention policy</w:t>
            </w:r>
          </w:p>
        </w:tc>
      </w:tr>
      <w:tr w:rsidR="00A706E1" w14:paraId="6CD2789C" w14:textId="77777777">
        <w:tc>
          <w:tcPr>
            <w:tcW w:w="1008" w:type="dxa"/>
            <w:tcBorders>
              <w:top w:val="single" w:sz="4" w:space="0" w:color="D9D9D9"/>
              <w:left w:val="single" w:sz="4" w:space="0" w:color="D9D9D9"/>
              <w:bottom w:val="single" w:sz="4" w:space="0" w:color="D9D9D9"/>
              <w:right w:val="single" w:sz="4" w:space="0" w:color="D9D9D9"/>
            </w:tcBorders>
            <w:shd w:val="clear" w:color="auto" w:fill="F0F5F3"/>
            <w:tcMar>
              <w:top w:w="110" w:type="dxa"/>
              <w:left w:w="110" w:type="dxa"/>
              <w:bottom w:w="110" w:type="dxa"/>
              <w:right w:w="110" w:type="dxa"/>
            </w:tcMar>
          </w:tcPr>
          <w:p w14:paraId="62803257" w14:textId="77777777" w:rsidR="00A706E1" w:rsidRDefault="00000000">
            <w:pPr>
              <w:spacing w:after="60"/>
            </w:pPr>
            <w:r>
              <w:rPr>
                <w:color w:val="142C28"/>
                <w:sz w:val="20"/>
              </w:rPr>
              <w:t>3</w:t>
            </w:r>
          </w:p>
        </w:tc>
        <w:tc>
          <w:tcPr>
            <w:tcW w:w="4896" w:type="dxa"/>
            <w:tcBorders>
              <w:top w:val="single" w:sz="4" w:space="0" w:color="D9D9D9"/>
              <w:left w:val="single" w:sz="4" w:space="0" w:color="D9D9D9"/>
              <w:bottom w:val="single" w:sz="4" w:space="0" w:color="D9D9D9"/>
              <w:right w:val="single" w:sz="4" w:space="0" w:color="D9D9D9"/>
            </w:tcBorders>
            <w:shd w:val="clear" w:color="auto" w:fill="F0F5F3"/>
            <w:tcMar>
              <w:top w:w="110" w:type="dxa"/>
              <w:left w:w="110" w:type="dxa"/>
              <w:bottom w:w="110" w:type="dxa"/>
              <w:right w:w="110" w:type="dxa"/>
            </w:tcMar>
          </w:tcPr>
          <w:p w14:paraId="6B1831B5" w14:textId="77777777" w:rsidR="00A706E1" w:rsidRDefault="00000000">
            <w:pPr>
              <w:spacing w:after="60"/>
            </w:pPr>
            <w:r>
              <w:rPr>
                <w:color w:val="142C28"/>
                <w:sz w:val="20"/>
              </w:rPr>
              <w:t>Progress timeline and recovery</w:t>
            </w:r>
          </w:p>
        </w:tc>
        <w:tc>
          <w:tcPr>
            <w:tcW w:w="4320" w:type="dxa"/>
            <w:tcBorders>
              <w:top w:val="single" w:sz="4" w:space="0" w:color="D9D9D9"/>
              <w:left w:val="single" w:sz="4" w:space="0" w:color="D9D9D9"/>
              <w:bottom w:val="single" w:sz="4" w:space="0" w:color="D9D9D9"/>
              <w:right w:val="single" w:sz="4" w:space="0" w:color="D9D9D9"/>
            </w:tcBorders>
            <w:shd w:val="clear" w:color="auto" w:fill="F0F5F3"/>
            <w:tcMar>
              <w:top w:w="110" w:type="dxa"/>
              <w:left w:w="110" w:type="dxa"/>
              <w:bottom w:w="110" w:type="dxa"/>
              <w:right w:w="110" w:type="dxa"/>
            </w:tcMar>
          </w:tcPr>
          <w:p w14:paraId="1A37E17F" w14:textId="77777777" w:rsidR="00A706E1" w:rsidRDefault="00000000">
            <w:pPr>
              <w:spacing w:after="60"/>
            </w:pPr>
            <w:r>
              <w:rPr>
                <w:color w:val="142C28"/>
                <w:sz w:val="20"/>
              </w:rPr>
              <w:t>Authoritative state and retry contracts</w:t>
            </w:r>
          </w:p>
        </w:tc>
      </w:tr>
      <w:tr w:rsidR="00A706E1" w14:paraId="1D5CC5A8" w14:textId="77777777">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110" w:type="dxa"/>
              <w:left w:w="110" w:type="dxa"/>
              <w:bottom w:w="110" w:type="dxa"/>
              <w:right w:w="110" w:type="dxa"/>
            </w:tcMar>
          </w:tcPr>
          <w:p w14:paraId="6169F0B5" w14:textId="77777777" w:rsidR="00A706E1" w:rsidRDefault="00000000">
            <w:pPr>
              <w:spacing w:after="60"/>
            </w:pPr>
            <w:r>
              <w:rPr>
                <w:color w:val="142C28"/>
                <w:sz w:val="20"/>
              </w:rPr>
              <w:t>4</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110" w:type="dxa"/>
              <w:left w:w="110" w:type="dxa"/>
              <w:bottom w:w="110" w:type="dxa"/>
              <w:right w:w="110" w:type="dxa"/>
            </w:tcMar>
          </w:tcPr>
          <w:p w14:paraId="3844294B" w14:textId="77777777" w:rsidR="00A706E1" w:rsidRDefault="00000000">
            <w:pPr>
              <w:spacing w:after="60"/>
            </w:pPr>
            <w:r>
              <w:rPr>
                <w:color w:val="142C28"/>
                <w:sz w:val="20"/>
              </w:rPr>
              <w:t>Staff queues and case decisions</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110" w:type="dxa"/>
              <w:left w:w="110" w:type="dxa"/>
              <w:bottom w:w="110" w:type="dxa"/>
              <w:right w:w="110" w:type="dxa"/>
            </w:tcMar>
          </w:tcPr>
          <w:p w14:paraId="29F0FE69" w14:textId="77777777" w:rsidR="00A706E1" w:rsidRDefault="00000000">
            <w:pPr>
              <w:spacing w:after="60"/>
            </w:pPr>
            <w:r>
              <w:rPr>
                <w:color w:val="142C28"/>
                <w:sz w:val="20"/>
              </w:rPr>
              <w:t>Assignment, concurrency and permissions</w:t>
            </w:r>
          </w:p>
        </w:tc>
      </w:tr>
      <w:tr w:rsidR="00A706E1" w14:paraId="5BEB9778" w14:textId="77777777">
        <w:tc>
          <w:tcPr>
            <w:tcW w:w="1008" w:type="dxa"/>
            <w:tcBorders>
              <w:top w:val="single" w:sz="4" w:space="0" w:color="D9D9D9"/>
              <w:left w:val="single" w:sz="4" w:space="0" w:color="D9D9D9"/>
              <w:bottom w:val="single" w:sz="4" w:space="0" w:color="D9D9D9"/>
              <w:right w:val="single" w:sz="4" w:space="0" w:color="D9D9D9"/>
            </w:tcBorders>
            <w:shd w:val="clear" w:color="auto" w:fill="F0F5F3"/>
            <w:tcMar>
              <w:top w:w="110" w:type="dxa"/>
              <w:left w:w="110" w:type="dxa"/>
              <w:bottom w:w="110" w:type="dxa"/>
              <w:right w:w="110" w:type="dxa"/>
            </w:tcMar>
          </w:tcPr>
          <w:p w14:paraId="0B178AC3" w14:textId="77777777" w:rsidR="00A706E1" w:rsidRDefault="00000000">
            <w:pPr>
              <w:spacing w:after="60"/>
            </w:pPr>
            <w:r>
              <w:rPr>
                <w:color w:val="142C28"/>
                <w:sz w:val="20"/>
              </w:rPr>
              <w:t>5</w:t>
            </w:r>
          </w:p>
        </w:tc>
        <w:tc>
          <w:tcPr>
            <w:tcW w:w="4896" w:type="dxa"/>
            <w:tcBorders>
              <w:top w:val="single" w:sz="4" w:space="0" w:color="D9D9D9"/>
              <w:left w:val="single" w:sz="4" w:space="0" w:color="D9D9D9"/>
              <w:bottom w:val="single" w:sz="4" w:space="0" w:color="D9D9D9"/>
              <w:right w:val="single" w:sz="4" w:space="0" w:color="D9D9D9"/>
            </w:tcBorders>
            <w:shd w:val="clear" w:color="auto" w:fill="F0F5F3"/>
            <w:tcMar>
              <w:top w:w="110" w:type="dxa"/>
              <w:left w:w="110" w:type="dxa"/>
              <w:bottom w:w="110" w:type="dxa"/>
              <w:right w:w="110" w:type="dxa"/>
            </w:tcMar>
          </w:tcPr>
          <w:p w14:paraId="21330E51" w14:textId="77777777" w:rsidR="00A706E1" w:rsidRDefault="00000000">
            <w:pPr>
              <w:spacing w:after="60"/>
            </w:pPr>
            <w:r>
              <w:rPr>
                <w:color w:val="142C28"/>
                <w:sz w:val="20"/>
              </w:rPr>
              <w:t>Contextual help and release evidence</w:t>
            </w:r>
          </w:p>
        </w:tc>
        <w:tc>
          <w:tcPr>
            <w:tcW w:w="4320" w:type="dxa"/>
            <w:tcBorders>
              <w:top w:val="single" w:sz="4" w:space="0" w:color="D9D9D9"/>
              <w:left w:val="single" w:sz="4" w:space="0" w:color="D9D9D9"/>
              <w:bottom w:val="single" w:sz="4" w:space="0" w:color="D9D9D9"/>
              <w:right w:val="single" w:sz="4" w:space="0" w:color="D9D9D9"/>
            </w:tcBorders>
            <w:shd w:val="clear" w:color="auto" w:fill="F0F5F3"/>
            <w:tcMar>
              <w:top w:w="110" w:type="dxa"/>
              <w:left w:w="110" w:type="dxa"/>
              <w:bottom w:w="110" w:type="dxa"/>
              <w:right w:w="110" w:type="dxa"/>
            </w:tcMar>
          </w:tcPr>
          <w:p w14:paraId="3EB90B19" w14:textId="77777777" w:rsidR="00A706E1" w:rsidRDefault="00000000">
            <w:pPr>
              <w:spacing w:after="60"/>
            </w:pPr>
            <w:r>
              <w:rPr>
                <w:color w:val="142C28"/>
                <w:sz w:val="20"/>
              </w:rPr>
              <w:t>Approved SOP content and UAT owners</w:t>
            </w:r>
          </w:p>
        </w:tc>
      </w:tr>
    </w:tbl>
    <w:p w14:paraId="781ECB2E" w14:textId="77777777" w:rsidR="00A706E1" w:rsidRDefault="00000000">
      <w:pPr>
        <w:pStyle w:val="Heading2"/>
      </w:pPr>
      <w:r>
        <w:t>Source documents</w:t>
      </w:r>
    </w:p>
    <w:p w14:paraId="506595D3" w14:textId="77777777" w:rsidR="00A706E1" w:rsidRDefault="00000000">
      <w:r>
        <w:t>[1] Unified NSIPA G2P UIUX Frontend KMS SOW v4.0. Workspace copy in redrafted_issue_package.</w:t>
      </w:r>
    </w:p>
    <w:p w14:paraId="6431B211" w14:textId="77777777" w:rsidR="00A706E1" w:rsidRDefault="00000000">
      <w:r>
        <w:t>[2] NSIPA G2P UIUX Frontend Delivery SOP v1.0. Workspace copy in redrafted_issue_package.</w:t>
      </w:r>
    </w:p>
    <w:p w14:paraId="61891E06" w14:textId="77777777" w:rsidR="00A706E1" w:rsidRDefault="00000000">
      <w:r>
        <w:t>[3] OpenG2P PBMS BackOffice UX Frontend Astra Delivery Framework v1.0. Workspace copy in redrafted_issue_package.</w:t>
      </w:r>
    </w:p>
    <w:p w14:paraId="6451C2F0" w14:textId="77777777" w:rsidR="00A706E1" w:rsidRDefault="00000000">
      <w:pPr>
        <w:pStyle w:val="Heading2"/>
      </w:pPr>
      <w:r>
        <w:t>Official design and accessibility references</w:t>
      </w:r>
    </w:p>
    <w:p w14:paraId="2FB06D92" w14:textId="77777777" w:rsidR="00A706E1" w:rsidRDefault="00000000">
      <w:r>
        <w:t>[4] GOV.UK question pages</w:t>
      </w:r>
      <w:r>
        <w:br/>
        <w:t>https://design-system.service.gov.uk/patterns/question-pages/</w:t>
      </w:r>
    </w:p>
    <w:p w14:paraId="1E684199" w14:textId="77777777" w:rsidR="00A706E1" w:rsidRDefault="00000000">
      <w:r>
        <w:t>[5] GOV.UK check answers</w:t>
      </w:r>
      <w:r>
        <w:br/>
        <w:t>https://design-system.service.gov.uk/patterns/check-answers/</w:t>
      </w:r>
    </w:p>
    <w:p w14:paraId="20A94FF8" w14:textId="77777777" w:rsidR="00A706E1" w:rsidRDefault="00000000">
      <w:r>
        <w:t>[6] GOV.UK validation</w:t>
      </w:r>
      <w:r>
        <w:br/>
        <w:t>https://design-system.service.gov.uk/patterns/validation/</w:t>
      </w:r>
    </w:p>
    <w:p w14:paraId="1A6D9837" w14:textId="77777777" w:rsidR="00A706E1" w:rsidRDefault="00000000">
      <w:r>
        <w:t>[7] W3C new guidance in WCAG 2.2</w:t>
      </w:r>
      <w:r>
        <w:br/>
        <w:t>https://www.w3.org/WAI/standards-guidelines/wcag/new-in-22/</w:t>
      </w:r>
    </w:p>
    <w:sectPr w:rsidR="00A706E1" w:rsidSect="00034616">
      <w:footerReference w:type="default" r:id="rId13"/>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E97A4F" w14:textId="77777777" w:rsidR="00D771CE" w:rsidRDefault="00D771CE">
      <w:pPr>
        <w:spacing w:after="0" w:line="240" w:lineRule="auto"/>
      </w:pPr>
      <w:r>
        <w:separator/>
      </w:r>
    </w:p>
  </w:endnote>
  <w:endnote w:type="continuationSeparator" w:id="0">
    <w:p w14:paraId="6616FAC4" w14:textId="77777777" w:rsidR="00D771CE" w:rsidRDefault="00D771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eiryo">
    <w:altName w:val="メイリオ"/>
    <w:charset w:val="80"/>
    <w:family w:val="swiss"/>
    <w:pitch w:val="variable"/>
    <w:sig w:usb0="E00002FF" w:usb1="6AC7FFFF"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261DA" w14:textId="77777777" w:rsidR="00A706E1" w:rsidRDefault="00000000">
    <w:pPr>
      <w:pStyle w:val="Footer"/>
    </w:pPr>
    <w:r>
      <w:t xml:space="preserve">IQS Nigeria   •   UX recommendations   |   </w:t>
    </w:r>
    <w:r>
      <w:fldChar w:fldCharType="begin"/>
    </w:r>
    <w:r>
      <w:instrText>PAGE</w:instrText>
    </w:r>
    <w:r>
      <w:fldChar w:fldCharType="separate"/>
    </w:r>
    <w:r w:rsidR="00CD6DB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029115" w14:textId="77777777" w:rsidR="00D771CE" w:rsidRDefault="00D771CE">
      <w:pPr>
        <w:spacing w:after="0" w:line="240" w:lineRule="auto"/>
      </w:pPr>
      <w:r>
        <w:separator/>
      </w:r>
    </w:p>
  </w:footnote>
  <w:footnote w:type="continuationSeparator" w:id="0">
    <w:p w14:paraId="4718DD71" w14:textId="77777777" w:rsidR="00D771CE" w:rsidRDefault="00D771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8368462">
    <w:abstractNumId w:val="8"/>
  </w:num>
  <w:num w:numId="2" w16cid:durableId="367028574">
    <w:abstractNumId w:val="6"/>
  </w:num>
  <w:num w:numId="3" w16cid:durableId="1119489047">
    <w:abstractNumId w:val="5"/>
  </w:num>
  <w:num w:numId="4" w16cid:durableId="922883603">
    <w:abstractNumId w:val="4"/>
  </w:num>
  <w:num w:numId="5" w16cid:durableId="993535422">
    <w:abstractNumId w:val="7"/>
  </w:num>
  <w:num w:numId="6" w16cid:durableId="2041003356">
    <w:abstractNumId w:val="3"/>
  </w:num>
  <w:num w:numId="7" w16cid:durableId="1523591547">
    <w:abstractNumId w:val="2"/>
  </w:num>
  <w:num w:numId="8" w16cid:durableId="40524135">
    <w:abstractNumId w:val="1"/>
  </w:num>
  <w:num w:numId="9" w16cid:durableId="1931817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706E1"/>
    <w:rsid w:val="00AA1D8D"/>
    <w:rsid w:val="00B30CC9"/>
    <w:rsid w:val="00B47730"/>
    <w:rsid w:val="00CB0664"/>
    <w:rsid w:val="00CD6DB1"/>
    <w:rsid w:val="00D771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B82BA9"/>
  <w14:defaultImageDpi w14:val="300"/>
  <w15:docId w15:val="{6EA629A3-F3B6-4B9A-94AD-E413E72DD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B01513"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B01513"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570A09"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570A09"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B01513"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830F0E"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B01513"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B01513"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63C3F"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B01513"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B01513"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570A09"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570A09"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B01513"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B01513"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B01513" w:themeColor="accent1"/>
    </w:rPr>
  </w:style>
  <w:style w:type="character" w:customStyle="1" w:styleId="IntenseQuoteChar">
    <w:name w:val="Intense Quote Char"/>
    <w:basedOn w:val="DefaultParagraphFont"/>
    <w:link w:val="IntenseQuote"/>
    <w:uiPriority w:val="30"/>
    <w:rsid w:val="00FC693F"/>
    <w:rPr>
      <w:b/>
      <w:bCs/>
      <w:i/>
      <w:iCs/>
      <w:color w:val="B01513"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B01513" w:themeColor="accent1"/>
    </w:rPr>
  </w:style>
  <w:style w:type="character" w:styleId="SubtleReference">
    <w:name w:val="Subtle Reference"/>
    <w:basedOn w:val="DefaultParagraphFont"/>
    <w:uiPriority w:val="31"/>
    <w:qFormat/>
    <w:rsid w:val="00FC693F"/>
    <w:rPr>
      <w:smallCaps/>
      <w:color w:val="EA6312" w:themeColor="accent2"/>
      <w:u w:val="single"/>
    </w:rPr>
  </w:style>
  <w:style w:type="character" w:styleId="IntenseReference">
    <w:name w:val="Intense Reference"/>
    <w:basedOn w:val="DefaultParagraphFont"/>
    <w:uiPriority w:val="32"/>
    <w:qFormat/>
    <w:rsid w:val="00FC693F"/>
    <w:rPr>
      <w:b/>
      <w:bCs/>
      <w:smallCaps/>
      <w:color w:val="EA631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830F0E" w:themeColor="accent1" w:themeShade="BF"/>
    </w:rPr>
    <w:tblPr>
      <w:tblStyleRowBandSize w:val="1"/>
      <w:tblStyleColBandSize w:val="1"/>
      <w:tblBorders>
        <w:top w:val="single" w:sz="8" w:space="0" w:color="B01513" w:themeColor="accent1"/>
        <w:bottom w:val="single" w:sz="8" w:space="0" w:color="B01513" w:themeColor="accent1"/>
      </w:tblBorders>
    </w:tblPr>
    <w:tblStylePr w:type="firstRow">
      <w:pPr>
        <w:spacing w:before="0" w:after="0" w:line="240" w:lineRule="auto"/>
      </w:pPr>
      <w:rPr>
        <w:b/>
        <w:bCs/>
      </w:rPr>
      <w:tblPr/>
      <w:tcPr>
        <w:tcBorders>
          <w:top w:val="single" w:sz="8" w:space="0" w:color="B01513" w:themeColor="accent1"/>
          <w:left w:val="nil"/>
          <w:bottom w:val="single" w:sz="8" w:space="0" w:color="B01513" w:themeColor="accent1"/>
          <w:right w:val="nil"/>
          <w:insideH w:val="nil"/>
          <w:insideV w:val="nil"/>
        </w:tcBorders>
      </w:tcPr>
    </w:tblStylePr>
    <w:tblStylePr w:type="lastRow">
      <w:pPr>
        <w:spacing w:before="0" w:after="0" w:line="240" w:lineRule="auto"/>
      </w:pPr>
      <w:rPr>
        <w:b/>
        <w:bCs/>
      </w:rPr>
      <w:tblPr/>
      <w:tcPr>
        <w:tcBorders>
          <w:top w:val="single" w:sz="8" w:space="0" w:color="B01513" w:themeColor="accent1"/>
          <w:left w:val="nil"/>
          <w:bottom w:val="single" w:sz="8" w:space="0" w:color="B0151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B9B8" w:themeFill="accent1" w:themeFillTint="3F"/>
      </w:tcPr>
    </w:tblStylePr>
    <w:tblStylePr w:type="band1Horz">
      <w:tblPr/>
      <w:tcPr>
        <w:tcBorders>
          <w:left w:val="nil"/>
          <w:right w:val="nil"/>
          <w:insideH w:val="nil"/>
          <w:insideV w:val="nil"/>
        </w:tcBorders>
        <w:shd w:val="clear" w:color="auto" w:fill="F7B9B8" w:themeFill="accent1" w:themeFillTint="3F"/>
      </w:tcPr>
    </w:tblStylePr>
  </w:style>
  <w:style w:type="table" w:styleId="LightShading-Accent2">
    <w:name w:val="Light Shading Accent 2"/>
    <w:basedOn w:val="TableNormal"/>
    <w:uiPriority w:val="60"/>
    <w:rsid w:val="00FC693F"/>
    <w:pPr>
      <w:spacing w:after="0" w:line="240" w:lineRule="auto"/>
    </w:pPr>
    <w:rPr>
      <w:color w:val="AF490D" w:themeColor="accent2" w:themeShade="BF"/>
    </w:rPr>
    <w:tblPr>
      <w:tblStyleRowBandSize w:val="1"/>
      <w:tblStyleColBandSize w:val="1"/>
      <w:tblBorders>
        <w:top w:val="single" w:sz="8" w:space="0" w:color="EA6312" w:themeColor="accent2"/>
        <w:bottom w:val="single" w:sz="8" w:space="0" w:color="EA6312" w:themeColor="accent2"/>
      </w:tblBorders>
    </w:tblPr>
    <w:tblStylePr w:type="firstRow">
      <w:pPr>
        <w:spacing w:before="0" w:after="0" w:line="240" w:lineRule="auto"/>
      </w:pPr>
      <w:rPr>
        <w:b/>
        <w:bCs/>
      </w:rPr>
      <w:tblPr/>
      <w:tcPr>
        <w:tcBorders>
          <w:top w:val="single" w:sz="8" w:space="0" w:color="EA6312" w:themeColor="accent2"/>
          <w:left w:val="nil"/>
          <w:bottom w:val="single" w:sz="8" w:space="0" w:color="EA6312" w:themeColor="accent2"/>
          <w:right w:val="nil"/>
          <w:insideH w:val="nil"/>
          <w:insideV w:val="nil"/>
        </w:tcBorders>
      </w:tcPr>
    </w:tblStylePr>
    <w:tblStylePr w:type="lastRow">
      <w:pPr>
        <w:spacing w:before="0" w:after="0" w:line="240" w:lineRule="auto"/>
      </w:pPr>
      <w:rPr>
        <w:b/>
        <w:bCs/>
      </w:rPr>
      <w:tblPr/>
      <w:tcPr>
        <w:tcBorders>
          <w:top w:val="single" w:sz="8" w:space="0" w:color="EA6312" w:themeColor="accent2"/>
          <w:left w:val="nil"/>
          <w:bottom w:val="single" w:sz="8" w:space="0" w:color="EA631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7C3" w:themeFill="accent2" w:themeFillTint="3F"/>
      </w:tcPr>
    </w:tblStylePr>
    <w:tblStylePr w:type="band1Horz">
      <w:tblPr/>
      <w:tcPr>
        <w:tcBorders>
          <w:left w:val="nil"/>
          <w:right w:val="nil"/>
          <w:insideH w:val="nil"/>
          <w:insideV w:val="nil"/>
        </w:tcBorders>
        <w:shd w:val="clear" w:color="auto" w:fill="FAD7C3" w:themeFill="accent2" w:themeFillTint="3F"/>
      </w:tcPr>
    </w:tblStylePr>
  </w:style>
  <w:style w:type="table" w:styleId="LightShading-Accent3">
    <w:name w:val="Light Shading Accent 3"/>
    <w:basedOn w:val="TableNormal"/>
    <w:uiPriority w:val="60"/>
    <w:rsid w:val="00FC693F"/>
    <w:pPr>
      <w:spacing w:after="0" w:line="240" w:lineRule="auto"/>
    </w:pPr>
    <w:rPr>
      <w:color w:val="B58D15" w:themeColor="accent3" w:themeShade="BF"/>
    </w:rPr>
    <w:tblPr>
      <w:tblStyleRowBandSize w:val="1"/>
      <w:tblStyleColBandSize w:val="1"/>
      <w:tblBorders>
        <w:top w:val="single" w:sz="8" w:space="0" w:color="E6B729" w:themeColor="accent3"/>
        <w:bottom w:val="single" w:sz="8" w:space="0" w:color="E6B729" w:themeColor="accent3"/>
      </w:tblBorders>
    </w:tblPr>
    <w:tblStylePr w:type="firstRow">
      <w:pPr>
        <w:spacing w:before="0" w:after="0" w:line="240" w:lineRule="auto"/>
      </w:pPr>
      <w:rPr>
        <w:b/>
        <w:bCs/>
      </w:rPr>
      <w:tblPr/>
      <w:tcPr>
        <w:tcBorders>
          <w:top w:val="single" w:sz="8" w:space="0" w:color="E6B729" w:themeColor="accent3"/>
          <w:left w:val="nil"/>
          <w:bottom w:val="single" w:sz="8" w:space="0" w:color="E6B729" w:themeColor="accent3"/>
          <w:right w:val="nil"/>
          <w:insideH w:val="nil"/>
          <w:insideV w:val="nil"/>
        </w:tcBorders>
      </w:tcPr>
    </w:tblStylePr>
    <w:tblStylePr w:type="lastRow">
      <w:pPr>
        <w:spacing w:before="0" w:after="0" w:line="240" w:lineRule="auto"/>
      </w:pPr>
      <w:rPr>
        <w:b/>
        <w:bCs/>
      </w:rPr>
      <w:tblPr/>
      <w:tcPr>
        <w:tcBorders>
          <w:top w:val="single" w:sz="8" w:space="0" w:color="E6B729" w:themeColor="accent3"/>
          <w:left w:val="nil"/>
          <w:bottom w:val="single" w:sz="8" w:space="0" w:color="E6B72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DC9" w:themeFill="accent3" w:themeFillTint="3F"/>
      </w:tcPr>
    </w:tblStylePr>
    <w:tblStylePr w:type="band1Horz">
      <w:tblPr/>
      <w:tcPr>
        <w:tcBorders>
          <w:left w:val="nil"/>
          <w:right w:val="nil"/>
          <w:insideH w:val="nil"/>
          <w:insideV w:val="nil"/>
        </w:tcBorders>
        <w:shd w:val="clear" w:color="auto" w:fill="F8EDC9" w:themeFill="accent3" w:themeFillTint="3F"/>
      </w:tcPr>
    </w:tblStylePr>
  </w:style>
  <w:style w:type="table" w:styleId="LightShading-Accent4">
    <w:name w:val="Light Shading Accent 4"/>
    <w:basedOn w:val="TableNormal"/>
    <w:uiPriority w:val="60"/>
    <w:rsid w:val="00FC693F"/>
    <w:pPr>
      <w:spacing w:after="0" w:line="240" w:lineRule="auto"/>
    </w:pPr>
    <w:rPr>
      <w:color w:val="4A856C" w:themeColor="accent4" w:themeShade="BF"/>
    </w:rPr>
    <w:tblPr>
      <w:tblStyleRowBandSize w:val="1"/>
      <w:tblStyleColBandSize w:val="1"/>
      <w:tblBorders>
        <w:top w:val="single" w:sz="8" w:space="0" w:color="6AAC90" w:themeColor="accent4"/>
        <w:bottom w:val="single" w:sz="8" w:space="0" w:color="6AAC90" w:themeColor="accent4"/>
      </w:tblBorders>
    </w:tblPr>
    <w:tblStylePr w:type="firstRow">
      <w:pPr>
        <w:spacing w:before="0" w:after="0" w:line="240" w:lineRule="auto"/>
      </w:pPr>
      <w:rPr>
        <w:b/>
        <w:bCs/>
      </w:rPr>
      <w:tblPr/>
      <w:tcPr>
        <w:tcBorders>
          <w:top w:val="single" w:sz="8" w:space="0" w:color="6AAC90" w:themeColor="accent4"/>
          <w:left w:val="nil"/>
          <w:bottom w:val="single" w:sz="8" w:space="0" w:color="6AAC90" w:themeColor="accent4"/>
          <w:right w:val="nil"/>
          <w:insideH w:val="nil"/>
          <w:insideV w:val="nil"/>
        </w:tcBorders>
      </w:tcPr>
    </w:tblStylePr>
    <w:tblStylePr w:type="lastRow">
      <w:pPr>
        <w:spacing w:before="0" w:after="0" w:line="240" w:lineRule="auto"/>
      </w:pPr>
      <w:rPr>
        <w:b/>
        <w:bCs/>
      </w:rPr>
      <w:tblPr/>
      <w:tcPr>
        <w:tcBorders>
          <w:top w:val="single" w:sz="8" w:space="0" w:color="6AAC90" w:themeColor="accent4"/>
          <w:left w:val="nil"/>
          <w:bottom w:val="single" w:sz="8" w:space="0" w:color="6AAC9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AEAE3" w:themeFill="accent4" w:themeFillTint="3F"/>
      </w:tcPr>
    </w:tblStylePr>
    <w:tblStylePr w:type="band1Horz">
      <w:tblPr/>
      <w:tcPr>
        <w:tcBorders>
          <w:left w:val="nil"/>
          <w:right w:val="nil"/>
          <w:insideH w:val="nil"/>
          <w:insideV w:val="nil"/>
        </w:tcBorders>
        <w:shd w:val="clear" w:color="auto" w:fill="DAEAE3" w:themeFill="accent4" w:themeFillTint="3F"/>
      </w:tcPr>
    </w:tblStylePr>
  </w:style>
  <w:style w:type="table" w:styleId="LightShading-Accent5">
    <w:name w:val="Light Shading Accent 5"/>
    <w:basedOn w:val="TableNormal"/>
    <w:uiPriority w:val="60"/>
    <w:rsid w:val="00FC693F"/>
    <w:pPr>
      <w:spacing w:after="0" w:line="240" w:lineRule="auto"/>
    </w:pPr>
    <w:rPr>
      <w:color w:val="3E6273" w:themeColor="accent5" w:themeShade="BF"/>
    </w:rPr>
    <w:tblPr>
      <w:tblStyleRowBandSize w:val="1"/>
      <w:tblStyleColBandSize w:val="1"/>
      <w:tblBorders>
        <w:top w:val="single" w:sz="8" w:space="0" w:color="54849A" w:themeColor="accent5"/>
        <w:bottom w:val="single" w:sz="8" w:space="0" w:color="54849A" w:themeColor="accent5"/>
      </w:tblBorders>
    </w:tblPr>
    <w:tblStylePr w:type="firstRow">
      <w:pPr>
        <w:spacing w:before="0" w:after="0" w:line="240" w:lineRule="auto"/>
      </w:pPr>
      <w:rPr>
        <w:b/>
        <w:bCs/>
      </w:rPr>
      <w:tblPr/>
      <w:tcPr>
        <w:tcBorders>
          <w:top w:val="single" w:sz="8" w:space="0" w:color="54849A" w:themeColor="accent5"/>
          <w:left w:val="nil"/>
          <w:bottom w:val="single" w:sz="8" w:space="0" w:color="54849A" w:themeColor="accent5"/>
          <w:right w:val="nil"/>
          <w:insideH w:val="nil"/>
          <w:insideV w:val="nil"/>
        </w:tcBorders>
      </w:tcPr>
    </w:tblStylePr>
    <w:tblStylePr w:type="lastRow">
      <w:pPr>
        <w:spacing w:before="0" w:after="0" w:line="240" w:lineRule="auto"/>
      </w:pPr>
      <w:rPr>
        <w:b/>
        <w:bCs/>
      </w:rPr>
      <w:tblPr/>
      <w:tcPr>
        <w:tcBorders>
          <w:top w:val="single" w:sz="8" w:space="0" w:color="54849A" w:themeColor="accent5"/>
          <w:left w:val="nil"/>
          <w:bottom w:val="single" w:sz="8" w:space="0" w:color="5484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E0E7" w:themeFill="accent5" w:themeFillTint="3F"/>
      </w:tcPr>
    </w:tblStylePr>
    <w:tblStylePr w:type="band1Horz">
      <w:tblPr/>
      <w:tcPr>
        <w:tcBorders>
          <w:left w:val="nil"/>
          <w:right w:val="nil"/>
          <w:insideH w:val="nil"/>
          <w:insideV w:val="nil"/>
        </w:tcBorders>
        <w:shd w:val="clear" w:color="auto" w:fill="D3E0E7" w:themeFill="accent5" w:themeFillTint="3F"/>
      </w:tcPr>
    </w:tblStylePr>
  </w:style>
  <w:style w:type="table" w:styleId="LightShading-Accent6">
    <w:name w:val="Light Shading Accent 6"/>
    <w:basedOn w:val="TableNormal"/>
    <w:uiPriority w:val="60"/>
    <w:rsid w:val="00FC693F"/>
    <w:pPr>
      <w:spacing w:after="0" w:line="240" w:lineRule="auto"/>
    </w:pPr>
    <w:rPr>
      <w:color w:val="764673" w:themeColor="accent6" w:themeShade="BF"/>
    </w:rPr>
    <w:tblPr>
      <w:tblStyleRowBandSize w:val="1"/>
      <w:tblStyleColBandSize w:val="1"/>
      <w:tblBorders>
        <w:top w:val="single" w:sz="8" w:space="0" w:color="9E5E9B" w:themeColor="accent6"/>
        <w:bottom w:val="single" w:sz="8" w:space="0" w:color="9E5E9B" w:themeColor="accent6"/>
      </w:tblBorders>
    </w:tblPr>
    <w:tblStylePr w:type="firstRow">
      <w:pPr>
        <w:spacing w:before="0" w:after="0" w:line="240" w:lineRule="auto"/>
      </w:pPr>
      <w:rPr>
        <w:b/>
        <w:bCs/>
      </w:rPr>
      <w:tblPr/>
      <w:tcPr>
        <w:tcBorders>
          <w:top w:val="single" w:sz="8" w:space="0" w:color="9E5E9B" w:themeColor="accent6"/>
          <w:left w:val="nil"/>
          <w:bottom w:val="single" w:sz="8" w:space="0" w:color="9E5E9B" w:themeColor="accent6"/>
          <w:right w:val="nil"/>
          <w:insideH w:val="nil"/>
          <w:insideV w:val="nil"/>
        </w:tcBorders>
      </w:tcPr>
    </w:tblStylePr>
    <w:tblStylePr w:type="lastRow">
      <w:pPr>
        <w:spacing w:before="0" w:after="0" w:line="240" w:lineRule="auto"/>
      </w:pPr>
      <w:rPr>
        <w:b/>
        <w:bCs/>
      </w:rPr>
      <w:tblPr/>
      <w:tcPr>
        <w:tcBorders>
          <w:top w:val="single" w:sz="8" w:space="0" w:color="9E5E9B" w:themeColor="accent6"/>
          <w:left w:val="nil"/>
          <w:bottom w:val="single" w:sz="8" w:space="0" w:color="9E5E9B"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D6E6" w:themeFill="accent6" w:themeFillTint="3F"/>
      </w:tcPr>
    </w:tblStylePr>
    <w:tblStylePr w:type="band1Horz">
      <w:tblPr/>
      <w:tcPr>
        <w:tcBorders>
          <w:left w:val="nil"/>
          <w:right w:val="nil"/>
          <w:insideH w:val="nil"/>
          <w:insideV w:val="nil"/>
        </w:tcBorders>
        <w:shd w:val="clear" w:color="auto" w:fill="E7D6E6"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B01513" w:themeColor="accent1"/>
        <w:left w:val="single" w:sz="8" w:space="0" w:color="B01513" w:themeColor="accent1"/>
        <w:bottom w:val="single" w:sz="8" w:space="0" w:color="B01513" w:themeColor="accent1"/>
        <w:right w:val="single" w:sz="8" w:space="0" w:color="B01513" w:themeColor="accent1"/>
      </w:tblBorders>
    </w:tblPr>
    <w:tblStylePr w:type="firstRow">
      <w:pPr>
        <w:spacing w:before="0" w:after="0" w:line="240" w:lineRule="auto"/>
      </w:pPr>
      <w:rPr>
        <w:b/>
        <w:bCs/>
        <w:color w:val="FFFFFF" w:themeColor="background1"/>
      </w:rPr>
      <w:tblPr/>
      <w:tcPr>
        <w:shd w:val="clear" w:color="auto" w:fill="B01513" w:themeFill="accent1"/>
      </w:tcPr>
    </w:tblStylePr>
    <w:tblStylePr w:type="lastRow">
      <w:pPr>
        <w:spacing w:before="0" w:after="0" w:line="240" w:lineRule="auto"/>
      </w:pPr>
      <w:rPr>
        <w:b/>
        <w:bCs/>
      </w:rPr>
      <w:tblPr/>
      <w:tcPr>
        <w:tcBorders>
          <w:top w:val="double" w:sz="6" w:space="0" w:color="B01513" w:themeColor="accent1"/>
          <w:left w:val="single" w:sz="8" w:space="0" w:color="B01513" w:themeColor="accent1"/>
          <w:bottom w:val="single" w:sz="8" w:space="0" w:color="B01513" w:themeColor="accent1"/>
          <w:right w:val="single" w:sz="8" w:space="0" w:color="B01513" w:themeColor="accent1"/>
        </w:tcBorders>
      </w:tcPr>
    </w:tblStylePr>
    <w:tblStylePr w:type="firstCol">
      <w:rPr>
        <w:b/>
        <w:bCs/>
      </w:rPr>
    </w:tblStylePr>
    <w:tblStylePr w:type="lastCol">
      <w:rPr>
        <w:b/>
        <w:bCs/>
      </w:rPr>
    </w:tblStylePr>
    <w:tblStylePr w:type="band1Vert">
      <w:tblPr/>
      <w:tcPr>
        <w:tcBorders>
          <w:top w:val="single" w:sz="8" w:space="0" w:color="B01513" w:themeColor="accent1"/>
          <w:left w:val="single" w:sz="8" w:space="0" w:color="B01513" w:themeColor="accent1"/>
          <w:bottom w:val="single" w:sz="8" w:space="0" w:color="B01513" w:themeColor="accent1"/>
          <w:right w:val="single" w:sz="8" w:space="0" w:color="B01513" w:themeColor="accent1"/>
        </w:tcBorders>
      </w:tcPr>
    </w:tblStylePr>
    <w:tblStylePr w:type="band1Horz">
      <w:tblPr/>
      <w:tcPr>
        <w:tcBorders>
          <w:top w:val="single" w:sz="8" w:space="0" w:color="B01513" w:themeColor="accent1"/>
          <w:left w:val="single" w:sz="8" w:space="0" w:color="B01513" w:themeColor="accent1"/>
          <w:bottom w:val="single" w:sz="8" w:space="0" w:color="B01513" w:themeColor="accent1"/>
          <w:right w:val="single" w:sz="8" w:space="0" w:color="B01513"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EA6312" w:themeColor="accent2"/>
        <w:left w:val="single" w:sz="8" w:space="0" w:color="EA6312" w:themeColor="accent2"/>
        <w:bottom w:val="single" w:sz="8" w:space="0" w:color="EA6312" w:themeColor="accent2"/>
        <w:right w:val="single" w:sz="8" w:space="0" w:color="EA6312" w:themeColor="accent2"/>
      </w:tblBorders>
    </w:tblPr>
    <w:tblStylePr w:type="firstRow">
      <w:pPr>
        <w:spacing w:before="0" w:after="0" w:line="240" w:lineRule="auto"/>
      </w:pPr>
      <w:rPr>
        <w:b/>
        <w:bCs/>
        <w:color w:val="FFFFFF" w:themeColor="background1"/>
      </w:rPr>
      <w:tblPr/>
      <w:tcPr>
        <w:shd w:val="clear" w:color="auto" w:fill="EA6312" w:themeFill="accent2"/>
      </w:tcPr>
    </w:tblStylePr>
    <w:tblStylePr w:type="lastRow">
      <w:pPr>
        <w:spacing w:before="0" w:after="0" w:line="240" w:lineRule="auto"/>
      </w:pPr>
      <w:rPr>
        <w:b/>
        <w:bCs/>
      </w:rPr>
      <w:tblPr/>
      <w:tcPr>
        <w:tcBorders>
          <w:top w:val="double" w:sz="6" w:space="0" w:color="EA6312" w:themeColor="accent2"/>
          <w:left w:val="single" w:sz="8" w:space="0" w:color="EA6312" w:themeColor="accent2"/>
          <w:bottom w:val="single" w:sz="8" w:space="0" w:color="EA6312" w:themeColor="accent2"/>
          <w:right w:val="single" w:sz="8" w:space="0" w:color="EA6312" w:themeColor="accent2"/>
        </w:tcBorders>
      </w:tcPr>
    </w:tblStylePr>
    <w:tblStylePr w:type="firstCol">
      <w:rPr>
        <w:b/>
        <w:bCs/>
      </w:rPr>
    </w:tblStylePr>
    <w:tblStylePr w:type="lastCol">
      <w:rPr>
        <w:b/>
        <w:bCs/>
      </w:rPr>
    </w:tblStylePr>
    <w:tblStylePr w:type="band1Vert">
      <w:tblPr/>
      <w:tcPr>
        <w:tcBorders>
          <w:top w:val="single" w:sz="8" w:space="0" w:color="EA6312" w:themeColor="accent2"/>
          <w:left w:val="single" w:sz="8" w:space="0" w:color="EA6312" w:themeColor="accent2"/>
          <w:bottom w:val="single" w:sz="8" w:space="0" w:color="EA6312" w:themeColor="accent2"/>
          <w:right w:val="single" w:sz="8" w:space="0" w:color="EA6312" w:themeColor="accent2"/>
        </w:tcBorders>
      </w:tcPr>
    </w:tblStylePr>
    <w:tblStylePr w:type="band1Horz">
      <w:tblPr/>
      <w:tcPr>
        <w:tcBorders>
          <w:top w:val="single" w:sz="8" w:space="0" w:color="EA6312" w:themeColor="accent2"/>
          <w:left w:val="single" w:sz="8" w:space="0" w:color="EA6312" w:themeColor="accent2"/>
          <w:bottom w:val="single" w:sz="8" w:space="0" w:color="EA6312" w:themeColor="accent2"/>
          <w:right w:val="single" w:sz="8" w:space="0" w:color="EA631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E6B729" w:themeColor="accent3"/>
        <w:left w:val="single" w:sz="8" w:space="0" w:color="E6B729" w:themeColor="accent3"/>
        <w:bottom w:val="single" w:sz="8" w:space="0" w:color="E6B729" w:themeColor="accent3"/>
        <w:right w:val="single" w:sz="8" w:space="0" w:color="E6B729" w:themeColor="accent3"/>
      </w:tblBorders>
    </w:tblPr>
    <w:tblStylePr w:type="firstRow">
      <w:pPr>
        <w:spacing w:before="0" w:after="0" w:line="240" w:lineRule="auto"/>
      </w:pPr>
      <w:rPr>
        <w:b/>
        <w:bCs/>
        <w:color w:val="FFFFFF" w:themeColor="background1"/>
      </w:rPr>
      <w:tblPr/>
      <w:tcPr>
        <w:shd w:val="clear" w:color="auto" w:fill="E6B729" w:themeFill="accent3"/>
      </w:tcPr>
    </w:tblStylePr>
    <w:tblStylePr w:type="lastRow">
      <w:pPr>
        <w:spacing w:before="0" w:after="0" w:line="240" w:lineRule="auto"/>
      </w:pPr>
      <w:rPr>
        <w:b/>
        <w:bCs/>
      </w:rPr>
      <w:tblPr/>
      <w:tcPr>
        <w:tcBorders>
          <w:top w:val="double" w:sz="6" w:space="0" w:color="E6B729" w:themeColor="accent3"/>
          <w:left w:val="single" w:sz="8" w:space="0" w:color="E6B729" w:themeColor="accent3"/>
          <w:bottom w:val="single" w:sz="8" w:space="0" w:color="E6B729" w:themeColor="accent3"/>
          <w:right w:val="single" w:sz="8" w:space="0" w:color="E6B729" w:themeColor="accent3"/>
        </w:tcBorders>
      </w:tcPr>
    </w:tblStylePr>
    <w:tblStylePr w:type="firstCol">
      <w:rPr>
        <w:b/>
        <w:bCs/>
      </w:rPr>
    </w:tblStylePr>
    <w:tblStylePr w:type="lastCol">
      <w:rPr>
        <w:b/>
        <w:bCs/>
      </w:rPr>
    </w:tblStylePr>
    <w:tblStylePr w:type="band1Vert">
      <w:tblPr/>
      <w:tcPr>
        <w:tcBorders>
          <w:top w:val="single" w:sz="8" w:space="0" w:color="E6B729" w:themeColor="accent3"/>
          <w:left w:val="single" w:sz="8" w:space="0" w:color="E6B729" w:themeColor="accent3"/>
          <w:bottom w:val="single" w:sz="8" w:space="0" w:color="E6B729" w:themeColor="accent3"/>
          <w:right w:val="single" w:sz="8" w:space="0" w:color="E6B729" w:themeColor="accent3"/>
        </w:tcBorders>
      </w:tcPr>
    </w:tblStylePr>
    <w:tblStylePr w:type="band1Horz">
      <w:tblPr/>
      <w:tcPr>
        <w:tcBorders>
          <w:top w:val="single" w:sz="8" w:space="0" w:color="E6B729" w:themeColor="accent3"/>
          <w:left w:val="single" w:sz="8" w:space="0" w:color="E6B729" w:themeColor="accent3"/>
          <w:bottom w:val="single" w:sz="8" w:space="0" w:color="E6B729" w:themeColor="accent3"/>
          <w:right w:val="single" w:sz="8" w:space="0" w:color="E6B72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6AAC90" w:themeColor="accent4"/>
        <w:left w:val="single" w:sz="8" w:space="0" w:color="6AAC90" w:themeColor="accent4"/>
        <w:bottom w:val="single" w:sz="8" w:space="0" w:color="6AAC90" w:themeColor="accent4"/>
        <w:right w:val="single" w:sz="8" w:space="0" w:color="6AAC90" w:themeColor="accent4"/>
      </w:tblBorders>
    </w:tblPr>
    <w:tblStylePr w:type="firstRow">
      <w:pPr>
        <w:spacing w:before="0" w:after="0" w:line="240" w:lineRule="auto"/>
      </w:pPr>
      <w:rPr>
        <w:b/>
        <w:bCs/>
        <w:color w:val="FFFFFF" w:themeColor="background1"/>
      </w:rPr>
      <w:tblPr/>
      <w:tcPr>
        <w:shd w:val="clear" w:color="auto" w:fill="6AAC90" w:themeFill="accent4"/>
      </w:tcPr>
    </w:tblStylePr>
    <w:tblStylePr w:type="lastRow">
      <w:pPr>
        <w:spacing w:before="0" w:after="0" w:line="240" w:lineRule="auto"/>
      </w:pPr>
      <w:rPr>
        <w:b/>
        <w:bCs/>
      </w:rPr>
      <w:tblPr/>
      <w:tcPr>
        <w:tcBorders>
          <w:top w:val="double" w:sz="6" w:space="0" w:color="6AAC90" w:themeColor="accent4"/>
          <w:left w:val="single" w:sz="8" w:space="0" w:color="6AAC90" w:themeColor="accent4"/>
          <w:bottom w:val="single" w:sz="8" w:space="0" w:color="6AAC90" w:themeColor="accent4"/>
          <w:right w:val="single" w:sz="8" w:space="0" w:color="6AAC90" w:themeColor="accent4"/>
        </w:tcBorders>
      </w:tcPr>
    </w:tblStylePr>
    <w:tblStylePr w:type="firstCol">
      <w:rPr>
        <w:b/>
        <w:bCs/>
      </w:rPr>
    </w:tblStylePr>
    <w:tblStylePr w:type="lastCol">
      <w:rPr>
        <w:b/>
        <w:bCs/>
      </w:rPr>
    </w:tblStylePr>
    <w:tblStylePr w:type="band1Vert">
      <w:tblPr/>
      <w:tcPr>
        <w:tcBorders>
          <w:top w:val="single" w:sz="8" w:space="0" w:color="6AAC90" w:themeColor="accent4"/>
          <w:left w:val="single" w:sz="8" w:space="0" w:color="6AAC90" w:themeColor="accent4"/>
          <w:bottom w:val="single" w:sz="8" w:space="0" w:color="6AAC90" w:themeColor="accent4"/>
          <w:right w:val="single" w:sz="8" w:space="0" w:color="6AAC90" w:themeColor="accent4"/>
        </w:tcBorders>
      </w:tcPr>
    </w:tblStylePr>
    <w:tblStylePr w:type="band1Horz">
      <w:tblPr/>
      <w:tcPr>
        <w:tcBorders>
          <w:top w:val="single" w:sz="8" w:space="0" w:color="6AAC90" w:themeColor="accent4"/>
          <w:left w:val="single" w:sz="8" w:space="0" w:color="6AAC90" w:themeColor="accent4"/>
          <w:bottom w:val="single" w:sz="8" w:space="0" w:color="6AAC90" w:themeColor="accent4"/>
          <w:right w:val="single" w:sz="8" w:space="0" w:color="6AAC9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4849A" w:themeColor="accent5"/>
        <w:left w:val="single" w:sz="8" w:space="0" w:color="54849A" w:themeColor="accent5"/>
        <w:bottom w:val="single" w:sz="8" w:space="0" w:color="54849A" w:themeColor="accent5"/>
        <w:right w:val="single" w:sz="8" w:space="0" w:color="54849A" w:themeColor="accent5"/>
      </w:tblBorders>
    </w:tblPr>
    <w:tblStylePr w:type="firstRow">
      <w:pPr>
        <w:spacing w:before="0" w:after="0" w:line="240" w:lineRule="auto"/>
      </w:pPr>
      <w:rPr>
        <w:b/>
        <w:bCs/>
        <w:color w:val="FFFFFF" w:themeColor="background1"/>
      </w:rPr>
      <w:tblPr/>
      <w:tcPr>
        <w:shd w:val="clear" w:color="auto" w:fill="54849A" w:themeFill="accent5"/>
      </w:tcPr>
    </w:tblStylePr>
    <w:tblStylePr w:type="lastRow">
      <w:pPr>
        <w:spacing w:before="0" w:after="0" w:line="240" w:lineRule="auto"/>
      </w:pPr>
      <w:rPr>
        <w:b/>
        <w:bCs/>
      </w:rPr>
      <w:tblPr/>
      <w:tcPr>
        <w:tcBorders>
          <w:top w:val="double" w:sz="6" w:space="0" w:color="54849A" w:themeColor="accent5"/>
          <w:left w:val="single" w:sz="8" w:space="0" w:color="54849A" w:themeColor="accent5"/>
          <w:bottom w:val="single" w:sz="8" w:space="0" w:color="54849A" w:themeColor="accent5"/>
          <w:right w:val="single" w:sz="8" w:space="0" w:color="54849A" w:themeColor="accent5"/>
        </w:tcBorders>
      </w:tcPr>
    </w:tblStylePr>
    <w:tblStylePr w:type="firstCol">
      <w:rPr>
        <w:b/>
        <w:bCs/>
      </w:rPr>
    </w:tblStylePr>
    <w:tblStylePr w:type="lastCol">
      <w:rPr>
        <w:b/>
        <w:bCs/>
      </w:rPr>
    </w:tblStylePr>
    <w:tblStylePr w:type="band1Vert">
      <w:tblPr/>
      <w:tcPr>
        <w:tcBorders>
          <w:top w:val="single" w:sz="8" w:space="0" w:color="54849A" w:themeColor="accent5"/>
          <w:left w:val="single" w:sz="8" w:space="0" w:color="54849A" w:themeColor="accent5"/>
          <w:bottom w:val="single" w:sz="8" w:space="0" w:color="54849A" w:themeColor="accent5"/>
          <w:right w:val="single" w:sz="8" w:space="0" w:color="54849A" w:themeColor="accent5"/>
        </w:tcBorders>
      </w:tcPr>
    </w:tblStylePr>
    <w:tblStylePr w:type="band1Horz">
      <w:tblPr/>
      <w:tcPr>
        <w:tcBorders>
          <w:top w:val="single" w:sz="8" w:space="0" w:color="54849A" w:themeColor="accent5"/>
          <w:left w:val="single" w:sz="8" w:space="0" w:color="54849A" w:themeColor="accent5"/>
          <w:bottom w:val="single" w:sz="8" w:space="0" w:color="54849A" w:themeColor="accent5"/>
          <w:right w:val="single" w:sz="8" w:space="0" w:color="54849A"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9E5E9B" w:themeColor="accent6"/>
        <w:left w:val="single" w:sz="8" w:space="0" w:color="9E5E9B" w:themeColor="accent6"/>
        <w:bottom w:val="single" w:sz="8" w:space="0" w:color="9E5E9B" w:themeColor="accent6"/>
        <w:right w:val="single" w:sz="8" w:space="0" w:color="9E5E9B" w:themeColor="accent6"/>
      </w:tblBorders>
    </w:tblPr>
    <w:tblStylePr w:type="firstRow">
      <w:pPr>
        <w:spacing w:before="0" w:after="0" w:line="240" w:lineRule="auto"/>
      </w:pPr>
      <w:rPr>
        <w:b/>
        <w:bCs/>
        <w:color w:val="FFFFFF" w:themeColor="background1"/>
      </w:rPr>
      <w:tblPr/>
      <w:tcPr>
        <w:shd w:val="clear" w:color="auto" w:fill="9E5E9B" w:themeFill="accent6"/>
      </w:tcPr>
    </w:tblStylePr>
    <w:tblStylePr w:type="lastRow">
      <w:pPr>
        <w:spacing w:before="0" w:after="0" w:line="240" w:lineRule="auto"/>
      </w:pPr>
      <w:rPr>
        <w:b/>
        <w:bCs/>
      </w:rPr>
      <w:tblPr/>
      <w:tcPr>
        <w:tcBorders>
          <w:top w:val="double" w:sz="6" w:space="0" w:color="9E5E9B" w:themeColor="accent6"/>
          <w:left w:val="single" w:sz="8" w:space="0" w:color="9E5E9B" w:themeColor="accent6"/>
          <w:bottom w:val="single" w:sz="8" w:space="0" w:color="9E5E9B" w:themeColor="accent6"/>
          <w:right w:val="single" w:sz="8" w:space="0" w:color="9E5E9B" w:themeColor="accent6"/>
        </w:tcBorders>
      </w:tcPr>
    </w:tblStylePr>
    <w:tblStylePr w:type="firstCol">
      <w:rPr>
        <w:b/>
        <w:bCs/>
      </w:rPr>
    </w:tblStylePr>
    <w:tblStylePr w:type="lastCol">
      <w:rPr>
        <w:b/>
        <w:bCs/>
      </w:rPr>
    </w:tblStylePr>
    <w:tblStylePr w:type="band1Vert">
      <w:tblPr/>
      <w:tcPr>
        <w:tcBorders>
          <w:top w:val="single" w:sz="8" w:space="0" w:color="9E5E9B" w:themeColor="accent6"/>
          <w:left w:val="single" w:sz="8" w:space="0" w:color="9E5E9B" w:themeColor="accent6"/>
          <w:bottom w:val="single" w:sz="8" w:space="0" w:color="9E5E9B" w:themeColor="accent6"/>
          <w:right w:val="single" w:sz="8" w:space="0" w:color="9E5E9B" w:themeColor="accent6"/>
        </w:tcBorders>
      </w:tcPr>
    </w:tblStylePr>
    <w:tblStylePr w:type="band1Horz">
      <w:tblPr/>
      <w:tcPr>
        <w:tcBorders>
          <w:top w:val="single" w:sz="8" w:space="0" w:color="9E5E9B" w:themeColor="accent6"/>
          <w:left w:val="single" w:sz="8" w:space="0" w:color="9E5E9B" w:themeColor="accent6"/>
          <w:bottom w:val="single" w:sz="8" w:space="0" w:color="9E5E9B" w:themeColor="accent6"/>
          <w:right w:val="single" w:sz="8" w:space="0" w:color="9E5E9B"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B01513" w:themeColor="accent1"/>
        <w:left w:val="single" w:sz="8" w:space="0" w:color="B01513" w:themeColor="accent1"/>
        <w:bottom w:val="single" w:sz="8" w:space="0" w:color="B01513" w:themeColor="accent1"/>
        <w:right w:val="single" w:sz="8" w:space="0" w:color="B01513" w:themeColor="accent1"/>
        <w:insideH w:val="single" w:sz="8" w:space="0" w:color="B01513" w:themeColor="accent1"/>
        <w:insideV w:val="single" w:sz="8" w:space="0" w:color="B0151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01513" w:themeColor="accent1"/>
          <w:left w:val="single" w:sz="8" w:space="0" w:color="B01513" w:themeColor="accent1"/>
          <w:bottom w:val="single" w:sz="18" w:space="0" w:color="B01513" w:themeColor="accent1"/>
          <w:right w:val="single" w:sz="8" w:space="0" w:color="B01513" w:themeColor="accent1"/>
          <w:insideH w:val="nil"/>
          <w:insideV w:val="single" w:sz="8" w:space="0" w:color="B0151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01513" w:themeColor="accent1"/>
          <w:left w:val="single" w:sz="8" w:space="0" w:color="B01513" w:themeColor="accent1"/>
          <w:bottom w:val="single" w:sz="8" w:space="0" w:color="B01513" w:themeColor="accent1"/>
          <w:right w:val="single" w:sz="8" w:space="0" w:color="B01513" w:themeColor="accent1"/>
          <w:insideH w:val="nil"/>
          <w:insideV w:val="single" w:sz="8" w:space="0" w:color="B0151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01513" w:themeColor="accent1"/>
          <w:left w:val="single" w:sz="8" w:space="0" w:color="B01513" w:themeColor="accent1"/>
          <w:bottom w:val="single" w:sz="8" w:space="0" w:color="B01513" w:themeColor="accent1"/>
          <w:right w:val="single" w:sz="8" w:space="0" w:color="B01513" w:themeColor="accent1"/>
        </w:tcBorders>
      </w:tcPr>
    </w:tblStylePr>
    <w:tblStylePr w:type="band1Vert">
      <w:tblPr/>
      <w:tcPr>
        <w:tcBorders>
          <w:top w:val="single" w:sz="8" w:space="0" w:color="B01513" w:themeColor="accent1"/>
          <w:left w:val="single" w:sz="8" w:space="0" w:color="B01513" w:themeColor="accent1"/>
          <w:bottom w:val="single" w:sz="8" w:space="0" w:color="B01513" w:themeColor="accent1"/>
          <w:right w:val="single" w:sz="8" w:space="0" w:color="B01513" w:themeColor="accent1"/>
        </w:tcBorders>
        <w:shd w:val="clear" w:color="auto" w:fill="F7B9B8" w:themeFill="accent1" w:themeFillTint="3F"/>
      </w:tcPr>
    </w:tblStylePr>
    <w:tblStylePr w:type="band1Horz">
      <w:tblPr/>
      <w:tcPr>
        <w:tcBorders>
          <w:top w:val="single" w:sz="8" w:space="0" w:color="B01513" w:themeColor="accent1"/>
          <w:left w:val="single" w:sz="8" w:space="0" w:color="B01513" w:themeColor="accent1"/>
          <w:bottom w:val="single" w:sz="8" w:space="0" w:color="B01513" w:themeColor="accent1"/>
          <w:right w:val="single" w:sz="8" w:space="0" w:color="B01513" w:themeColor="accent1"/>
          <w:insideV w:val="single" w:sz="8" w:space="0" w:color="B01513" w:themeColor="accent1"/>
        </w:tcBorders>
        <w:shd w:val="clear" w:color="auto" w:fill="F7B9B8" w:themeFill="accent1" w:themeFillTint="3F"/>
      </w:tcPr>
    </w:tblStylePr>
    <w:tblStylePr w:type="band2Horz">
      <w:tblPr/>
      <w:tcPr>
        <w:tcBorders>
          <w:top w:val="single" w:sz="8" w:space="0" w:color="B01513" w:themeColor="accent1"/>
          <w:left w:val="single" w:sz="8" w:space="0" w:color="B01513" w:themeColor="accent1"/>
          <w:bottom w:val="single" w:sz="8" w:space="0" w:color="B01513" w:themeColor="accent1"/>
          <w:right w:val="single" w:sz="8" w:space="0" w:color="B01513" w:themeColor="accent1"/>
          <w:insideV w:val="single" w:sz="8" w:space="0" w:color="B01513"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EA6312" w:themeColor="accent2"/>
        <w:left w:val="single" w:sz="8" w:space="0" w:color="EA6312" w:themeColor="accent2"/>
        <w:bottom w:val="single" w:sz="8" w:space="0" w:color="EA6312" w:themeColor="accent2"/>
        <w:right w:val="single" w:sz="8" w:space="0" w:color="EA6312" w:themeColor="accent2"/>
        <w:insideH w:val="single" w:sz="8" w:space="0" w:color="EA6312" w:themeColor="accent2"/>
        <w:insideV w:val="single" w:sz="8" w:space="0" w:color="EA631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A6312" w:themeColor="accent2"/>
          <w:left w:val="single" w:sz="8" w:space="0" w:color="EA6312" w:themeColor="accent2"/>
          <w:bottom w:val="single" w:sz="18" w:space="0" w:color="EA6312" w:themeColor="accent2"/>
          <w:right w:val="single" w:sz="8" w:space="0" w:color="EA6312" w:themeColor="accent2"/>
          <w:insideH w:val="nil"/>
          <w:insideV w:val="single" w:sz="8" w:space="0" w:color="EA631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A6312" w:themeColor="accent2"/>
          <w:left w:val="single" w:sz="8" w:space="0" w:color="EA6312" w:themeColor="accent2"/>
          <w:bottom w:val="single" w:sz="8" w:space="0" w:color="EA6312" w:themeColor="accent2"/>
          <w:right w:val="single" w:sz="8" w:space="0" w:color="EA6312" w:themeColor="accent2"/>
          <w:insideH w:val="nil"/>
          <w:insideV w:val="single" w:sz="8" w:space="0" w:color="EA631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A6312" w:themeColor="accent2"/>
          <w:left w:val="single" w:sz="8" w:space="0" w:color="EA6312" w:themeColor="accent2"/>
          <w:bottom w:val="single" w:sz="8" w:space="0" w:color="EA6312" w:themeColor="accent2"/>
          <w:right w:val="single" w:sz="8" w:space="0" w:color="EA6312" w:themeColor="accent2"/>
        </w:tcBorders>
      </w:tcPr>
    </w:tblStylePr>
    <w:tblStylePr w:type="band1Vert">
      <w:tblPr/>
      <w:tcPr>
        <w:tcBorders>
          <w:top w:val="single" w:sz="8" w:space="0" w:color="EA6312" w:themeColor="accent2"/>
          <w:left w:val="single" w:sz="8" w:space="0" w:color="EA6312" w:themeColor="accent2"/>
          <w:bottom w:val="single" w:sz="8" w:space="0" w:color="EA6312" w:themeColor="accent2"/>
          <w:right w:val="single" w:sz="8" w:space="0" w:color="EA6312" w:themeColor="accent2"/>
        </w:tcBorders>
        <w:shd w:val="clear" w:color="auto" w:fill="FAD7C3" w:themeFill="accent2" w:themeFillTint="3F"/>
      </w:tcPr>
    </w:tblStylePr>
    <w:tblStylePr w:type="band1Horz">
      <w:tblPr/>
      <w:tcPr>
        <w:tcBorders>
          <w:top w:val="single" w:sz="8" w:space="0" w:color="EA6312" w:themeColor="accent2"/>
          <w:left w:val="single" w:sz="8" w:space="0" w:color="EA6312" w:themeColor="accent2"/>
          <w:bottom w:val="single" w:sz="8" w:space="0" w:color="EA6312" w:themeColor="accent2"/>
          <w:right w:val="single" w:sz="8" w:space="0" w:color="EA6312" w:themeColor="accent2"/>
          <w:insideV w:val="single" w:sz="8" w:space="0" w:color="EA6312" w:themeColor="accent2"/>
        </w:tcBorders>
        <w:shd w:val="clear" w:color="auto" w:fill="FAD7C3" w:themeFill="accent2" w:themeFillTint="3F"/>
      </w:tcPr>
    </w:tblStylePr>
    <w:tblStylePr w:type="band2Horz">
      <w:tblPr/>
      <w:tcPr>
        <w:tcBorders>
          <w:top w:val="single" w:sz="8" w:space="0" w:color="EA6312" w:themeColor="accent2"/>
          <w:left w:val="single" w:sz="8" w:space="0" w:color="EA6312" w:themeColor="accent2"/>
          <w:bottom w:val="single" w:sz="8" w:space="0" w:color="EA6312" w:themeColor="accent2"/>
          <w:right w:val="single" w:sz="8" w:space="0" w:color="EA6312" w:themeColor="accent2"/>
          <w:insideV w:val="single" w:sz="8" w:space="0" w:color="EA631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E6B729" w:themeColor="accent3"/>
        <w:left w:val="single" w:sz="8" w:space="0" w:color="E6B729" w:themeColor="accent3"/>
        <w:bottom w:val="single" w:sz="8" w:space="0" w:color="E6B729" w:themeColor="accent3"/>
        <w:right w:val="single" w:sz="8" w:space="0" w:color="E6B729" w:themeColor="accent3"/>
        <w:insideH w:val="single" w:sz="8" w:space="0" w:color="E6B729" w:themeColor="accent3"/>
        <w:insideV w:val="single" w:sz="8" w:space="0" w:color="E6B72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6B729" w:themeColor="accent3"/>
          <w:left w:val="single" w:sz="8" w:space="0" w:color="E6B729" w:themeColor="accent3"/>
          <w:bottom w:val="single" w:sz="18" w:space="0" w:color="E6B729" w:themeColor="accent3"/>
          <w:right w:val="single" w:sz="8" w:space="0" w:color="E6B729" w:themeColor="accent3"/>
          <w:insideH w:val="nil"/>
          <w:insideV w:val="single" w:sz="8" w:space="0" w:color="E6B72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6B729" w:themeColor="accent3"/>
          <w:left w:val="single" w:sz="8" w:space="0" w:color="E6B729" w:themeColor="accent3"/>
          <w:bottom w:val="single" w:sz="8" w:space="0" w:color="E6B729" w:themeColor="accent3"/>
          <w:right w:val="single" w:sz="8" w:space="0" w:color="E6B729" w:themeColor="accent3"/>
          <w:insideH w:val="nil"/>
          <w:insideV w:val="single" w:sz="8" w:space="0" w:color="E6B72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6B729" w:themeColor="accent3"/>
          <w:left w:val="single" w:sz="8" w:space="0" w:color="E6B729" w:themeColor="accent3"/>
          <w:bottom w:val="single" w:sz="8" w:space="0" w:color="E6B729" w:themeColor="accent3"/>
          <w:right w:val="single" w:sz="8" w:space="0" w:color="E6B729" w:themeColor="accent3"/>
        </w:tcBorders>
      </w:tcPr>
    </w:tblStylePr>
    <w:tblStylePr w:type="band1Vert">
      <w:tblPr/>
      <w:tcPr>
        <w:tcBorders>
          <w:top w:val="single" w:sz="8" w:space="0" w:color="E6B729" w:themeColor="accent3"/>
          <w:left w:val="single" w:sz="8" w:space="0" w:color="E6B729" w:themeColor="accent3"/>
          <w:bottom w:val="single" w:sz="8" w:space="0" w:color="E6B729" w:themeColor="accent3"/>
          <w:right w:val="single" w:sz="8" w:space="0" w:color="E6B729" w:themeColor="accent3"/>
        </w:tcBorders>
        <w:shd w:val="clear" w:color="auto" w:fill="F8EDC9" w:themeFill="accent3" w:themeFillTint="3F"/>
      </w:tcPr>
    </w:tblStylePr>
    <w:tblStylePr w:type="band1Horz">
      <w:tblPr/>
      <w:tcPr>
        <w:tcBorders>
          <w:top w:val="single" w:sz="8" w:space="0" w:color="E6B729" w:themeColor="accent3"/>
          <w:left w:val="single" w:sz="8" w:space="0" w:color="E6B729" w:themeColor="accent3"/>
          <w:bottom w:val="single" w:sz="8" w:space="0" w:color="E6B729" w:themeColor="accent3"/>
          <w:right w:val="single" w:sz="8" w:space="0" w:color="E6B729" w:themeColor="accent3"/>
          <w:insideV w:val="single" w:sz="8" w:space="0" w:color="E6B729" w:themeColor="accent3"/>
        </w:tcBorders>
        <w:shd w:val="clear" w:color="auto" w:fill="F8EDC9" w:themeFill="accent3" w:themeFillTint="3F"/>
      </w:tcPr>
    </w:tblStylePr>
    <w:tblStylePr w:type="band2Horz">
      <w:tblPr/>
      <w:tcPr>
        <w:tcBorders>
          <w:top w:val="single" w:sz="8" w:space="0" w:color="E6B729" w:themeColor="accent3"/>
          <w:left w:val="single" w:sz="8" w:space="0" w:color="E6B729" w:themeColor="accent3"/>
          <w:bottom w:val="single" w:sz="8" w:space="0" w:color="E6B729" w:themeColor="accent3"/>
          <w:right w:val="single" w:sz="8" w:space="0" w:color="E6B729" w:themeColor="accent3"/>
          <w:insideV w:val="single" w:sz="8" w:space="0" w:color="E6B72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6AAC90" w:themeColor="accent4"/>
        <w:left w:val="single" w:sz="8" w:space="0" w:color="6AAC90" w:themeColor="accent4"/>
        <w:bottom w:val="single" w:sz="8" w:space="0" w:color="6AAC90" w:themeColor="accent4"/>
        <w:right w:val="single" w:sz="8" w:space="0" w:color="6AAC90" w:themeColor="accent4"/>
        <w:insideH w:val="single" w:sz="8" w:space="0" w:color="6AAC90" w:themeColor="accent4"/>
        <w:insideV w:val="single" w:sz="8" w:space="0" w:color="6AAC9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AAC90" w:themeColor="accent4"/>
          <w:left w:val="single" w:sz="8" w:space="0" w:color="6AAC90" w:themeColor="accent4"/>
          <w:bottom w:val="single" w:sz="18" w:space="0" w:color="6AAC90" w:themeColor="accent4"/>
          <w:right w:val="single" w:sz="8" w:space="0" w:color="6AAC90" w:themeColor="accent4"/>
          <w:insideH w:val="nil"/>
          <w:insideV w:val="single" w:sz="8" w:space="0" w:color="6AAC9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AAC90" w:themeColor="accent4"/>
          <w:left w:val="single" w:sz="8" w:space="0" w:color="6AAC90" w:themeColor="accent4"/>
          <w:bottom w:val="single" w:sz="8" w:space="0" w:color="6AAC90" w:themeColor="accent4"/>
          <w:right w:val="single" w:sz="8" w:space="0" w:color="6AAC90" w:themeColor="accent4"/>
          <w:insideH w:val="nil"/>
          <w:insideV w:val="single" w:sz="8" w:space="0" w:color="6AAC9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AAC90" w:themeColor="accent4"/>
          <w:left w:val="single" w:sz="8" w:space="0" w:color="6AAC90" w:themeColor="accent4"/>
          <w:bottom w:val="single" w:sz="8" w:space="0" w:color="6AAC90" w:themeColor="accent4"/>
          <w:right w:val="single" w:sz="8" w:space="0" w:color="6AAC90" w:themeColor="accent4"/>
        </w:tcBorders>
      </w:tcPr>
    </w:tblStylePr>
    <w:tblStylePr w:type="band1Vert">
      <w:tblPr/>
      <w:tcPr>
        <w:tcBorders>
          <w:top w:val="single" w:sz="8" w:space="0" w:color="6AAC90" w:themeColor="accent4"/>
          <w:left w:val="single" w:sz="8" w:space="0" w:color="6AAC90" w:themeColor="accent4"/>
          <w:bottom w:val="single" w:sz="8" w:space="0" w:color="6AAC90" w:themeColor="accent4"/>
          <w:right w:val="single" w:sz="8" w:space="0" w:color="6AAC90" w:themeColor="accent4"/>
        </w:tcBorders>
        <w:shd w:val="clear" w:color="auto" w:fill="DAEAE3" w:themeFill="accent4" w:themeFillTint="3F"/>
      </w:tcPr>
    </w:tblStylePr>
    <w:tblStylePr w:type="band1Horz">
      <w:tblPr/>
      <w:tcPr>
        <w:tcBorders>
          <w:top w:val="single" w:sz="8" w:space="0" w:color="6AAC90" w:themeColor="accent4"/>
          <w:left w:val="single" w:sz="8" w:space="0" w:color="6AAC90" w:themeColor="accent4"/>
          <w:bottom w:val="single" w:sz="8" w:space="0" w:color="6AAC90" w:themeColor="accent4"/>
          <w:right w:val="single" w:sz="8" w:space="0" w:color="6AAC90" w:themeColor="accent4"/>
          <w:insideV w:val="single" w:sz="8" w:space="0" w:color="6AAC90" w:themeColor="accent4"/>
        </w:tcBorders>
        <w:shd w:val="clear" w:color="auto" w:fill="DAEAE3" w:themeFill="accent4" w:themeFillTint="3F"/>
      </w:tcPr>
    </w:tblStylePr>
    <w:tblStylePr w:type="band2Horz">
      <w:tblPr/>
      <w:tcPr>
        <w:tcBorders>
          <w:top w:val="single" w:sz="8" w:space="0" w:color="6AAC90" w:themeColor="accent4"/>
          <w:left w:val="single" w:sz="8" w:space="0" w:color="6AAC90" w:themeColor="accent4"/>
          <w:bottom w:val="single" w:sz="8" w:space="0" w:color="6AAC90" w:themeColor="accent4"/>
          <w:right w:val="single" w:sz="8" w:space="0" w:color="6AAC90" w:themeColor="accent4"/>
          <w:insideV w:val="single" w:sz="8" w:space="0" w:color="6AAC9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4849A" w:themeColor="accent5"/>
        <w:left w:val="single" w:sz="8" w:space="0" w:color="54849A" w:themeColor="accent5"/>
        <w:bottom w:val="single" w:sz="8" w:space="0" w:color="54849A" w:themeColor="accent5"/>
        <w:right w:val="single" w:sz="8" w:space="0" w:color="54849A" w:themeColor="accent5"/>
        <w:insideH w:val="single" w:sz="8" w:space="0" w:color="54849A" w:themeColor="accent5"/>
        <w:insideV w:val="single" w:sz="8" w:space="0" w:color="5484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4849A" w:themeColor="accent5"/>
          <w:left w:val="single" w:sz="8" w:space="0" w:color="54849A" w:themeColor="accent5"/>
          <w:bottom w:val="single" w:sz="18" w:space="0" w:color="54849A" w:themeColor="accent5"/>
          <w:right w:val="single" w:sz="8" w:space="0" w:color="54849A" w:themeColor="accent5"/>
          <w:insideH w:val="nil"/>
          <w:insideV w:val="single" w:sz="8" w:space="0" w:color="5484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4849A" w:themeColor="accent5"/>
          <w:left w:val="single" w:sz="8" w:space="0" w:color="54849A" w:themeColor="accent5"/>
          <w:bottom w:val="single" w:sz="8" w:space="0" w:color="54849A" w:themeColor="accent5"/>
          <w:right w:val="single" w:sz="8" w:space="0" w:color="54849A" w:themeColor="accent5"/>
          <w:insideH w:val="nil"/>
          <w:insideV w:val="single" w:sz="8" w:space="0" w:color="5484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4849A" w:themeColor="accent5"/>
          <w:left w:val="single" w:sz="8" w:space="0" w:color="54849A" w:themeColor="accent5"/>
          <w:bottom w:val="single" w:sz="8" w:space="0" w:color="54849A" w:themeColor="accent5"/>
          <w:right w:val="single" w:sz="8" w:space="0" w:color="54849A" w:themeColor="accent5"/>
        </w:tcBorders>
      </w:tcPr>
    </w:tblStylePr>
    <w:tblStylePr w:type="band1Vert">
      <w:tblPr/>
      <w:tcPr>
        <w:tcBorders>
          <w:top w:val="single" w:sz="8" w:space="0" w:color="54849A" w:themeColor="accent5"/>
          <w:left w:val="single" w:sz="8" w:space="0" w:color="54849A" w:themeColor="accent5"/>
          <w:bottom w:val="single" w:sz="8" w:space="0" w:color="54849A" w:themeColor="accent5"/>
          <w:right w:val="single" w:sz="8" w:space="0" w:color="54849A" w:themeColor="accent5"/>
        </w:tcBorders>
        <w:shd w:val="clear" w:color="auto" w:fill="D3E0E7" w:themeFill="accent5" w:themeFillTint="3F"/>
      </w:tcPr>
    </w:tblStylePr>
    <w:tblStylePr w:type="band1Horz">
      <w:tblPr/>
      <w:tcPr>
        <w:tcBorders>
          <w:top w:val="single" w:sz="8" w:space="0" w:color="54849A" w:themeColor="accent5"/>
          <w:left w:val="single" w:sz="8" w:space="0" w:color="54849A" w:themeColor="accent5"/>
          <w:bottom w:val="single" w:sz="8" w:space="0" w:color="54849A" w:themeColor="accent5"/>
          <w:right w:val="single" w:sz="8" w:space="0" w:color="54849A" w:themeColor="accent5"/>
          <w:insideV w:val="single" w:sz="8" w:space="0" w:color="54849A" w:themeColor="accent5"/>
        </w:tcBorders>
        <w:shd w:val="clear" w:color="auto" w:fill="D3E0E7" w:themeFill="accent5" w:themeFillTint="3F"/>
      </w:tcPr>
    </w:tblStylePr>
    <w:tblStylePr w:type="band2Horz">
      <w:tblPr/>
      <w:tcPr>
        <w:tcBorders>
          <w:top w:val="single" w:sz="8" w:space="0" w:color="54849A" w:themeColor="accent5"/>
          <w:left w:val="single" w:sz="8" w:space="0" w:color="54849A" w:themeColor="accent5"/>
          <w:bottom w:val="single" w:sz="8" w:space="0" w:color="54849A" w:themeColor="accent5"/>
          <w:right w:val="single" w:sz="8" w:space="0" w:color="54849A" w:themeColor="accent5"/>
          <w:insideV w:val="single" w:sz="8" w:space="0" w:color="54849A"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9E5E9B" w:themeColor="accent6"/>
        <w:left w:val="single" w:sz="8" w:space="0" w:color="9E5E9B" w:themeColor="accent6"/>
        <w:bottom w:val="single" w:sz="8" w:space="0" w:color="9E5E9B" w:themeColor="accent6"/>
        <w:right w:val="single" w:sz="8" w:space="0" w:color="9E5E9B" w:themeColor="accent6"/>
        <w:insideH w:val="single" w:sz="8" w:space="0" w:color="9E5E9B" w:themeColor="accent6"/>
        <w:insideV w:val="single" w:sz="8" w:space="0" w:color="9E5E9B"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E5E9B" w:themeColor="accent6"/>
          <w:left w:val="single" w:sz="8" w:space="0" w:color="9E5E9B" w:themeColor="accent6"/>
          <w:bottom w:val="single" w:sz="18" w:space="0" w:color="9E5E9B" w:themeColor="accent6"/>
          <w:right w:val="single" w:sz="8" w:space="0" w:color="9E5E9B" w:themeColor="accent6"/>
          <w:insideH w:val="nil"/>
          <w:insideV w:val="single" w:sz="8" w:space="0" w:color="9E5E9B"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E5E9B" w:themeColor="accent6"/>
          <w:left w:val="single" w:sz="8" w:space="0" w:color="9E5E9B" w:themeColor="accent6"/>
          <w:bottom w:val="single" w:sz="8" w:space="0" w:color="9E5E9B" w:themeColor="accent6"/>
          <w:right w:val="single" w:sz="8" w:space="0" w:color="9E5E9B" w:themeColor="accent6"/>
          <w:insideH w:val="nil"/>
          <w:insideV w:val="single" w:sz="8" w:space="0" w:color="9E5E9B"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E5E9B" w:themeColor="accent6"/>
          <w:left w:val="single" w:sz="8" w:space="0" w:color="9E5E9B" w:themeColor="accent6"/>
          <w:bottom w:val="single" w:sz="8" w:space="0" w:color="9E5E9B" w:themeColor="accent6"/>
          <w:right w:val="single" w:sz="8" w:space="0" w:color="9E5E9B" w:themeColor="accent6"/>
        </w:tcBorders>
      </w:tcPr>
    </w:tblStylePr>
    <w:tblStylePr w:type="band1Vert">
      <w:tblPr/>
      <w:tcPr>
        <w:tcBorders>
          <w:top w:val="single" w:sz="8" w:space="0" w:color="9E5E9B" w:themeColor="accent6"/>
          <w:left w:val="single" w:sz="8" w:space="0" w:color="9E5E9B" w:themeColor="accent6"/>
          <w:bottom w:val="single" w:sz="8" w:space="0" w:color="9E5E9B" w:themeColor="accent6"/>
          <w:right w:val="single" w:sz="8" w:space="0" w:color="9E5E9B" w:themeColor="accent6"/>
        </w:tcBorders>
        <w:shd w:val="clear" w:color="auto" w:fill="E7D6E6" w:themeFill="accent6" w:themeFillTint="3F"/>
      </w:tcPr>
    </w:tblStylePr>
    <w:tblStylePr w:type="band1Horz">
      <w:tblPr/>
      <w:tcPr>
        <w:tcBorders>
          <w:top w:val="single" w:sz="8" w:space="0" w:color="9E5E9B" w:themeColor="accent6"/>
          <w:left w:val="single" w:sz="8" w:space="0" w:color="9E5E9B" w:themeColor="accent6"/>
          <w:bottom w:val="single" w:sz="8" w:space="0" w:color="9E5E9B" w:themeColor="accent6"/>
          <w:right w:val="single" w:sz="8" w:space="0" w:color="9E5E9B" w:themeColor="accent6"/>
          <w:insideV w:val="single" w:sz="8" w:space="0" w:color="9E5E9B" w:themeColor="accent6"/>
        </w:tcBorders>
        <w:shd w:val="clear" w:color="auto" w:fill="E7D6E6" w:themeFill="accent6" w:themeFillTint="3F"/>
      </w:tcPr>
    </w:tblStylePr>
    <w:tblStylePr w:type="band2Horz">
      <w:tblPr/>
      <w:tcPr>
        <w:tcBorders>
          <w:top w:val="single" w:sz="8" w:space="0" w:color="9E5E9B" w:themeColor="accent6"/>
          <w:left w:val="single" w:sz="8" w:space="0" w:color="9E5E9B" w:themeColor="accent6"/>
          <w:bottom w:val="single" w:sz="8" w:space="0" w:color="9E5E9B" w:themeColor="accent6"/>
          <w:right w:val="single" w:sz="8" w:space="0" w:color="9E5E9B" w:themeColor="accent6"/>
          <w:insideV w:val="single" w:sz="8" w:space="0" w:color="9E5E9B"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82C2A" w:themeColor="accent1" w:themeTint="BF"/>
        <w:left w:val="single" w:sz="8" w:space="0" w:color="E82C2A" w:themeColor="accent1" w:themeTint="BF"/>
        <w:bottom w:val="single" w:sz="8" w:space="0" w:color="E82C2A" w:themeColor="accent1" w:themeTint="BF"/>
        <w:right w:val="single" w:sz="8" w:space="0" w:color="E82C2A" w:themeColor="accent1" w:themeTint="BF"/>
        <w:insideH w:val="single" w:sz="8" w:space="0" w:color="E82C2A" w:themeColor="accent1" w:themeTint="BF"/>
      </w:tblBorders>
    </w:tblPr>
    <w:tblStylePr w:type="firstRow">
      <w:pPr>
        <w:spacing w:before="0" w:after="0" w:line="240" w:lineRule="auto"/>
      </w:pPr>
      <w:rPr>
        <w:b/>
        <w:bCs/>
        <w:color w:val="FFFFFF" w:themeColor="background1"/>
      </w:rPr>
      <w:tblPr/>
      <w:tcPr>
        <w:tcBorders>
          <w:top w:val="single" w:sz="8" w:space="0" w:color="E82C2A" w:themeColor="accent1" w:themeTint="BF"/>
          <w:left w:val="single" w:sz="8" w:space="0" w:color="E82C2A" w:themeColor="accent1" w:themeTint="BF"/>
          <w:bottom w:val="single" w:sz="8" w:space="0" w:color="E82C2A" w:themeColor="accent1" w:themeTint="BF"/>
          <w:right w:val="single" w:sz="8" w:space="0" w:color="E82C2A" w:themeColor="accent1" w:themeTint="BF"/>
          <w:insideH w:val="nil"/>
          <w:insideV w:val="nil"/>
        </w:tcBorders>
        <w:shd w:val="clear" w:color="auto" w:fill="B01513" w:themeFill="accent1"/>
      </w:tcPr>
    </w:tblStylePr>
    <w:tblStylePr w:type="lastRow">
      <w:pPr>
        <w:spacing w:before="0" w:after="0" w:line="240" w:lineRule="auto"/>
      </w:pPr>
      <w:rPr>
        <w:b/>
        <w:bCs/>
      </w:rPr>
      <w:tblPr/>
      <w:tcPr>
        <w:tcBorders>
          <w:top w:val="double" w:sz="6" w:space="0" w:color="E82C2A" w:themeColor="accent1" w:themeTint="BF"/>
          <w:left w:val="single" w:sz="8" w:space="0" w:color="E82C2A" w:themeColor="accent1" w:themeTint="BF"/>
          <w:bottom w:val="single" w:sz="8" w:space="0" w:color="E82C2A" w:themeColor="accent1" w:themeTint="BF"/>
          <w:right w:val="single" w:sz="8" w:space="0" w:color="E82C2A" w:themeColor="accent1" w:themeTint="BF"/>
          <w:insideH w:val="nil"/>
          <w:insideV w:val="nil"/>
        </w:tcBorders>
      </w:tcPr>
    </w:tblStylePr>
    <w:tblStylePr w:type="firstCol">
      <w:rPr>
        <w:b/>
        <w:bCs/>
      </w:rPr>
    </w:tblStylePr>
    <w:tblStylePr w:type="lastCol">
      <w:rPr>
        <w:b/>
        <w:bCs/>
      </w:rPr>
    </w:tblStylePr>
    <w:tblStylePr w:type="band1Vert">
      <w:tblPr/>
      <w:tcPr>
        <w:shd w:val="clear" w:color="auto" w:fill="F7B9B8" w:themeFill="accent1" w:themeFillTint="3F"/>
      </w:tcPr>
    </w:tblStylePr>
    <w:tblStylePr w:type="band1Horz">
      <w:tblPr/>
      <w:tcPr>
        <w:tcBorders>
          <w:insideH w:val="nil"/>
          <w:insideV w:val="nil"/>
        </w:tcBorders>
        <w:shd w:val="clear" w:color="auto" w:fill="F7B9B8"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F1894B" w:themeColor="accent2" w:themeTint="BF"/>
        <w:left w:val="single" w:sz="8" w:space="0" w:color="F1894B" w:themeColor="accent2" w:themeTint="BF"/>
        <w:bottom w:val="single" w:sz="8" w:space="0" w:color="F1894B" w:themeColor="accent2" w:themeTint="BF"/>
        <w:right w:val="single" w:sz="8" w:space="0" w:color="F1894B" w:themeColor="accent2" w:themeTint="BF"/>
        <w:insideH w:val="single" w:sz="8" w:space="0" w:color="F1894B" w:themeColor="accent2" w:themeTint="BF"/>
      </w:tblBorders>
    </w:tblPr>
    <w:tblStylePr w:type="firstRow">
      <w:pPr>
        <w:spacing w:before="0" w:after="0" w:line="240" w:lineRule="auto"/>
      </w:pPr>
      <w:rPr>
        <w:b/>
        <w:bCs/>
        <w:color w:val="FFFFFF" w:themeColor="background1"/>
      </w:rPr>
      <w:tblPr/>
      <w:tcPr>
        <w:tcBorders>
          <w:top w:val="single" w:sz="8" w:space="0" w:color="F1894B" w:themeColor="accent2" w:themeTint="BF"/>
          <w:left w:val="single" w:sz="8" w:space="0" w:color="F1894B" w:themeColor="accent2" w:themeTint="BF"/>
          <w:bottom w:val="single" w:sz="8" w:space="0" w:color="F1894B" w:themeColor="accent2" w:themeTint="BF"/>
          <w:right w:val="single" w:sz="8" w:space="0" w:color="F1894B" w:themeColor="accent2" w:themeTint="BF"/>
          <w:insideH w:val="nil"/>
          <w:insideV w:val="nil"/>
        </w:tcBorders>
        <w:shd w:val="clear" w:color="auto" w:fill="EA6312" w:themeFill="accent2"/>
      </w:tcPr>
    </w:tblStylePr>
    <w:tblStylePr w:type="lastRow">
      <w:pPr>
        <w:spacing w:before="0" w:after="0" w:line="240" w:lineRule="auto"/>
      </w:pPr>
      <w:rPr>
        <w:b/>
        <w:bCs/>
      </w:rPr>
      <w:tblPr/>
      <w:tcPr>
        <w:tcBorders>
          <w:top w:val="double" w:sz="6" w:space="0" w:color="F1894B" w:themeColor="accent2" w:themeTint="BF"/>
          <w:left w:val="single" w:sz="8" w:space="0" w:color="F1894B" w:themeColor="accent2" w:themeTint="BF"/>
          <w:bottom w:val="single" w:sz="8" w:space="0" w:color="F1894B" w:themeColor="accent2" w:themeTint="BF"/>
          <w:right w:val="single" w:sz="8" w:space="0" w:color="F1894B"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7C3" w:themeFill="accent2" w:themeFillTint="3F"/>
      </w:tcPr>
    </w:tblStylePr>
    <w:tblStylePr w:type="band1Horz">
      <w:tblPr/>
      <w:tcPr>
        <w:tcBorders>
          <w:insideH w:val="nil"/>
          <w:insideV w:val="nil"/>
        </w:tcBorders>
        <w:shd w:val="clear" w:color="auto" w:fill="FAD7C3"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ECC85E" w:themeColor="accent3" w:themeTint="BF"/>
        <w:left w:val="single" w:sz="8" w:space="0" w:color="ECC85E" w:themeColor="accent3" w:themeTint="BF"/>
        <w:bottom w:val="single" w:sz="8" w:space="0" w:color="ECC85E" w:themeColor="accent3" w:themeTint="BF"/>
        <w:right w:val="single" w:sz="8" w:space="0" w:color="ECC85E" w:themeColor="accent3" w:themeTint="BF"/>
        <w:insideH w:val="single" w:sz="8" w:space="0" w:color="ECC85E" w:themeColor="accent3" w:themeTint="BF"/>
      </w:tblBorders>
    </w:tblPr>
    <w:tblStylePr w:type="firstRow">
      <w:pPr>
        <w:spacing w:before="0" w:after="0" w:line="240" w:lineRule="auto"/>
      </w:pPr>
      <w:rPr>
        <w:b/>
        <w:bCs/>
        <w:color w:val="FFFFFF" w:themeColor="background1"/>
      </w:rPr>
      <w:tblPr/>
      <w:tcPr>
        <w:tcBorders>
          <w:top w:val="single" w:sz="8" w:space="0" w:color="ECC85E" w:themeColor="accent3" w:themeTint="BF"/>
          <w:left w:val="single" w:sz="8" w:space="0" w:color="ECC85E" w:themeColor="accent3" w:themeTint="BF"/>
          <w:bottom w:val="single" w:sz="8" w:space="0" w:color="ECC85E" w:themeColor="accent3" w:themeTint="BF"/>
          <w:right w:val="single" w:sz="8" w:space="0" w:color="ECC85E" w:themeColor="accent3" w:themeTint="BF"/>
          <w:insideH w:val="nil"/>
          <w:insideV w:val="nil"/>
        </w:tcBorders>
        <w:shd w:val="clear" w:color="auto" w:fill="E6B729" w:themeFill="accent3"/>
      </w:tcPr>
    </w:tblStylePr>
    <w:tblStylePr w:type="lastRow">
      <w:pPr>
        <w:spacing w:before="0" w:after="0" w:line="240" w:lineRule="auto"/>
      </w:pPr>
      <w:rPr>
        <w:b/>
        <w:bCs/>
      </w:rPr>
      <w:tblPr/>
      <w:tcPr>
        <w:tcBorders>
          <w:top w:val="double" w:sz="6" w:space="0" w:color="ECC85E" w:themeColor="accent3" w:themeTint="BF"/>
          <w:left w:val="single" w:sz="8" w:space="0" w:color="ECC85E" w:themeColor="accent3" w:themeTint="BF"/>
          <w:bottom w:val="single" w:sz="8" w:space="0" w:color="ECC85E" w:themeColor="accent3" w:themeTint="BF"/>
          <w:right w:val="single" w:sz="8" w:space="0" w:color="ECC85E" w:themeColor="accent3" w:themeTint="BF"/>
          <w:insideH w:val="nil"/>
          <w:insideV w:val="nil"/>
        </w:tcBorders>
      </w:tcPr>
    </w:tblStylePr>
    <w:tblStylePr w:type="firstCol">
      <w:rPr>
        <w:b/>
        <w:bCs/>
      </w:rPr>
    </w:tblStylePr>
    <w:tblStylePr w:type="lastCol">
      <w:rPr>
        <w:b/>
        <w:bCs/>
      </w:rPr>
    </w:tblStylePr>
    <w:tblStylePr w:type="band1Vert">
      <w:tblPr/>
      <w:tcPr>
        <w:shd w:val="clear" w:color="auto" w:fill="F8EDC9" w:themeFill="accent3" w:themeFillTint="3F"/>
      </w:tcPr>
    </w:tblStylePr>
    <w:tblStylePr w:type="band1Horz">
      <w:tblPr/>
      <w:tcPr>
        <w:tcBorders>
          <w:insideH w:val="nil"/>
          <w:insideV w:val="nil"/>
        </w:tcBorders>
        <w:shd w:val="clear" w:color="auto" w:fill="F8EDC9"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8FC0AB" w:themeColor="accent4" w:themeTint="BF"/>
        <w:left w:val="single" w:sz="8" w:space="0" w:color="8FC0AB" w:themeColor="accent4" w:themeTint="BF"/>
        <w:bottom w:val="single" w:sz="8" w:space="0" w:color="8FC0AB" w:themeColor="accent4" w:themeTint="BF"/>
        <w:right w:val="single" w:sz="8" w:space="0" w:color="8FC0AB" w:themeColor="accent4" w:themeTint="BF"/>
        <w:insideH w:val="single" w:sz="8" w:space="0" w:color="8FC0AB" w:themeColor="accent4" w:themeTint="BF"/>
      </w:tblBorders>
    </w:tblPr>
    <w:tblStylePr w:type="firstRow">
      <w:pPr>
        <w:spacing w:before="0" w:after="0" w:line="240" w:lineRule="auto"/>
      </w:pPr>
      <w:rPr>
        <w:b/>
        <w:bCs/>
        <w:color w:val="FFFFFF" w:themeColor="background1"/>
      </w:rPr>
      <w:tblPr/>
      <w:tcPr>
        <w:tcBorders>
          <w:top w:val="single" w:sz="8" w:space="0" w:color="8FC0AB" w:themeColor="accent4" w:themeTint="BF"/>
          <w:left w:val="single" w:sz="8" w:space="0" w:color="8FC0AB" w:themeColor="accent4" w:themeTint="BF"/>
          <w:bottom w:val="single" w:sz="8" w:space="0" w:color="8FC0AB" w:themeColor="accent4" w:themeTint="BF"/>
          <w:right w:val="single" w:sz="8" w:space="0" w:color="8FC0AB" w:themeColor="accent4" w:themeTint="BF"/>
          <w:insideH w:val="nil"/>
          <w:insideV w:val="nil"/>
        </w:tcBorders>
        <w:shd w:val="clear" w:color="auto" w:fill="6AAC90" w:themeFill="accent4"/>
      </w:tcPr>
    </w:tblStylePr>
    <w:tblStylePr w:type="lastRow">
      <w:pPr>
        <w:spacing w:before="0" w:after="0" w:line="240" w:lineRule="auto"/>
      </w:pPr>
      <w:rPr>
        <w:b/>
        <w:bCs/>
      </w:rPr>
      <w:tblPr/>
      <w:tcPr>
        <w:tcBorders>
          <w:top w:val="double" w:sz="6" w:space="0" w:color="8FC0AB" w:themeColor="accent4" w:themeTint="BF"/>
          <w:left w:val="single" w:sz="8" w:space="0" w:color="8FC0AB" w:themeColor="accent4" w:themeTint="BF"/>
          <w:bottom w:val="single" w:sz="8" w:space="0" w:color="8FC0AB" w:themeColor="accent4" w:themeTint="BF"/>
          <w:right w:val="single" w:sz="8" w:space="0" w:color="8FC0AB" w:themeColor="accent4" w:themeTint="BF"/>
          <w:insideH w:val="nil"/>
          <w:insideV w:val="nil"/>
        </w:tcBorders>
      </w:tcPr>
    </w:tblStylePr>
    <w:tblStylePr w:type="firstCol">
      <w:rPr>
        <w:b/>
        <w:bCs/>
      </w:rPr>
    </w:tblStylePr>
    <w:tblStylePr w:type="lastCol">
      <w:rPr>
        <w:b/>
        <w:bCs/>
      </w:rPr>
    </w:tblStylePr>
    <w:tblStylePr w:type="band1Vert">
      <w:tblPr/>
      <w:tcPr>
        <w:shd w:val="clear" w:color="auto" w:fill="DAEAE3" w:themeFill="accent4" w:themeFillTint="3F"/>
      </w:tcPr>
    </w:tblStylePr>
    <w:tblStylePr w:type="band1Horz">
      <w:tblPr/>
      <w:tcPr>
        <w:tcBorders>
          <w:insideH w:val="nil"/>
          <w:insideV w:val="nil"/>
        </w:tcBorders>
        <w:shd w:val="clear" w:color="auto" w:fill="DAEAE3"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BA3B7" w:themeColor="accent5" w:themeTint="BF"/>
        <w:left w:val="single" w:sz="8" w:space="0" w:color="7BA3B7" w:themeColor="accent5" w:themeTint="BF"/>
        <w:bottom w:val="single" w:sz="8" w:space="0" w:color="7BA3B7" w:themeColor="accent5" w:themeTint="BF"/>
        <w:right w:val="single" w:sz="8" w:space="0" w:color="7BA3B7" w:themeColor="accent5" w:themeTint="BF"/>
        <w:insideH w:val="single" w:sz="8" w:space="0" w:color="7BA3B7" w:themeColor="accent5" w:themeTint="BF"/>
      </w:tblBorders>
    </w:tblPr>
    <w:tblStylePr w:type="firstRow">
      <w:pPr>
        <w:spacing w:before="0" w:after="0" w:line="240" w:lineRule="auto"/>
      </w:pPr>
      <w:rPr>
        <w:b/>
        <w:bCs/>
        <w:color w:val="FFFFFF" w:themeColor="background1"/>
      </w:rPr>
      <w:tblPr/>
      <w:tcPr>
        <w:tcBorders>
          <w:top w:val="single" w:sz="8" w:space="0" w:color="7BA3B7" w:themeColor="accent5" w:themeTint="BF"/>
          <w:left w:val="single" w:sz="8" w:space="0" w:color="7BA3B7" w:themeColor="accent5" w:themeTint="BF"/>
          <w:bottom w:val="single" w:sz="8" w:space="0" w:color="7BA3B7" w:themeColor="accent5" w:themeTint="BF"/>
          <w:right w:val="single" w:sz="8" w:space="0" w:color="7BA3B7" w:themeColor="accent5" w:themeTint="BF"/>
          <w:insideH w:val="nil"/>
          <w:insideV w:val="nil"/>
        </w:tcBorders>
        <w:shd w:val="clear" w:color="auto" w:fill="54849A" w:themeFill="accent5"/>
      </w:tcPr>
    </w:tblStylePr>
    <w:tblStylePr w:type="lastRow">
      <w:pPr>
        <w:spacing w:before="0" w:after="0" w:line="240" w:lineRule="auto"/>
      </w:pPr>
      <w:rPr>
        <w:b/>
        <w:bCs/>
      </w:rPr>
      <w:tblPr/>
      <w:tcPr>
        <w:tcBorders>
          <w:top w:val="double" w:sz="6" w:space="0" w:color="7BA3B7" w:themeColor="accent5" w:themeTint="BF"/>
          <w:left w:val="single" w:sz="8" w:space="0" w:color="7BA3B7" w:themeColor="accent5" w:themeTint="BF"/>
          <w:bottom w:val="single" w:sz="8" w:space="0" w:color="7BA3B7" w:themeColor="accent5" w:themeTint="BF"/>
          <w:right w:val="single" w:sz="8" w:space="0" w:color="7BA3B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3E0E7" w:themeFill="accent5" w:themeFillTint="3F"/>
      </w:tcPr>
    </w:tblStylePr>
    <w:tblStylePr w:type="band1Horz">
      <w:tblPr/>
      <w:tcPr>
        <w:tcBorders>
          <w:insideH w:val="nil"/>
          <w:insideV w:val="nil"/>
        </w:tcBorders>
        <w:shd w:val="clear" w:color="auto" w:fill="D3E0E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B785B4" w:themeColor="accent6" w:themeTint="BF"/>
        <w:left w:val="single" w:sz="8" w:space="0" w:color="B785B4" w:themeColor="accent6" w:themeTint="BF"/>
        <w:bottom w:val="single" w:sz="8" w:space="0" w:color="B785B4" w:themeColor="accent6" w:themeTint="BF"/>
        <w:right w:val="single" w:sz="8" w:space="0" w:color="B785B4" w:themeColor="accent6" w:themeTint="BF"/>
        <w:insideH w:val="single" w:sz="8" w:space="0" w:color="B785B4" w:themeColor="accent6" w:themeTint="BF"/>
      </w:tblBorders>
    </w:tblPr>
    <w:tblStylePr w:type="firstRow">
      <w:pPr>
        <w:spacing w:before="0" w:after="0" w:line="240" w:lineRule="auto"/>
      </w:pPr>
      <w:rPr>
        <w:b/>
        <w:bCs/>
        <w:color w:val="FFFFFF" w:themeColor="background1"/>
      </w:rPr>
      <w:tblPr/>
      <w:tcPr>
        <w:tcBorders>
          <w:top w:val="single" w:sz="8" w:space="0" w:color="B785B4" w:themeColor="accent6" w:themeTint="BF"/>
          <w:left w:val="single" w:sz="8" w:space="0" w:color="B785B4" w:themeColor="accent6" w:themeTint="BF"/>
          <w:bottom w:val="single" w:sz="8" w:space="0" w:color="B785B4" w:themeColor="accent6" w:themeTint="BF"/>
          <w:right w:val="single" w:sz="8" w:space="0" w:color="B785B4" w:themeColor="accent6" w:themeTint="BF"/>
          <w:insideH w:val="nil"/>
          <w:insideV w:val="nil"/>
        </w:tcBorders>
        <w:shd w:val="clear" w:color="auto" w:fill="9E5E9B" w:themeFill="accent6"/>
      </w:tcPr>
    </w:tblStylePr>
    <w:tblStylePr w:type="lastRow">
      <w:pPr>
        <w:spacing w:before="0" w:after="0" w:line="240" w:lineRule="auto"/>
      </w:pPr>
      <w:rPr>
        <w:b/>
        <w:bCs/>
      </w:rPr>
      <w:tblPr/>
      <w:tcPr>
        <w:tcBorders>
          <w:top w:val="double" w:sz="6" w:space="0" w:color="B785B4" w:themeColor="accent6" w:themeTint="BF"/>
          <w:left w:val="single" w:sz="8" w:space="0" w:color="B785B4" w:themeColor="accent6" w:themeTint="BF"/>
          <w:bottom w:val="single" w:sz="8" w:space="0" w:color="B785B4" w:themeColor="accent6" w:themeTint="BF"/>
          <w:right w:val="single" w:sz="8" w:space="0" w:color="B785B4" w:themeColor="accent6" w:themeTint="BF"/>
          <w:insideH w:val="nil"/>
          <w:insideV w:val="nil"/>
        </w:tcBorders>
      </w:tcPr>
    </w:tblStylePr>
    <w:tblStylePr w:type="firstCol">
      <w:rPr>
        <w:b/>
        <w:bCs/>
      </w:rPr>
    </w:tblStylePr>
    <w:tblStylePr w:type="lastCol">
      <w:rPr>
        <w:b/>
        <w:bCs/>
      </w:rPr>
    </w:tblStylePr>
    <w:tblStylePr w:type="band1Vert">
      <w:tblPr/>
      <w:tcPr>
        <w:shd w:val="clear" w:color="auto" w:fill="E7D6E6" w:themeFill="accent6" w:themeFillTint="3F"/>
      </w:tcPr>
    </w:tblStylePr>
    <w:tblStylePr w:type="band1Horz">
      <w:tblPr/>
      <w:tcPr>
        <w:tcBorders>
          <w:insideH w:val="nil"/>
          <w:insideV w:val="nil"/>
        </w:tcBorders>
        <w:shd w:val="clear" w:color="auto" w:fill="E7D6E6"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0151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01513" w:themeFill="accent1"/>
      </w:tcPr>
    </w:tblStylePr>
    <w:tblStylePr w:type="lastCol">
      <w:rPr>
        <w:b/>
        <w:bCs/>
        <w:color w:val="FFFFFF" w:themeColor="background1"/>
      </w:rPr>
      <w:tblPr/>
      <w:tcPr>
        <w:tcBorders>
          <w:left w:val="nil"/>
          <w:right w:val="nil"/>
          <w:insideH w:val="nil"/>
          <w:insideV w:val="nil"/>
        </w:tcBorders>
        <w:shd w:val="clear" w:color="auto" w:fill="B0151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A631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A6312" w:themeFill="accent2"/>
      </w:tcPr>
    </w:tblStylePr>
    <w:tblStylePr w:type="lastCol">
      <w:rPr>
        <w:b/>
        <w:bCs/>
        <w:color w:val="FFFFFF" w:themeColor="background1"/>
      </w:rPr>
      <w:tblPr/>
      <w:tcPr>
        <w:tcBorders>
          <w:left w:val="nil"/>
          <w:right w:val="nil"/>
          <w:insideH w:val="nil"/>
          <w:insideV w:val="nil"/>
        </w:tcBorders>
        <w:shd w:val="clear" w:color="auto" w:fill="EA631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6B72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6B729" w:themeFill="accent3"/>
      </w:tcPr>
    </w:tblStylePr>
    <w:tblStylePr w:type="lastCol">
      <w:rPr>
        <w:b/>
        <w:bCs/>
        <w:color w:val="FFFFFF" w:themeColor="background1"/>
      </w:rPr>
      <w:tblPr/>
      <w:tcPr>
        <w:tcBorders>
          <w:left w:val="nil"/>
          <w:right w:val="nil"/>
          <w:insideH w:val="nil"/>
          <w:insideV w:val="nil"/>
        </w:tcBorders>
        <w:shd w:val="clear" w:color="auto" w:fill="E6B72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AAC9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AAC90" w:themeFill="accent4"/>
      </w:tcPr>
    </w:tblStylePr>
    <w:tblStylePr w:type="lastCol">
      <w:rPr>
        <w:b/>
        <w:bCs/>
        <w:color w:val="FFFFFF" w:themeColor="background1"/>
      </w:rPr>
      <w:tblPr/>
      <w:tcPr>
        <w:tcBorders>
          <w:left w:val="nil"/>
          <w:right w:val="nil"/>
          <w:insideH w:val="nil"/>
          <w:insideV w:val="nil"/>
        </w:tcBorders>
        <w:shd w:val="clear" w:color="auto" w:fill="6AAC9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484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4849A" w:themeFill="accent5"/>
      </w:tcPr>
    </w:tblStylePr>
    <w:tblStylePr w:type="lastCol">
      <w:rPr>
        <w:b/>
        <w:bCs/>
        <w:color w:val="FFFFFF" w:themeColor="background1"/>
      </w:rPr>
      <w:tblPr/>
      <w:tcPr>
        <w:tcBorders>
          <w:left w:val="nil"/>
          <w:right w:val="nil"/>
          <w:insideH w:val="nil"/>
          <w:insideV w:val="nil"/>
        </w:tcBorders>
        <w:shd w:val="clear" w:color="auto" w:fill="5484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E5E9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E5E9B" w:themeFill="accent6"/>
      </w:tcPr>
    </w:tblStylePr>
    <w:tblStylePr w:type="lastCol">
      <w:rPr>
        <w:b/>
        <w:bCs/>
        <w:color w:val="FFFFFF" w:themeColor="background1"/>
      </w:rPr>
      <w:tblPr/>
      <w:tcPr>
        <w:tcBorders>
          <w:left w:val="nil"/>
          <w:right w:val="nil"/>
          <w:insideH w:val="nil"/>
          <w:insideV w:val="nil"/>
        </w:tcBorders>
        <w:shd w:val="clear" w:color="auto" w:fill="9E5E9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E515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B01513" w:themeColor="accent1"/>
        <w:bottom w:val="single" w:sz="8" w:space="0" w:color="B01513" w:themeColor="accent1"/>
      </w:tblBorders>
    </w:tblPr>
    <w:tblStylePr w:type="firstRow">
      <w:rPr>
        <w:rFonts w:asciiTheme="majorHAnsi" w:eastAsiaTheme="majorEastAsia" w:hAnsiTheme="majorHAnsi" w:cstheme="majorBidi"/>
      </w:rPr>
      <w:tblPr/>
      <w:tcPr>
        <w:tcBorders>
          <w:top w:val="nil"/>
          <w:bottom w:val="single" w:sz="8" w:space="0" w:color="B01513" w:themeColor="accent1"/>
        </w:tcBorders>
      </w:tcPr>
    </w:tblStylePr>
    <w:tblStylePr w:type="lastRow">
      <w:rPr>
        <w:b/>
        <w:bCs/>
        <w:color w:val="1E5155" w:themeColor="text2"/>
      </w:rPr>
      <w:tblPr/>
      <w:tcPr>
        <w:tcBorders>
          <w:top w:val="single" w:sz="8" w:space="0" w:color="B01513" w:themeColor="accent1"/>
          <w:bottom w:val="single" w:sz="8" w:space="0" w:color="B01513" w:themeColor="accent1"/>
        </w:tcBorders>
      </w:tcPr>
    </w:tblStylePr>
    <w:tblStylePr w:type="firstCol">
      <w:rPr>
        <w:b/>
        <w:bCs/>
      </w:rPr>
    </w:tblStylePr>
    <w:tblStylePr w:type="lastCol">
      <w:rPr>
        <w:b/>
        <w:bCs/>
      </w:rPr>
      <w:tblPr/>
      <w:tcPr>
        <w:tcBorders>
          <w:top w:val="single" w:sz="8" w:space="0" w:color="B01513" w:themeColor="accent1"/>
          <w:bottom w:val="single" w:sz="8" w:space="0" w:color="B01513" w:themeColor="accent1"/>
        </w:tcBorders>
      </w:tcPr>
    </w:tblStylePr>
    <w:tblStylePr w:type="band1Vert">
      <w:tblPr/>
      <w:tcPr>
        <w:shd w:val="clear" w:color="auto" w:fill="F7B9B8" w:themeFill="accent1" w:themeFillTint="3F"/>
      </w:tcPr>
    </w:tblStylePr>
    <w:tblStylePr w:type="band1Horz">
      <w:tblPr/>
      <w:tcPr>
        <w:shd w:val="clear" w:color="auto" w:fill="F7B9B8"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EA6312" w:themeColor="accent2"/>
        <w:bottom w:val="single" w:sz="8" w:space="0" w:color="EA6312" w:themeColor="accent2"/>
      </w:tblBorders>
    </w:tblPr>
    <w:tblStylePr w:type="firstRow">
      <w:rPr>
        <w:rFonts w:asciiTheme="majorHAnsi" w:eastAsiaTheme="majorEastAsia" w:hAnsiTheme="majorHAnsi" w:cstheme="majorBidi"/>
      </w:rPr>
      <w:tblPr/>
      <w:tcPr>
        <w:tcBorders>
          <w:top w:val="nil"/>
          <w:bottom w:val="single" w:sz="8" w:space="0" w:color="EA6312" w:themeColor="accent2"/>
        </w:tcBorders>
      </w:tcPr>
    </w:tblStylePr>
    <w:tblStylePr w:type="lastRow">
      <w:rPr>
        <w:b/>
        <w:bCs/>
        <w:color w:val="1E5155" w:themeColor="text2"/>
      </w:rPr>
      <w:tblPr/>
      <w:tcPr>
        <w:tcBorders>
          <w:top w:val="single" w:sz="8" w:space="0" w:color="EA6312" w:themeColor="accent2"/>
          <w:bottom w:val="single" w:sz="8" w:space="0" w:color="EA6312" w:themeColor="accent2"/>
        </w:tcBorders>
      </w:tcPr>
    </w:tblStylePr>
    <w:tblStylePr w:type="firstCol">
      <w:rPr>
        <w:b/>
        <w:bCs/>
      </w:rPr>
    </w:tblStylePr>
    <w:tblStylePr w:type="lastCol">
      <w:rPr>
        <w:b/>
        <w:bCs/>
      </w:rPr>
      <w:tblPr/>
      <w:tcPr>
        <w:tcBorders>
          <w:top w:val="single" w:sz="8" w:space="0" w:color="EA6312" w:themeColor="accent2"/>
          <w:bottom w:val="single" w:sz="8" w:space="0" w:color="EA6312" w:themeColor="accent2"/>
        </w:tcBorders>
      </w:tcPr>
    </w:tblStylePr>
    <w:tblStylePr w:type="band1Vert">
      <w:tblPr/>
      <w:tcPr>
        <w:shd w:val="clear" w:color="auto" w:fill="FAD7C3" w:themeFill="accent2" w:themeFillTint="3F"/>
      </w:tcPr>
    </w:tblStylePr>
    <w:tblStylePr w:type="band1Horz">
      <w:tblPr/>
      <w:tcPr>
        <w:shd w:val="clear" w:color="auto" w:fill="FAD7C3"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E6B729" w:themeColor="accent3"/>
        <w:bottom w:val="single" w:sz="8" w:space="0" w:color="E6B729" w:themeColor="accent3"/>
      </w:tblBorders>
    </w:tblPr>
    <w:tblStylePr w:type="firstRow">
      <w:rPr>
        <w:rFonts w:asciiTheme="majorHAnsi" w:eastAsiaTheme="majorEastAsia" w:hAnsiTheme="majorHAnsi" w:cstheme="majorBidi"/>
      </w:rPr>
      <w:tblPr/>
      <w:tcPr>
        <w:tcBorders>
          <w:top w:val="nil"/>
          <w:bottom w:val="single" w:sz="8" w:space="0" w:color="E6B729" w:themeColor="accent3"/>
        </w:tcBorders>
      </w:tcPr>
    </w:tblStylePr>
    <w:tblStylePr w:type="lastRow">
      <w:rPr>
        <w:b/>
        <w:bCs/>
        <w:color w:val="1E5155" w:themeColor="text2"/>
      </w:rPr>
      <w:tblPr/>
      <w:tcPr>
        <w:tcBorders>
          <w:top w:val="single" w:sz="8" w:space="0" w:color="E6B729" w:themeColor="accent3"/>
          <w:bottom w:val="single" w:sz="8" w:space="0" w:color="E6B729" w:themeColor="accent3"/>
        </w:tcBorders>
      </w:tcPr>
    </w:tblStylePr>
    <w:tblStylePr w:type="firstCol">
      <w:rPr>
        <w:b/>
        <w:bCs/>
      </w:rPr>
    </w:tblStylePr>
    <w:tblStylePr w:type="lastCol">
      <w:rPr>
        <w:b/>
        <w:bCs/>
      </w:rPr>
      <w:tblPr/>
      <w:tcPr>
        <w:tcBorders>
          <w:top w:val="single" w:sz="8" w:space="0" w:color="E6B729" w:themeColor="accent3"/>
          <w:bottom w:val="single" w:sz="8" w:space="0" w:color="E6B729" w:themeColor="accent3"/>
        </w:tcBorders>
      </w:tcPr>
    </w:tblStylePr>
    <w:tblStylePr w:type="band1Vert">
      <w:tblPr/>
      <w:tcPr>
        <w:shd w:val="clear" w:color="auto" w:fill="F8EDC9" w:themeFill="accent3" w:themeFillTint="3F"/>
      </w:tcPr>
    </w:tblStylePr>
    <w:tblStylePr w:type="band1Horz">
      <w:tblPr/>
      <w:tcPr>
        <w:shd w:val="clear" w:color="auto" w:fill="F8EDC9"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6AAC90" w:themeColor="accent4"/>
        <w:bottom w:val="single" w:sz="8" w:space="0" w:color="6AAC90" w:themeColor="accent4"/>
      </w:tblBorders>
    </w:tblPr>
    <w:tblStylePr w:type="firstRow">
      <w:rPr>
        <w:rFonts w:asciiTheme="majorHAnsi" w:eastAsiaTheme="majorEastAsia" w:hAnsiTheme="majorHAnsi" w:cstheme="majorBidi"/>
      </w:rPr>
      <w:tblPr/>
      <w:tcPr>
        <w:tcBorders>
          <w:top w:val="nil"/>
          <w:bottom w:val="single" w:sz="8" w:space="0" w:color="6AAC90" w:themeColor="accent4"/>
        </w:tcBorders>
      </w:tcPr>
    </w:tblStylePr>
    <w:tblStylePr w:type="lastRow">
      <w:rPr>
        <w:b/>
        <w:bCs/>
        <w:color w:val="1E5155" w:themeColor="text2"/>
      </w:rPr>
      <w:tblPr/>
      <w:tcPr>
        <w:tcBorders>
          <w:top w:val="single" w:sz="8" w:space="0" w:color="6AAC90" w:themeColor="accent4"/>
          <w:bottom w:val="single" w:sz="8" w:space="0" w:color="6AAC90" w:themeColor="accent4"/>
        </w:tcBorders>
      </w:tcPr>
    </w:tblStylePr>
    <w:tblStylePr w:type="firstCol">
      <w:rPr>
        <w:b/>
        <w:bCs/>
      </w:rPr>
    </w:tblStylePr>
    <w:tblStylePr w:type="lastCol">
      <w:rPr>
        <w:b/>
        <w:bCs/>
      </w:rPr>
      <w:tblPr/>
      <w:tcPr>
        <w:tcBorders>
          <w:top w:val="single" w:sz="8" w:space="0" w:color="6AAC90" w:themeColor="accent4"/>
          <w:bottom w:val="single" w:sz="8" w:space="0" w:color="6AAC90" w:themeColor="accent4"/>
        </w:tcBorders>
      </w:tcPr>
    </w:tblStylePr>
    <w:tblStylePr w:type="band1Vert">
      <w:tblPr/>
      <w:tcPr>
        <w:shd w:val="clear" w:color="auto" w:fill="DAEAE3" w:themeFill="accent4" w:themeFillTint="3F"/>
      </w:tcPr>
    </w:tblStylePr>
    <w:tblStylePr w:type="band1Horz">
      <w:tblPr/>
      <w:tcPr>
        <w:shd w:val="clear" w:color="auto" w:fill="DAEAE3"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4849A" w:themeColor="accent5"/>
        <w:bottom w:val="single" w:sz="8" w:space="0" w:color="54849A" w:themeColor="accent5"/>
      </w:tblBorders>
    </w:tblPr>
    <w:tblStylePr w:type="firstRow">
      <w:rPr>
        <w:rFonts w:asciiTheme="majorHAnsi" w:eastAsiaTheme="majorEastAsia" w:hAnsiTheme="majorHAnsi" w:cstheme="majorBidi"/>
      </w:rPr>
      <w:tblPr/>
      <w:tcPr>
        <w:tcBorders>
          <w:top w:val="nil"/>
          <w:bottom w:val="single" w:sz="8" w:space="0" w:color="54849A" w:themeColor="accent5"/>
        </w:tcBorders>
      </w:tcPr>
    </w:tblStylePr>
    <w:tblStylePr w:type="lastRow">
      <w:rPr>
        <w:b/>
        <w:bCs/>
        <w:color w:val="1E5155" w:themeColor="text2"/>
      </w:rPr>
      <w:tblPr/>
      <w:tcPr>
        <w:tcBorders>
          <w:top w:val="single" w:sz="8" w:space="0" w:color="54849A" w:themeColor="accent5"/>
          <w:bottom w:val="single" w:sz="8" w:space="0" w:color="54849A" w:themeColor="accent5"/>
        </w:tcBorders>
      </w:tcPr>
    </w:tblStylePr>
    <w:tblStylePr w:type="firstCol">
      <w:rPr>
        <w:b/>
        <w:bCs/>
      </w:rPr>
    </w:tblStylePr>
    <w:tblStylePr w:type="lastCol">
      <w:rPr>
        <w:b/>
        <w:bCs/>
      </w:rPr>
      <w:tblPr/>
      <w:tcPr>
        <w:tcBorders>
          <w:top w:val="single" w:sz="8" w:space="0" w:color="54849A" w:themeColor="accent5"/>
          <w:bottom w:val="single" w:sz="8" w:space="0" w:color="54849A" w:themeColor="accent5"/>
        </w:tcBorders>
      </w:tcPr>
    </w:tblStylePr>
    <w:tblStylePr w:type="band1Vert">
      <w:tblPr/>
      <w:tcPr>
        <w:shd w:val="clear" w:color="auto" w:fill="D3E0E7" w:themeFill="accent5" w:themeFillTint="3F"/>
      </w:tcPr>
    </w:tblStylePr>
    <w:tblStylePr w:type="band1Horz">
      <w:tblPr/>
      <w:tcPr>
        <w:shd w:val="clear" w:color="auto" w:fill="D3E0E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9E5E9B" w:themeColor="accent6"/>
        <w:bottom w:val="single" w:sz="8" w:space="0" w:color="9E5E9B" w:themeColor="accent6"/>
      </w:tblBorders>
    </w:tblPr>
    <w:tblStylePr w:type="firstRow">
      <w:rPr>
        <w:rFonts w:asciiTheme="majorHAnsi" w:eastAsiaTheme="majorEastAsia" w:hAnsiTheme="majorHAnsi" w:cstheme="majorBidi"/>
      </w:rPr>
      <w:tblPr/>
      <w:tcPr>
        <w:tcBorders>
          <w:top w:val="nil"/>
          <w:bottom w:val="single" w:sz="8" w:space="0" w:color="9E5E9B" w:themeColor="accent6"/>
        </w:tcBorders>
      </w:tcPr>
    </w:tblStylePr>
    <w:tblStylePr w:type="lastRow">
      <w:rPr>
        <w:b/>
        <w:bCs/>
        <w:color w:val="1E5155" w:themeColor="text2"/>
      </w:rPr>
      <w:tblPr/>
      <w:tcPr>
        <w:tcBorders>
          <w:top w:val="single" w:sz="8" w:space="0" w:color="9E5E9B" w:themeColor="accent6"/>
          <w:bottom w:val="single" w:sz="8" w:space="0" w:color="9E5E9B" w:themeColor="accent6"/>
        </w:tcBorders>
      </w:tcPr>
    </w:tblStylePr>
    <w:tblStylePr w:type="firstCol">
      <w:rPr>
        <w:b/>
        <w:bCs/>
      </w:rPr>
    </w:tblStylePr>
    <w:tblStylePr w:type="lastCol">
      <w:rPr>
        <w:b/>
        <w:bCs/>
      </w:rPr>
      <w:tblPr/>
      <w:tcPr>
        <w:tcBorders>
          <w:top w:val="single" w:sz="8" w:space="0" w:color="9E5E9B" w:themeColor="accent6"/>
          <w:bottom w:val="single" w:sz="8" w:space="0" w:color="9E5E9B" w:themeColor="accent6"/>
        </w:tcBorders>
      </w:tcPr>
    </w:tblStylePr>
    <w:tblStylePr w:type="band1Vert">
      <w:tblPr/>
      <w:tcPr>
        <w:shd w:val="clear" w:color="auto" w:fill="E7D6E6" w:themeFill="accent6" w:themeFillTint="3F"/>
      </w:tcPr>
    </w:tblStylePr>
    <w:tblStylePr w:type="band1Horz">
      <w:tblPr/>
      <w:tcPr>
        <w:shd w:val="clear" w:color="auto" w:fill="E7D6E6"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01513" w:themeColor="accent1"/>
        <w:left w:val="single" w:sz="8" w:space="0" w:color="B01513" w:themeColor="accent1"/>
        <w:bottom w:val="single" w:sz="8" w:space="0" w:color="B01513" w:themeColor="accent1"/>
        <w:right w:val="single" w:sz="8" w:space="0" w:color="B01513" w:themeColor="accent1"/>
      </w:tblBorders>
    </w:tblPr>
    <w:tblStylePr w:type="firstRow">
      <w:rPr>
        <w:sz w:val="24"/>
        <w:szCs w:val="24"/>
      </w:rPr>
      <w:tblPr/>
      <w:tcPr>
        <w:tcBorders>
          <w:top w:val="nil"/>
          <w:left w:val="nil"/>
          <w:bottom w:val="single" w:sz="24" w:space="0" w:color="B01513" w:themeColor="accent1"/>
          <w:right w:val="nil"/>
          <w:insideH w:val="nil"/>
          <w:insideV w:val="nil"/>
        </w:tcBorders>
        <w:shd w:val="clear" w:color="auto" w:fill="FFFFFF" w:themeFill="background1"/>
      </w:tcPr>
    </w:tblStylePr>
    <w:tblStylePr w:type="lastRow">
      <w:tblPr/>
      <w:tcPr>
        <w:tcBorders>
          <w:top w:val="single" w:sz="8" w:space="0" w:color="B01513"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01513" w:themeColor="accent1"/>
          <w:insideH w:val="nil"/>
          <w:insideV w:val="nil"/>
        </w:tcBorders>
        <w:shd w:val="clear" w:color="auto" w:fill="FFFFFF" w:themeFill="background1"/>
      </w:tcPr>
    </w:tblStylePr>
    <w:tblStylePr w:type="lastCol">
      <w:tblPr/>
      <w:tcPr>
        <w:tcBorders>
          <w:top w:val="nil"/>
          <w:left w:val="single" w:sz="8" w:space="0" w:color="B0151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B9B8" w:themeFill="accent1" w:themeFillTint="3F"/>
      </w:tcPr>
    </w:tblStylePr>
    <w:tblStylePr w:type="band1Horz">
      <w:tblPr/>
      <w:tcPr>
        <w:tcBorders>
          <w:top w:val="nil"/>
          <w:bottom w:val="nil"/>
          <w:insideH w:val="nil"/>
          <w:insideV w:val="nil"/>
        </w:tcBorders>
        <w:shd w:val="clear" w:color="auto" w:fill="F7B9B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A6312" w:themeColor="accent2"/>
        <w:left w:val="single" w:sz="8" w:space="0" w:color="EA6312" w:themeColor="accent2"/>
        <w:bottom w:val="single" w:sz="8" w:space="0" w:color="EA6312" w:themeColor="accent2"/>
        <w:right w:val="single" w:sz="8" w:space="0" w:color="EA6312" w:themeColor="accent2"/>
      </w:tblBorders>
    </w:tblPr>
    <w:tblStylePr w:type="firstRow">
      <w:rPr>
        <w:sz w:val="24"/>
        <w:szCs w:val="24"/>
      </w:rPr>
      <w:tblPr/>
      <w:tcPr>
        <w:tcBorders>
          <w:top w:val="nil"/>
          <w:left w:val="nil"/>
          <w:bottom w:val="single" w:sz="24" w:space="0" w:color="EA6312" w:themeColor="accent2"/>
          <w:right w:val="nil"/>
          <w:insideH w:val="nil"/>
          <w:insideV w:val="nil"/>
        </w:tcBorders>
        <w:shd w:val="clear" w:color="auto" w:fill="FFFFFF" w:themeFill="background1"/>
      </w:tcPr>
    </w:tblStylePr>
    <w:tblStylePr w:type="lastRow">
      <w:tblPr/>
      <w:tcPr>
        <w:tcBorders>
          <w:top w:val="single" w:sz="8" w:space="0" w:color="EA631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A6312" w:themeColor="accent2"/>
          <w:insideH w:val="nil"/>
          <w:insideV w:val="nil"/>
        </w:tcBorders>
        <w:shd w:val="clear" w:color="auto" w:fill="FFFFFF" w:themeFill="background1"/>
      </w:tcPr>
    </w:tblStylePr>
    <w:tblStylePr w:type="lastCol">
      <w:tblPr/>
      <w:tcPr>
        <w:tcBorders>
          <w:top w:val="nil"/>
          <w:left w:val="single" w:sz="8" w:space="0" w:color="EA631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7C3" w:themeFill="accent2" w:themeFillTint="3F"/>
      </w:tcPr>
    </w:tblStylePr>
    <w:tblStylePr w:type="band1Horz">
      <w:tblPr/>
      <w:tcPr>
        <w:tcBorders>
          <w:top w:val="nil"/>
          <w:bottom w:val="nil"/>
          <w:insideH w:val="nil"/>
          <w:insideV w:val="nil"/>
        </w:tcBorders>
        <w:shd w:val="clear" w:color="auto" w:fill="FAD7C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6B729" w:themeColor="accent3"/>
        <w:left w:val="single" w:sz="8" w:space="0" w:color="E6B729" w:themeColor="accent3"/>
        <w:bottom w:val="single" w:sz="8" w:space="0" w:color="E6B729" w:themeColor="accent3"/>
        <w:right w:val="single" w:sz="8" w:space="0" w:color="E6B729" w:themeColor="accent3"/>
      </w:tblBorders>
    </w:tblPr>
    <w:tblStylePr w:type="firstRow">
      <w:rPr>
        <w:sz w:val="24"/>
        <w:szCs w:val="24"/>
      </w:rPr>
      <w:tblPr/>
      <w:tcPr>
        <w:tcBorders>
          <w:top w:val="nil"/>
          <w:left w:val="nil"/>
          <w:bottom w:val="single" w:sz="24" w:space="0" w:color="E6B729" w:themeColor="accent3"/>
          <w:right w:val="nil"/>
          <w:insideH w:val="nil"/>
          <w:insideV w:val="nil"/>
        </w:tcBorders>
        <w:shd w:val="clear" w:color="auto" w:fill="FFFFFF" w:themeFill="background1"/>
      </w:tcPr>
    </w:tblStylePr>
    <w:tblStylePr w:type="lastRow">
      <w:tblPr/>
      <w:tcPr>
        <w:tcBorders>
          <w:top w:val="single" w:sz="8" w:space="0" w:color="E6B72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6B729" w:themeColor="accent3"/>
          <w:insideH w:val="nil"/>
          <w:insideV w:val="nil"/>
        </w:tcBorders>
        <w:shd w:val="clear" w:color="auto" w:fill="FFFFFF" w:themeFill="background1"/>
      </w:tcPr>
    </w:tblStylePr>
    <w:tblStylePr w:type="lastCol">
      <w:tblPr/>
      <w:tcPr>
        <w:tcBorders>
          <w:top w:val="nil"/>
          <w:left w:val="single" w:sz="8" w:space="0" w:color="E6B72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DC9" w:themeFill="accent3" w:themeFillTint="3F"/>
      </w:tcPr>
    </w:tblStylePr>
    <w:tblStylePr w:type="band1Horz">
      <w:tblPr/>
      <w:tcPr>
        <w:tcBorders>
          <w:top w:val="nil"/>
          <w:bottom w:val="nil"/>
          <w:insideH w:val="nil"/>
          <w:insideV w:val="nil"/>
        </w:tcBorders>
        <w:shd w:val="clear" w:color="auto" w:fill="F8EDC9"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AAC90" w:themeColor="accent4"/>
        <w:left w:val="single" w:sz="8" w:space="0" w:color="6AAC90" w:themeColor="accent4"/>
        <w:bottom w:val="single" w:sz="8" w:space="0" w:color="6AAC90" w:themeColor="accent4"/>
        <w:right w:val="single" w:sz="8" w:space="0" w:color="6AAC90" w:themeColor="accent4"/>
      </w:tblBorders>
    </w:tblPr>
    <w:tblStylePr w:type="firstRow">
      <w:rPr>
        <w:sz w:val="24"/>
        <w:szCs w:val="24"/>
      </w:rPr>
      <w:tblPr/>
      <w:tcPr>
        <w:tcBorders>
          <w:top w:val="nil"/>
          <w:left w:val="nil"/>
          <w:bottom w:val="single" w:sz="24" w:space="0" w:color="6AAC90" w:themeColor="accent4"/>
          <w:right w:val="nil"/>
          <w:insideH w:val="nil"/>
          <w:insideV w:val="nil"/>
        </w:tcBorders>
        <w:shd w:val="clear" w:color="auto" w:fill="FFFFFF" w:themeFill="background1"/>
      </w:tcPr>
    </w:tblStylePr>
    <w:tblStylePr w:type="lastRow">
      <w:tblPr/>
      <w:tcPr>
        <w:tcBorders>
          <w:top w:val="single" w:sz="8" w:space="0" w:color="6AAC9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AAC90" w:themeColor="accent4"/>
          <w:insideH w:val="nil"/>
          <w:insideV w:val="nil"/>
        </w:tcBorders>
        <w:shd w:val="clear" w:color="auto" w:fill="FFFFFF" w:themeFill="background1"/>
      </w:tcPr>
    </w:tblStylePr>
    <w:tblStylePr w:type="lastCol">
      <w:tblPr/>
      <w:tcPr>
        <w:tcBorders>
          <w:top w:val="nil"/>
          <w:left w:val="single" w:sz="8" w:space="0" w:color="6AAC9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AEAE3" w:themeFill="accent4" w:themeFillTint="3F"/>
      </w:tcPr>
    </w:tblStylePr>
    <w:tblStylePr w:type="band1Horz">
      <w:tblPr/>
      <w:tcPr>
        <w:tcBorders>
          <w:top w:val="nil"/>
          <w:bottom w:val="nil"/>
          <w:insideH w:val="nil"/>
          <w:insideV w:val="nil"/>
        </w:tcBorders>
        <w:shd w:val="clear" w:color="auto" w:fill="DAEAE3"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4849A" w:themeColor="accent5"/>
        <w:left w:val="single" w:sz="8" w:space="0" w:color="54849A" w:themeColor="accent5"/>
        <w:bottom w:val="single" w:sz="8" w:space="0" w:color="54849A" w:themeColor="accent5"/>
        <w:right w:val="single" w:sz="8" w:space="0" w:color="54849A" w:themeColor="accent5"/>
      </w:tblBorders>
    </w:tblPr>
    <w:tblStylePr w:type="firstRow">
      <w:rPr>
        <w:sz w:val="24"/>
        <w:szCs w:val="24"/>
      </w:rPr>
      <w:tblPr/>
      <w:tcPr>
        <w:tcBorders>
          <w:top w:val="nil"/>
          <w:left w:val="nil"/>
          <w:bottom w:val="single" w:sz="24" w:space="0" w:color="54849A" w:themeColor="accent5"/>
          <w:right w:val="nil"/>
          <w:insideH w:val="nil"/>
          <w:insideV w:val="nil"/>
        </w:tcBorders>
        <w:shd w:val="clear" w:color="auto" w:fill="FFFFFF" w:themeFill="background1"/>
      </w:tcPr>
    </w:tblStylePr>
    <w:tblStylePr w:type="lastRow">
      <w:tblPr/>
      <w:tcPr>
        <w:tcBorders>
          <w:top w:val="single" w:sz="8" w:space="0" w:color="54849A"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4849A" w:themeColor="accent5"/>
          <w:insideH w:val="nil"/>
          <w:insideV w:val="nil"/>
        </w:tcBorders>
        <w:shd w:val="clear" w:color="auto" w:fill="FFFFFF" w:themeFill="background1"/>
      </w:tcPr>
    </w:tblStylePr>
    <w:tblStylePr w:type="lastCol">
      <w:tblPr/>
      <w:tcPr>
        <w:tcBorders>
          <w:top w:val="nil"/>
          <w:left w:val="single" w:sz="8" w:space="0" w:color="5484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E0E7" w:themeFill="accent5" w:themeFillTint="3F"/>
      </w:tcPr>
    </w:tblStylePr>
    <w:tblStylePr w:type="band1Horz">
      <w:tblPr/>
      <w:tcPr>
        <w:tcBorders>
          <w:top w:val="nil"/>
          <w:bottom w:val="nil"/>
          <w:insideH w:val="nil"/>
          <w:insideV w:val="nil"/>
        </w:tcBorders>
        <w:shd w:val="clear" w:color="auto" w:fill="D3E0E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E5E9B" w:themeColor="accent6"/>
        <w:left w:val="single" w:sz="8" w:space="0" w:color="9E5E9B" w:themeColor="accent6"/>
        <w:bottom w:val="single" w:sz="8" w:space="0" w:color="9E5E9B" w:themeColor="accent6"/>
        <w:right w:val="single" w:sz="8" w:space="0" w:color="9E5E9B" w:themeColor="accent6"/>
      </w:tblBorders>
    </w:tblPr>
    <w:tblStylePr w:type="firstRow">
      <w:rPr>
        <w:sz w:val="24"/>
        <w:szCs w:val="24"/>
      </w:rPr>
      <w:tblPr/>
      <w:tcPr>
        <w:tcBorders>
          <w:top w:val="nil"/>
          <w:left w:val="nil"/>
          <w:bottom w:val="single" w:sz="24" w:space="0" w:color="9E5E9B" w:themeColor="accent6"/>
          <w:right w:val="nil"/>
          <w:insideH w:val="nil"/>
          <w:insideV w:val="nil"/>
        </w:tcBorders>
        <w:shd w:val="clear" w:color="auto" w:fill="FFFFFF" w:themeFill="background1"/>
      </w:tcPr>
    </w:tblStylePr>
    <w:tblStylePr w:type="lastRow">
      <w:tblPr/>
      <w:tcPr>
        <w:tcBorders>
          <w:top w:val="single" w:sz="8" w:space="0" w:color="9E5E9B"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E5E9B" w:themeColor="accent6"/>
          <w:insideH w:val="nil"/>
          <w:insideV w:val="nil"/>
        </w:tcBorders>
        <w:shd w:val="clear" w:color="auto" w:fill="FFFFFF" w:themeFill="background1"/>
      </w:tcPr>
    </w:tblStylePr>
    <w:tblStylePr w:type="lastCol">
      <w:tblPr/>
      <w:tcPr>
        <w:tcBorders>
          <w:top w:val="nil"/>
          <w:left w:val="single" w:sz="8" w:space="0" w:color="9E5E9B"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D6E6" w:themeFill="accent6" w:themeFillTint="3F"/>
      </w:tcPr>
    </w:tblStylePr>
    <w:tblStylePr w:type="band1Horz">
      <w:tblPr/>
      <w:tcPr>
        <w:tcBorders>
          <w:top w:val="nil"/>
          <w:bottom w:val="nil"/>
          <w:insideH w:val="nil"/>
          <w:insideV w:val="nil"/>
        </w:tcBorders>
        <w:shd w:val="clear" w:color="auto" w:fill="E7D6E6"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82C2A" w:themeColor="accent1" w:themeTint="BF"/>
        <w:left w:val="single" w:sz="8" w:space="0" w:color="E82C2A" w:themeColor="accent1" w:themeTint="BF"/>
        <w:bottom w:val="single" w:sz="8" w:space="0" w:color="E82C2A" w:themeColor="accent1" w:themeTint="BF"/>
        <w:right w:val="single" w:sz="8" w:space="0" w:color="E82C2A" w:themeColor="accent1" w:themeTint="BF"/>
        <w:insideH w:val="single" w:sz="8" w:space="0" w:color="E82C2A" w:themeColor="accent1" w:themeTint="BF"/>
        <w:insideV w:val="single" w:sz="8" w:space="0" w:color="E82C2A" w:themeColor="accent1" w:themeTint="BF"/>
      </w:tblBorders>
    </w:tblPr>
    <w:tcPr>
      <w:shd w:val="clear" w:color="auto" w:fill="F7B9B8" w:themeFill="accent1" w:themeFillTint="3F"/>
    </w:tcPr>
    <w:tblStylePr w:type="firstRow">
      <w:rPr>
        <w:b/>
        <w:bCs/>
      </w:rPr>
    </w:tblStylePr>
    <w:tblStylePr w:type="lastRow">
      <w:rPr>
        <w:b/>
        <w:bCs/>
      </w:rPr>
      <w:tblPr/>
      <w:tcPr>
        <w:tcBorders>
          <w:top w:val="single" w:sz="18" w:space="0" w:color="E82C2A" w:themeColor="accent1" w:themeTint="BF"/>
        </w:tcBorders>
      </w:tcPr>
    </w:tblStylePr>
    <w:tblStylePr w:type="firstCol">
      <w:rPr>
        <w:b/>
        <w:bCs/>
      </w:rPr>
    </w:tblStylePr>
    <w:tblStylePr w:type="lastCol">
      <w:rPr>
        <w:b/>
        <w:bCs/>
      </w:rPr>
    </w:tblStylePr>
    <w:tblStylePr w:type="band1Vert">
      <w:tblPr/>
      <w:tcPr>
        <w:shd w:val="clear" w:color="auto" w:fill="EF7271" w:themeFill="accent1" w:themeFillTint="7F"/>
      </w:tcPr>
    </w:tblStylePr>
    <w:tblStylePr w:type="band1Horz">
      <w:tblPr/>
      <w:tcPr>
        <w:shd w:val="clear" w:color="auto" w:fill="EF7271"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F1894B" w:themeColor="accent2" w:themeTint="BF"/>
        <w:left w:val="single" w:sz="8" w:space="0" w:color="F1894B" w:themeColor="accent2" w:themeTint="BF"/>
        <w:bottom w:val="single" w:sz="8" w:space="0" w:color="F1894B" w:themeColor="accent2" w:themeTint="BF"/>
        <w:right w:val="single" w:sz="8" w:space="0" w:color="F1894B" w:themeColor="accent2" w:themeTint="BF"/>
        <w:insideH w:val="single" w:sz="8" w:space="0" w:color="F1894B" w:themeColor="accent2" w:themeTint="BF"/>
        <w:insideV w:val="single" w:sz="8" w:space="0" w:color="F1894B" w:themeColor="accent2" w:themeTint="BF"/>
      </w:tblBorders>
    </w:tblPr>
    <w:tcPr>
      <w:shd w:val="clear" w:color="auto" w:fill="FAD7C3" w:themeFill="accent2" w:themeFillTint="3F"/>
    </w:tcPr>
    <w:tblStylePr w:type="firstRow">
      <w:rPr>
        <w:b/>
        <w:bCs/>
      </w:rPr>
    </w:tblStylePr>
    <w:tblStylePr w:type="lastRow">
      <w:rPr>
        <w:b/>
        <w:bCs/>
      </w:rPr>
      <w:tblPr/>
      <w:tcPr>
        <w:tcBorders>
          <w:top w:val="single" w:sz="18" w:space="0" w:color="F1894B" w:themeColor="accent2" w:themeTint="BF"/>
        </w:tcBorders>
      </w:tcPr>
    </w:tblStylePr>
    <w:tblStylePr w:type="firstCol">
      <w:rPr>
        <w:b/>
        <w:bCs/>
      </w:rPr>
    </w:tblStylePr>
    <w:tblStylePr w:type="lastCol">
      <w:rPr>
        <w:b/>
        <w:bCs/>
      </w:rPr>
    </w:tblStylePr>
    <w:tblStylePr w:type="band1Vert">
      <w:tblPr/>
      <w:tcPr>
        <w:shd w:val="clear" w:color="auto" w:fill="F5B087" w:themeFill="accent2" w:themeFillTint="7F"/>
      </w:tcPr>
    </w:tblStylePr>
    <w:tblStylePr w:type="band1Horz">
      <w:tblPr/>
      <w:tcPr>
        <w:shd w:val="clear" w:color="auto" w:fill="F5B087"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ECC85E" w:themeColor="accent3" w:themeTint="BF"/>
        <w:left w:val="single" w:sz="8" w:space="0" w:color="ECC85E" w:themeColor="accent3" w:themeTint="BF"/>
        <w:bottom w:val="single" w:sz="8" w:space="0" w:color="ECC85E" w:themeColor="accent3" w:themeTint="BF"/>
        <w:right w:val="single" w:sz="8" w:space="0" w:color="ECC85E" w:themeColor="accent3" w:themeTint="BF"/>
        <w:insideH w:val="single" w:sz="8" w:space="0" w:color="ECC85E" w:themeColor="accent3" w:themeTint="BF"/>
        <w:insideV w:val="single" w:sz="8" w:space="0" w:color="ECC85E" w:themeColor="accent3" w:themeTint="BF"/>
      </w:tblBorders>
    </w:tblPr>
    <w:tcPr>
      <w:shd w:val="clear" w:color="auto" w:fill="F8EDC9" w:themeFill="accent3" w:themeFillTint="3F"/>
    </w:tcPr>
    <w:tblStylePr w:type="firstRow">
      <w:rPr>
        <w:b/>
        <w:bCs/>
      </w:rPr>
    </w:tblStylePr>
    <w:tblStylePr w:type="lastRow">
      <w:rPr>
        <w:b/>
        <w:bCs/>
      </w:rPr>
      <w:tblPr/>
      <w:tcPr>
        <w:tcBorders>
          <w:top w:val="single" w:sz="18" w:space="0" w:color="ECC85E" w:themeColor="accent3" w:themeTint="BF"/>
        </w:tcBorders>
      </w:tcPr>
    </w:tblStylePr>
    <w:tblStylePr w:type="firstCol">
      <w:rPr>
        <w:b/>
        <w:bCs/>
      </w:rPr>
    </w:tblStylePr>
    <w:tblStylePr w:type="lastCol">
      <w:rPr>
        <w:b/>
        <w:bCs/>
      </w:rPr>
    </w:tblStylePr>
    <w:tblStylePr w:type="band1Vert">
      <w:tblPr/>
      <w:tcPr>
        <w:shd w:val="clear" w:color="auto" w:fill="F2DA94" w:themeFill="accent3" w:themeFillTint="7F"/>
      </w:tcPr>
    </w:tblStylePr>
    <w:tblStylePr w:type="band1Horz">
      <w:tblPr/>
      <w:tcPr>
        <w:shd w:val="clear" w:color="auto" w:fill="F2DA94"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8FC0AB" w:themeColor="accent4" w:themeTint="BF"/>
        <w:left w:val="single" w:sz="8" w:space="0" w:color="8FC0AB" w:themeColor="accent4" w:themeTint="BF"/>
        <w:bottom w:val="single" w:sz="8" w:space="0" w:color="8FC0AB" w:themeColor="accent4" w:themeTint="BF"/>
        <w:right w:val="single" w:sz="8" w:space="0" w:color="8FC0AB" w:themeColor="accent4" w:themeTint="BF"/>
        <w:insideH w:val="single" w:sz="8" w:space="0" w:color="8FC0AB" w:themeColor="accent4" w:themeTint="BF"/>
        <w:insideV w:val="single" w:sz="8" w:space="0" w:color="8FC0AB" w:themeColor="accent4" w:themeTint="BF"/>
      </w:tblBorders>
    </w:tblPr>
    <w:tcPr>
      <w:shd w:val="clear" w:color="auto" w:fill="DAEAE3" w:themeFill="accent4" w:themeFillTint="3F"/>
    </w:tcPr>
    <w:tblStylePr w:type="firstRow">
      <w:rPr>
        <w:b/>
        <w:bCs/>
      </w:rPr>
    </w:tblStylePr>
    <w:tblStylePr w:type="lastRow">
      <w:rPr>
        <w:b/>
        <w:bCs/>
      </w:rPr>
      <w:tblPr/>
      <w:tcPr>
        <w:tcBorders>
          <w:top w:val="single" w:sz="18" w:space="0" w:color="8FC0AB" w:themeColor="accent4" w:themeTint="BF"/>
        </w:tcBorders>
      </w:tcPr>
    </w:tblStylePr>
    <w:tblStylePr w:type="firstCol">
      <w:rPr>
        <w:b/>
        <w:bCs/>
      </w:rPr>
    </w:tblStylePr>
    <w:tblStylePr w:type="lastCol">
      <w:rPr>
        <w:b/>
        <w:bCs/>
      </w:rPr>
    </w:tblStylePr>
    <w:tblStylePr w:type="band1Vert">
      <w:tblPr/>
      <w:tcPr>
        <w:shd w:val="clear" w:color="auto" w:fill="B4D5C7" w:themeFill="accent4" w:themeFillTint="7F"/>
      </w:tcPr>
    </w:tblStylePr>
    <w:tblStylePr w:type="band1Horz">
      <w:tblPr/>
      <w:tcPr>
        <w:shd w:val="clear" w:color="auto" w:fill="B4D5C7"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BA3B7" w:themeColor="accent5" w:themeTint="BF"/>
        <w:left w:val="single" w:sz="8" w:space="0" w:color="7BA3B7" w:themeColor="accent5" w:themeTint="BF"/>
        <w:bottom w:val="single" w:sz="8" w:space="0" w:color="7BA3B7" w:themeColor="accent5" w:themeTint="BF"/>
        <w:right w:val="single" w:sz="8" w:space="0" w:color="7BA3B7" w:themeColor="accent5" w:themeTint="BF"/>
        <w:insideH w:val="single" w:sz="8" w:space="0" w:color="7BA3B7" w:themeColor="accent5" w:themeTint="BF"/>
        <w:insideV w:val="single" w:sz="8" w:space="0" w:color="7BA3B7" w:themeColor="accent5" w:themeTint="BF"/>
      </w:tblBorders>
    </w:tblPr>
    <w:tcPr>
      <w:shd w:val="clear" w:color="auto" w:fill="D3E0E7" w:themeFill="accent5" w:themeFillTint="3F"/>
    </w:tcPr>
    <w:tblStylePr w:type="firstRow">
      <w:rPr>
        <w:b/>
        <w:bCs/>
      </w:rPr>
    </w:tblStylePr>
    <w:tblStylePr w:type="lastRow">
      <w:rPr>
        <w:b/>
        <w:bCs/>
      </w:rPr>
      <w:tblPr/>
      <w:tcPr>
        <w:tcBorders>
          <w:top w:val="single" w:sz="18" w:space="0" w:color="7BA3B7" w:themeColor="accent5" w:themeTint="BF"/>
        </w:tcBorders>
      </w:tcPr>
    </w:tblStylePr>
    <w:tblStylePr w:type="firstCol">
      <w:rPr>
        <w:b/>
        <w:bCs/>
      </w:rPr>
    </w:tblStylePr>
    <w:tblStylePr w:type="lastCol">
      <w:rPr>
        <w:b/>
        <w:bCs/>
      </w:rPr>
    </w:tblStylePr>
    <w:tblStylePr w:type="band1Vert">
      <w:tblPr/>
      <w:tcPr>
        <w:shd w:val="clear" w:color="auto" w:fill="A7C2CF" w:themeFill="accent5" w:themeFillTint="7F"/>
      </w:tcPr>
    </w:tblStylePr>
    <w:tblStylePr w:type="band1Horz">
      <w:tblPr/>
      <w:tcPr>
        <w:shd w:val="clear" w:color="auto" w:fill="A7C2C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B785B4" w:themeColor="accent6" w:themeTint="BF"/>
        <w:left w:val="single" w:sz="8" w:space="0" w:color="B785B4" w:themeColor="accent6" w:themeTint="BF"/>
        <w:bottom w:val="single" w:sz="8" w:space="0" w:color="B785B4" w:themeColor="accent6" w:themeTint="BF"/>
        <w:right w:val="single" w:sz="8" w:space="0" w:color="B785B4" w:themeColor="accent6" w:themeTint="BF"/>
        <w:insideH w:val="single" w:sz="8" w:space="0" w:color="B785B4" w:themeColor="accent6" w:themeTint="BF"/>
        <w:insideV w:val="single" w:sz="8" w:space="0" w:color="B785B4" w:themeColor="accent6" w:themeTint="BF"/>
      </w:tblBorders>
    </w:tblPr>
    <w:tcPr>
      <w:shd w:val="clear" w:color="auto" w:fill="E7D6E6" w:themeFill="accent6" w:themeFillTint="3F"/>
    </w:tcPr>
    <w:tblStylePr w:type="firstRow">
      <w:rPr>
        <w:b/>
        <w:bCs/>
      </w:rPr>
    </w:tblStylePr>
    <w:tblStylePr w:type="lastRow">
      <w:rPr>
        <w:b/>
        <w:bCs/>
      </w:rPr>
      <w:tblPr/>
      <w:tcPr>
        <w:tcBorders>
          <w:top w:val="single" w:sz="18" w:space="0" w:color="B785B4" w:themeColor="accent6" w:themeTint="BF"/>
        </w:tcBorders>
      </w:tcPr>
    </w:tblStylePr>
    <w:tblStylePr w:type="firstCol">
      <w:rPr>
        <w:b/>
        <w:bCs/>
      </w:rPr>
    </w:tblStylePr>
    <w:tblStylePr w:type="lastCol">
      <w:rPr>
        <w:b/>
        <w:bCs/>
      </w:rPr>
    </w:tblStylePr>
    <w:tblStylePr w:type="band1Vert">
      <w:tblPr/>
      <w:tcPr>
        <w:shd w:val="clear" w:color="auto" w:fill="CFAECD" w:themeFill="accent6" w:themeFillTint="7F"/>
      </w:tcPr>
    </w:tblStylePr>
    <w:tblStylePr w:type="band1Horz">
      <w:tblPr/>
      <w:tcPr>
        <w:shd w:val="clear" w:color="auto" w:fill="CFAECD"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01513" w:themeColor="accent1"/>
        <w:left w:val="single" w:sz="8" w:space="0" w:color="B01513" w:themeColor="accent1"/>
        <w:bottom w:val="single" w:sz="8" w:space="0" w:color="B01513" w:themeColor="accent1"/>
        <w:right w:val="single" w:sz="8" w:space="0" w:color="B01513" w:themeColor="accent1"/>
        <w:insideH w:val="single" w:sz="8" w:space="0" w:color="B01513" w:themeColor="accent1"/>
        <w:insideV w:val="single" w:sz="8" w:space="0" w:color="B01513" w:themeColor="accent1"/>
      </w:tblBorders>
    </w:tblPr>
    <w:tcPr>
      <w:shd w:val="clear" w:color="auto" w:fill="F7B9B8" w:themeFill="accent1" w:themeFillTint="3F"/>
    </w:tcPr>
    <w:tblStylePr w:type="firstRow">
      <w:rPr>
        <w:b/>
        <w:bCs/>
        <w:color w:val="000000" w:themeColor="text1"/>
      </w:rPr>
      <w:tblPr/>
      <w:tcPr>
        <w:shd w:val="clear" w:color="auto" w:fill="FCE3E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C6C6" w:themeFill="accent1" w:themeFillTint="33"/>
      </w:tcPr>
    </w:tblStylePr>
    <w:tblStylePr w:type="band1Vert">
      <w:tblPr/>
      <w:tcPr>
        <w:shd w:val="clear" w:color="auto" w:fill="EF7271" w:themeFill="accent1" w:themeFillTint="7F"/>
      </w:tcPr>
    </w:tblStylePr>
    <w:tblStylePr w:type="band1Horz">
      <w:tblPr/>
      <w:tcPr>
        <w:tcBorders>
          <w:insideH w:val="single" w:sz="6" w:space="0" w:color="B01513" w:themeColor="accent1"/>
          <w:insideV w:val="single" w:sz="6" w:space="0" w:color="B01513" w:themeColor="accent1"/>
        </w:tcBorders>
        <w:shd w:val="clear" w:color="auto" w:fill="EF727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A6312" w:themeColor="accent2"/>
        <w:left w:val="single" w:sz="8" w:space="0" w:color="EA6312" w:themeColor="accent2"/>
        <w:bottom w:val="single" w:sz="8" w:space="0" w:color="EA6312" w:themeColor="accent2"/>
        <w:right w:val="single" w:sz="8" w:space="0" w:color="EA6312" w:themeColor="accent2"/>
        <w:insideH w:val="single" w:sz="8" w:space="0" w:color="EA6312" w:themeColor="accent2"/>
        <w:insideV w:val="single" w:sz="8" w:space="0" w:color="EA6312" w:themeColor="accent2"/>
      </w:tblBorders>
    </w:tblPr>
    <w:tcPr>
      <w:shd w:val="clear" w:color="auto" w:fill="FAD7C3" w:themeFill="accent2" w:themeFillTint="3F"/>
    </w:tcPr>
    <w:tblStylePr w:type="firstRow">
      <w:rPr>
        <w:b/>
        <w:bCs/>
        <w:color w:val="000000" w:themeColor="text1"/>
      </w:rPr>
      <w:tblPr/>
      <w:tcPr>
        <w:shd w:val="clear" w:color="auto" w:fill="FDEFE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DFCF" w:themeFill="accent2" w:themeFillTint="33"/>
      </w:tcPr>
    </w:tblStylePr>
    <w:tblStylePr w:type="band1Vert">
      <w:tblPr/>
      <w:tcPr>
        <w:shd w:val="clear" w:color="auto" w:fill="F5B087" w:themeFill="accent2" w:themeFillTint="7F"/>
      </w:tcPr>
    </w:tblStylePr>
    <w:tblStylePr w:type="band1Horz">
      <w:tblPr/>
      <w:tcPr>
        <w:tcBorders>
          <w:insideH w:val="single" w:sz="6" w:space="0" w:color="EA6312" w:themeColor="accent2"/>
          <w:insideV w:val="single" w:sz="6" w:space="0" w:color="EA6312" w:themeColor="accent2"/>
        </w:tcBorders>
        <w:shd w:val="clear" w:color="auto" w:fill="F5B087"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6B729" w:themeColor="accent3"/>
        <w:left w:val="single" w:sz="8" w:space="0" w:color="E6B729" w:themeColor="accent3"/>
        <w:bottom w:val="single" w:sz="8" w:space="0" w:color="E6B729" w:themeColor="accent3"/>
        <w:right w:val="single" w:sz="8" w:space="0" w:color="E6B729" w:themeColor="accent3"/>
        <w:insideH w:val="single" w:sz="8" w:space="0" w:color="E6B729" w:themeColor="accent3"/>
        <w:insideV w:val="single" w:sz="8" w:space="0" w:color="E6B729" w:themeColor="accent3"/>
      </w:tblBorders>
    </w:tblPr>
    <w:tcPr>
      <w:shd w:val="clear" w:color="auto" w:fill="F8EDC9" w:themeFill="accent3" w:themeFillTint="3F"/>
    </w:tcPr>
    <w:tblStylePr w:type="firstRow">
      <w:rPr>
        <w:b/>
        <w:bCs/>
        <w:color w:val="000000" w:themeColor="text1"/>
      </w:rPr>
      <w:tblPr/>
      <w:tcPr>
        <w:shd w:val="clear" w:color="auto" w:fill="FCF7E9"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F0D4" w:themeFill="accent3" w:themeFillTint="33"/>
      </w:tcPr>
    </w:tblStylePr>
    <w:tblStylePr w:type="band1Vert">
      <w:tblPr/>
      <w:tcPr>
        <w:shd w:val="clear" w:color="auto" w:fill="F2DA94" w:themeFill="accent3" w:themeFillTint="7F"/>
      </w:tcPr>
    </w:tblStylePr>
    <w:tblStylePr w:type="band1Horz">
      <w:tblPr/>
      <w:tcPr>
        <w:tcBorders>
          <w:insideH w:val="single" w:sz="6" w:space="0" w:color="E6B729" w:themeColor="accent3"/>
          <w:insideV w:val="single" w:sz="6" w:space="0" w:color="E6B729" w:themeColor="accent3"/>
        </w:tcBorders>
        <w:shd w:val="clear" w:color="auto" w:fill="F2DA94"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AAC90" w:themeColor="accent4"/>
        <w:left w:val="single" w:sz="8" w:space="0" w:color="6AAC90" w:themeColor="accent4"/>
        <w:bottom w:val="single" w:sz="8" w:space="0" w:color="6AAC90" w:themeColor="accent4"/>
        <w:right w:val="single" w:sz="8" w:space="0" w:color="6AAC90" w:themeColor="accent4"/>
        <w:insideH w:val="single" w:sz="8" w:space="0" w:color="6AAC90" w:themeColor="accent4"/>
        <w:insideV w:val="single" w:sz="8" w:space="0" w:color="6AAC90" w:themeColor="accent4"/>
      </w:tblBorders>
    </w:tblPr>
    <w:tcPr>
      <w:shd w:val="clear" w:color="auto" w:fill="DAEAE3" w:themeFill="accent4" w:themeFillTint="3F"/>
    </w:tcPr>
    <w:tblStylePr w:type="firstRow">
      <w:rPr>
        <w:b/>
        <w:bCs/>
        <w:color w:val="000000" w:themeColor="text1"/>
      </w:rPr>
      <w:tblPr/>
      <w:tcPr>
        <w:shd w:val="clear" w:color="auto" w:fill="F0F6F3"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EEE8" w:themeFill="accent4" w:themeFillTint="33"/>
      </w:tcPr>
    </w:tblStylePr>
    <w:tblStylePr w:type="band1Vert">
      <w:tblPr/>
      <w:tcPr>
        <w:shd w:val="clear" w:color="auto" w:fill="B4D5C7" w:themeFill="accent4" w:themeFillTint="7F"/>
      </w:tcPr>
    </w:tblStylePr>
    <w:tblStylePr w:type="band1Horz">
      <w:tblPr/>
      <w:tcPr>
        <w:tcBorders>
          <w:insideH w:val="single" w:sz="6" w:space="0" w:color="6AAC90" w:themeColor="accent4"/>
          <w:insideV w:val="single" w:sz="6" w:space="0" w:color="6AAC90" w:themeColor="accent4"/>
        </w:tcBorders>
        <w:shd w:val="clear" w:color="auto" w:fill="B4D5C7"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4849A" w:themeColor="accent5"/>
        <w:left w:val="single" w:sz="8" w:space="0" w:color="54849A" w:themeColor="accent5"/>
        <w:bottom w:val="single" w:sz="8" w:space="0" w:color="54849A" w:themeColor="accent5"/>
        <w:right w:val="single" w:sz="8" w:space="0" w:color="54849A" w:themeColor="accent5"/>
        <w:insideH w:val="single" w:sz="8" w:space="0" w:color="54849A" w:themeColor="accent5"/>
        <w:insideV w:val="single" w:sz="8" w:space="0" w:color="54849A" w:themeColor="accent5"/>
      </w:tblBorders>
    </w:tblPr>
    <w:tcPr>
      <w:shd w:val="clear" w:color="auto" w:fill="D3E0E7" w:themeFill="accent5" w:themeFillTint="3F"/>
    </w:tcPr>
    <w:tblStylePr w:type="firstRow">
      <w:rPr>
        <w:b/>
        <w:bCs/>
        <w:color w:val="000000" w:themeColor="text1"/>
      </w:rPr>
      <w:tblPr/>
      <w:tcPr>
        <w:shd w:val="clear" w:color="auto" w:fill="EDF3F5"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6EB" w:themeFill="accent5" w:themeFillTint="33"/>
      </w:tcPr>
    </w:tblStylePr>
    <w:tblStylePr w:type="band1Vert">
      <w:tblPr/>
      <w:tcPr>
        <w:shd w:val="clear" w:color="auto" w:fill="A7C2CF" w:themeFill="accent5" w:themeFillTint="7F"/>
      </w:tcPr>
    </w:tblStylePr>
    <w:tblStylePr w:type="band1Horz">
      <w:tblPr/>
      <w:tcPr>
        <w:tcBorders>
          <w:insideH w:val="single" w:sz="6" w:space="0" w:color="54849A" w:themeColor="accent5"/>
          <w:insideV w:val="single" w:sz="6" w:space="0" w:color="54849A" w:themeColor="accent5"/>
        </w:tcBorders>
        <w:shd w:val="clear" w:color="auto" w:fill="A7C2C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E5E9B" w:themeColor="accent6"/>
        <w:left w:val="single" w:sz="8" w:space="0" w:color="9E5E9B" w:themeColor="accent6"/>
        <w:bottom w:val="single" w:sz="8" w:space="0" w:color="9E5E9B" w:themeColor="accent6"/>
        <w:right w:val="single" w:sz="8" w:space="0" w:color="9E5E9B" w:themeColor="accent6"/>
        <w:insideH w:val="single" w:sz="8" w:space="0" w:color="9E5E9B" w:themeColor="accent6"/>
        <w:insideV w:val="single" w:sz="8" w:space="0" w:color="9E5E9B" w:themeColor="accent6"/>
      </w:tblBorders>
    </w:tblPr>
    <w:tcPr>
      <w:shd w:val="clear" w:color="auto" w:fill="E7D6E6" w:themeFill="accent6" w:themeFillTint="3F"/>
    </w:tcPr>
    <w:tblStylePr w:type="firstRow">
      <w:rPr>
        <w:b/>
        <w:bCs/>
        <w:color w:val="000000" w:themeColor="text1"/>
      </w:rPr>
      <w:tblPr/>
      <w:tcPr>
        <w:shd w:val="clear" w:color="auto" w:fill="F5EFF5"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DEEB" w:themeFill="accent6" w:themeFillTint="33"/>
      </w:tcPr>
    </w:tblStylePr>
    <w:tblStylePr w:type="band1Vert">
      <w:tblPr/>
      <w:tcPr>
        <w:shd w:val="clear" w:color="auto" w:fill="CFAECD" w:themeFill="accent6" w:themeFillTint="7F"/>
      </w:tcPr>
    </w:tblStylePr>
    <w:tblStylePr w:type="band1Horz">
      <w:tblPr/>
      <w:tcPr>
        <w:tcBorders>
          <w:insideH w:val="single" w:sz="6" w:space="0" w:color="9E5E9B" w:themeColor="accent6"/>
          <w:insideV w:val="single" w:sz="6" w:space="0" w:color="9E5E9B" w:themeColor="accent6"/>
        </w:tcBorders>
        <w:shd w:val="clear" w:color="auto" w:fill="CFAECD"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B9B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01513"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01513"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01513"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01513"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727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7271"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7C3"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A631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A631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A631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A631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B087"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B087"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DC9"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6B72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6B72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6B72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6B72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DA9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DA94"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AEAE3"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AAC9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AAC9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AAC9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AAC9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4D5C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4D5C7"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E0E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484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484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484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484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C2C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C2C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D6E6"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E5E9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E5E9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E5E9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E5E9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FAECD"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FAECD"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B01513"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A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830F0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830F0E" w:themeFill="accent1" w:themeFillShade="BF"/>
      </w:tcPr>
    </w:tblStylePr>
    <w:tblStylePr w:type="band1Vert">
      <w:tblPr/>
      <w:tcPr>
        <w:tcBorders>
          <w:top w:val="nil"/>
          <w:left w:val="nil"/>
          <w:bottom w:val="nil"/>
          <w:right w:val="nil"/>
          <w:insideH w:val="nil"/>
          <w:insideV w:val="nil"/>
        </w:tcBorders>
        <w:shd w:val="clear" w:color="auto" w:fill="830F0E" w:themeFill="accent1" w:themeFillShade="BF"/>
      </w:tcPr>
    </w:tblStylePr>
    <w:tblStylePr w:type="band1Horz">
      <w:tblPr/>
      <w:tcPr>
        <w:tcBorders>
          <w:top w:val="nil"/>
          <w:left w:val="nil"/>
          <w:bottom w:val="nil"/>
          <w:right w:val="nil"/>
          <w:insideH w:val="nil"/>
          <w:insideV w:val="nil"/>
        </w:tcBorders>
        <w:shd w:val="clear" w:color="auto" w:fill="830F0E"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EA631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43009"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AF490D"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AF490D" w:themeFill="accent2" w:themeFillShade="BF"/>
      </w:tcPr>
    </w:tblStylePr>
    <w:tblStylePr w:type="band1Vert">
      <w:tblPr/>
      <w:tcPr>
        <w:tcBorders>
          <w:top w:val="nil"/>
          <w:left w:val="nil"/>
          <w:bottom w:val="nil"/>
          <w:right w:val="nil"/>
          <w:insideH w:val="nil"/>
          <w:insideV w:val="nil"/>
        </w:tcBorders>
        <w:shd w:val="clear" w:color="auto" w:fill="AF490D" w:themeFill="accent2" w:themeFillShade="BF"/>
      </w:tcPr>
    </w:tblStylePr>
    <w:tblStylePr w:type="band1Horz">
      <w:tblPr/>
      <w:tcPr>
        <w:tcBorders>
          <w:top w:val="nil"/>
          <w:left w:val="nil"/>
          <w:bottom w:val="nil"/>
          <w:right w:val="nil"/>
          <w:insideH w:val="nil"/>
          <w:insideV w:val="nil"/>
        </w:tcBorders>
        <w:shd w:val="clear" w:color="auto" w:fill="AF490D"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E6B72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85D0E"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B58D15"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B58D15" w:themeFill="accent3" w:themeFillShade="BF"/>
      </w:tcPr>
    </w:tblStylePr>
    <w:tblStylePr w:type="band1Vert">
      <w:tblPr/>
      <w:tcPr>
        <w:tcBorders>
          <w:top w:val="nil"/>
          <w:left w:val="nil"/>
          <w:bottom w:val="nil"/>
          <w:right w:val="nil"/>
          <w:insideH w:val="nil"/>
          <w:insideV w:val="nil"/>
        </w:tcBorders>
        <w:shd w:val="clear" w:color="auto" w:fill="B58D15" w:themeFill="accent3" w:themeFillShade="BF"/>
      </w:tcPr>
    </w:tblStylePr>
    <w:tblStylePr w:type="band1Horz">
      <w:tblPr/>
      <w:tcPr>
        <w:tcBorders>
          <w:top w:val="nil"/>
          <w:left w:val="nil"/>
          <w:bottom w:val="nil"/>
          <w:right w:val="nil"/>
          <w:insideH w:val="nil"/>
          <w:insideV w:val="nil"/>
        </w:tcBorders>
        <w:shd w:val="clear" w:color="auto" w:fill="B58D15"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6AAC9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1584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A856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A856C" w:themeFill="accent4" w:themeFillShade="BF"/>
      </w:tcPr>
    </w:tblStylePr>
    <w:tblStylePr w:type="band1Vert">
      <w:tblPr/>
      <w:tcPr>
        <w:tcBorders>
          <w:top w:val="nil"/>
          <w:left w:val="nil"/>
          <w:bottom w:val="nil"/>
          <w:right w:val="nil"/>
          <w:insideH w:val="nil"/>
          <w:insideV w:val="nil"/>
        </w:tcBorders>
        <w:shd w:val="clear" w:color="auto" w:fill="4A856C" w:themeFill="accent4" w:themeFillShade="BF"/>
      </w:tcPr>
    </w:tblStylePr>
    <w:tblStylePr w:type="band1Horz">
      <w:tblPr/>
      <w:tcPr>
        <w:tcBorders>
          <w:top w:val="nil"/>
          <w:left w:val="nil"/>
          <w:bottom w:val="nil"/>
          <w:right w:val="nil"/>
          <w:insideH w:val="nil"/>
          <w:insideV w:val="nil"/>
        </w:tcBorders>
        <w:shd w:val="clear" w:color="auto" w:fill="4A856C"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484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941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E62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E6273" w:themeFill="accent5" w:themeFillShade="BF"/>
      </w:tcPr>
    </w:tblStylePr>
    <w:tblStylePr w:type="band1Vert">
      <w:tblPr/>
      <w:tcPr>
        <w:tcBorders>
          <w:top w:val="nil"/>
          <w:left w:val="nil"/>
          <w:bottom w:val="nil"/>
          <w:right w:val="nil"/>
          <w:insideH w:val="nil"/>
          <w:insideV w:val="nil"/>
        </w:tcBorders>
        <w:shd w:val="clear" w:color="auto" w:fill="3E6273" w:themeFill="accent5" w:themeFillShade="BF"/>
      </w:tcPr>
    </w:tblStylePr>
    <w:tblStylePr w:type="band1Horz">
      <w:tblPr/>
      <w:tcPr>
        <w:tcBorders>
          <w:top w:val="nil"/>
          <w:left w:val="nil"/>
          <w:bottom w:val="nil"/>
          <w:right w:val="nil"/>
          <w:insideH w:val="nil"/>
          <w:insideV w:val="nil"/>
        </w:tcBorders>
        <w:shd w:val="clear" w:color="auto" w:fill="3E6273"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9E5E9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2E4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6467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64673" w:themeFill="accent6" w:themeFillShade="BF"/>
      </w:tcPr>
    </w:tblStylePr>
    <w:tblStylePr w:type="band1Vert">
      <w:tblPr/>
      <w:tcPr>
        <w:tcBorders>
          <w:top w:val="nil"/>
          <w:left w:val="nil"/>
          <w:bottom w:val="nil"/>
          <w:right w:val="nil"/>
          <w:insideH w:val="nil"/>
          <w:insideV w:val="nil"/>
        </w:tcBorders>
        <w:shd w:val="clear" w:color="auto" w:fill="764673" w:themeFill="accent6" w:themeFillShade="BF"/>
      </w:tcPr>
    </w:tblStylePr>
    <w:tblStylePr w:type="band1Horz">
      <w:tblPr/>
      <w:tcPr>
        <w:tcBorders>
          <w:top w:val="nil"/>
          <w:left w:val="nil"/>
          <w:bottom w:val="nil"/>
          <w:right w:val="nil"/>
          <w:insideH w:val="nil"/>
          <w:insideV w:val="nil"/>
        </w:tcBorders>
        <w:shd w:val="clear" w:color="auto" w:fill="764673"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EA631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A631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EA6312" w:themeColor="accent2"/>
        <w:left w:val="single" w:sz="4" w:space="0" w:color="B01513" w:themeColor="accent1"/>
        <w:bottom w:val="single" w:sz="4" w:space="0" w:color="B01513" w:themeColor="accent1"/>
        <w:right w:val="single" w:sz="4" w:space="0" w:color="B01513" w:themeColor="accent1"/>
        <w:insideH w:val="single" w:sz="4" w:space="0" w:color="FFFFFF" w:themeColor="background1"/>
        <w:insideV w:val="single" w:sz="4" w:space="0" w:color="FFFFFF" w:themeColor="background1"/>
      </w:tblBorders>
    </w:tblPr>
    <w:tcPr>
      <w:shd w:val="clear" w:color="auto" w:fill="FCE3E3" w:themeFill="accent1" w:themeFillTint="19"/>
    </w:tcPr>
    <w:tblStylePr w:type="firstRow">
      <w:rPr>
        <w:b/>
        <w:bCs/>
      </w:rPr>
      <w:tblPr/>
      <w:tcPr>
        <w:tcBorders>
          <w:top w:val="nil"/>
          <w:left w:val="nil"/>
          <w:bottom w:val="single" w:sz="24" w:space="0" w:color="EA631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90C0B" w:themeFill="accent1" w:themeFillShade="99"/>
      </w:tcPr>
    </w:tblStylePr>
    <w:tblStylePr w:type="firstCol">
      <w:rPr>
        <w:color w:val="FFFFFF" w:themeColor="background1"/>
      </w:rPr>
      <w:tblPr/>
      <w:tcPr>
        <w:tcBorders>
          <w:top w:val="nil"/>
          <w:left w:val="nil"/>
          <w:bottom w:val="nil"/>
          <w:right w:val="nil"/>
          <w:insideH w:val="single" w:sz="4" w:space="0" w:color="690C0B" w:themeColor="accent1" w:themeShade="99"/>
          <w:insideV w:val="nil"/>
        </w:tcBorders>
        <w:shd w:val="clear" w:color="auto" w:fill="690C0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690C0B" w:themeFill="accent1" w:themeFillShade="99"/>
      </w:tcPr>
    </w:tblStylePr>
    <w:tblStylePr w:type="band1Vert">
      <w:tblPr/>
      <w:tcPr>
        <w:shd w:val="clear" w:color="auto" w:fill="F28E8D" w:themeFill="accent1" w:themeFillTint="66"/>
      </w:tcPr>
    </w:tblStylePr>
    <w:tblStylePr w:type="band1Horz">
      <w:tblPr/>
      <w:tcPr>
        <w:shd w:val="clear" w:color="auto" w:fill="EF727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EA6312" w:themeColor="accent2"/>
        <w:left w:val="single" w:sz="4" w:space="0" w:color="EA6312" w:themeColor="accent2"/>
        <w:bottom w:val="single" w:sz="4" w:space="0" w:color="EA6312" w:themeColor="accent2"/>
        <w:right w:val="single" w:sz="4" w:space="0" w:color="EA6312" w:themeColor="accent2"/>
        <w:insideH w:val="single" w:sz="4" w:space="0" w:color="FFFFFF" w:themeColor="background1"/>
        <w:insideV w:val="single" w:sz="4" w:space="0" w:color="FFFFFF" w:themeColor="background1"/>
      </w:tblBorders>
    </w:tblPr>
    <w:tcPr>
      <w:shd w:val="clear" w:color="auto" w:fill="FDEFE7" w:themeFill="accent2" w:themeFillTint="19"/>
    </w:tcPr>
    <w:tblStylePr w:type="firstRow">
      <w:rPr>
        <w:b/>
        <w:bCs/>
      </w:rPr>
      <w:tblPr/>
      <w:tcPr>
        <w:tcBorders>
          <w:top w:val="nil"/>
          <w:left w:val="nil"/>
          <w:bottom w:val="single" w:sz="24" w:space="0" w:color="EA631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C3B0A" w:themeFill="accent2" w:themeFillShade="99"/>
      </w:tcPr>
    </w:tblStylePr>
    <w:tblStylePr w:type="firstCol">
      <w:rPr>
        <w:color w:val="FFFFFF" w:themeColor="background1"/>
      </w:rPr>
      <w:tblPr/>
      <w:tcPr>
        <w:tcBorders>
          <w:top w:val="nil"/>
          <w:left w:val="nil"/>
          <w:bottom w:val="nil"/>
          <w:right w:val="nil"/>
          <w:insideH w:val="single" w:sz="4" w:space="0" w:color="8C3B0A" w:themeColor="accent2" w:themeShade="99"/>
          <w:insideV w:val="nil"/>
        </w:tcBorders>
        <w:shd w:val="clear" w:color="auto" w:fill="8C3B0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8C3B0A" w:themeFill="accent2" w:themeFillShade="99"/>
      </w:tcPr>
    </w:tblStylePr>
    <w:tblStylePr w:type="band1Vert">
      <w:tblPr/>
      <w:tcPr>
        <w:shd w:val="clear" w:color="auto" w:fill="F7C09F" w:themeFill="accent2" w:themeFillTint="66"/>
      </w:tcPr>
    </w:tblStylePr>
    <w:tblStylePr w:type="band1Horz">
      <w:tblPr/>
      <w:tcPr>
        <w:shd w:val="clear" w:color="auto" w:fill="F5B087"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6AAC90" w:themeColor="accent4"/>
        <w:left w:val="single" w:sz="4" w:space="0" w:color="E6B729" w:themeColor="accent3"/>
        <w:bottom w:val="single" w:sz="4" w:space="0" w:color="E6B729" w:themeColor="accent3"/>
        <w:right w:val="single" w:sz="4" w:space="0" w:color="E6B729" w:themeColor="accent3"/>
        <w:insideH w:val="single" w:sz="4" w:space="0" w:color="FFFFFF" w:themeColor="background1"/>
        <w:insideV w:val="single" w:sz="4" w:space="0" w:color="FFFFFF" w:themeColor="background1"/>
      </w:tblBorders>
    </w:tblPr>
    <w:tcPr>
      <w:shd w:val="clear" w:color="auto" w:fill="FCF7E9" w:themeFill="accent3" w:themeFillTint="19"/>
    </w:tcPr>
    <w:tblStylePr w:type="firstRow">
      <w:rPr>
        <w:b/>
        <w:bCs/>
      </w:rPr>
      <w:tblPr/>
      <w:tcPr>
        <w:tcBorders>
          <w:top w:val="nil"/>
          <w:left w:val="nil"/>
          <w:bottom w:val="single" w:sz="24" w:space="0" w:color="6AAC9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17111" w:themeFill="accent3" w:themeFillShade="99"/>
      </w:tcPr>
    </w:tblStylePr>
    <w:tblStylePr w:type="firstCol">
      <w:rPr>
        <w:color w:val="FFFFFF" w:themeColor="background1"/>
      </w:rPr>
      <w:tblPr/>
      <w:tcPr>
        <w:tcBorders>
          <w:top w:val="nil"/>
          <w:left w:val="nil"/>
          <w:bottom w:val="nil"/>
          <w:right w:val="nil"/>
          <w:insideH w:val="single" w:sz="4" w:space="0" w:color="917111" w:themeColor="accent3" w:themeShade="99"/>
          <w:insideV w:val="nil"/>
        </w:tcBorders>
        <w:shd w:val="clear" w:color="auto" w:fill="917111"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917111" w:themeFill="accent3" w:themeFillShade="99"/>
      </w:tcPr>
    </w:tblStylePr>
    <w:tblStylePr w:type="band1Vert">
      <w:tblPr/>
      <w:tcPr>
        <w:shd w:val="clear" w:color="auto" w:fill="F5E2A9" w:themeFill="accent3" w:themeFillTint="66"/>
      </w:tcPr>
    </w:tblStylePr>
    <w:tblStylePr w:type="band1Horz">
      <w:tblPr/>
      <w:tcPr>
        <w:shd w:val="clear" w:color="auto" w:fill="F2DA94"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E6B729" w:themeColor="accent3"/>
        <w:left w:val="single" w:sz="4" w:space="0" w:color="6AAC90" w:themeColor="accent4"/>
        <w:bottom w:val="single" w:sz="4" w:space="0" w:color="6AAC90" w:themeColor="accent4"/>
        <w:right w:val="single" w:sz="4" w:space="0" w:color="6AAC90" w:themeColor="accent4"/>
        <w:insideH w:val="single" w:sz="4" w:space="0" w:color="FFFFFF" w:themeColor="background1"/>
        <w:insideV w:val="single" w:sz="4" w:space="0" w:color="FFFFFF" w:themeColor="background1"/>
      </w:tblBorders>
    </w:tblPr>
    <w:tcPr>
      <w:shd w:val="clear" w:color="auto" w:fill="F0F6F3" w:themeFill="accent4" w:themeFillTint="19"/>
    </w:tcPr>
    <w:tblStylePr w:type="firstRow">
      <w:rPr>
        <w:b/>
        <w:bCs/>
      </w:rPr>
      <w:tblPr/>
      <w:tcPr>
        <w:tcBorders>
          <w:top w:val="nil"/>
          <w:left w:val="nil"/>
          <w:bottom w:val="single" w:sz="24" w:space="0" w:color="E6B72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B6B56" w:themeFill="accent4" w:themeFillShade="99"/>
      </w:tcPr>
    </w:tblStylePr>
    <w:tblStylePr w:type="firstCol">
      <w:rPr>
        <w:color w:val="FFFFFF" w:themeColor="background1"/>
      </w:rPr>
      <w:tblPr/>
      <w:tcPr>
        <w:tcBorders>
          <w:top w:val="nil"/>
          <w:left w:val="nil"/>
          <w:bottom w:val="nil"/>
          <w:right w:val="nil"/>
          <w:insideH w:val="single" w:sz="4" w:space="0" w:color="3B6B56" w:themeColor="accent4" w:themeShade="99"/>
          <w:insideV w:val="nil"/>
        </w:tcBorders>
        <w:shd w:val="clear" w:color="auto" w:fill="3B6B5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B6B56" w:themeFill="accent4" w:themeFillShade="99"/>
      </w:tcPr>
    </w:tblStylePr>
    <w:tblStylePr w:type="band1Vert">
      <w:tblPr/>
      <w:tcPr>
        <w:shd w:val="clear" w:color="auto" w:fill="C3DDD2" w:themeFill="accent4" w:themeFillTint="66"/>
      </w:tcPr>
    </w:tblStylePr>
    <w:tblStylePr w:type="band1Horz">
      <w:tblPr/>
      <w:tcPr>
        <w:shd w:val="clear" w:color="auto" w:fill="B4D5C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9E5E9B" w:themeColor="accent6"/>
        <w:left w:val="single" w:sz="4" w:space="0" w:color="54849A" w:themeColor="accent5"/>
        <w:bottom w:val="single" w:sz="4" w:space="0" w:color="54849A" w:themeColor="accent5"/>
        <w:right w:val="single" w:sz="4" w:space="0" w:color="54849A" w:themeColor="accent5"/>
        <w:insideH w:val="single" w:sz="4" w:space="0" w:color="FFFFFF" w:themeColor="background1"/>
        <w:insideV w:val="single" w:sz="4" w:space="0" w:color="FFFFFF" w:themeColor="background1"/>
      </w:tblBorders>
    </w:tblPr>
    <w:tcPr>
      <w:shd w:val="clear" w:color="auto" w:fill="EDF3F5" w:themeFill="accent5" w:themeFillTint="19"/>
    </w:tcPr>
    <w:tblStylePr w:type="firstRow">
      <w:rPr>
        <w:b/>
        <w:bCs/>
      </w:rPr>
      <w:tblPr/>
      <w:tcPr>
        <w:tcBorders>
          <w:top w:val="nil"/>
          <w:left w:val="nil"/>
          <w:bottom w:val="single" w:sz="24" w:space="0" w:color="9E5E9B"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24E5C" w:themeFill="accent5" w:themeFillShade="99"/>
      </w:tcPr>
    </w:tblStylePr>
    <w:tblStylePr w:type="firstCol">
      <w:rPr>
        <w:color w:val="FFFFFF" w:themeColor="background1"/>
      </w:rPr>
      <w:tblPr/>
      <w:tcPr>
        <w:tcBorders>
          <w:top w:val="nil"/>
          <w:left w:val="nil"/>
          <w:bottom w:val="nil"/>
          <w:right w:val="nil"/>
          <w:insideH w:val="single" w:sz="4" w:space="0" w:color="324E5C" w:themeColor="accent5" w:themeShade="99"/>
          <w:insideV w:val="nil"/>
        </w:tcBorders>
        <w:shd w:val="clear" w:color="auto" w:fill="324E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24E5C" w:themeFill="accent5" w:themeFillShade="99"/>
      </w:tcPr>
    </w:tblStylePr>
    <w:tblStylePr w:type="band1Vert">
      <w:tblPr/>
      <w:tcPr>
        <w:shd w:val="clear" w:color="auto" w:fill="B8CED8" w:themeFill="accent5" w:themeFillTint="66"/>
      </w:tcPr>
    </w:tblStylePr>
    <w:tblStylePr w:type="band1Horz">
      <w:tblPr/>
      <w:tcPr>
        <w:shd w:val="clear" w:color="auto" w:fill="A7C2C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4849A" w:themeColor="accent5"/>
        <w:left w:val="single" w:sz="4" w:space="0" w:color="9E5E9B" w:themeColor="accent6"/>
        <w:bottom w:val="single" w:sz="4" w:space="0" w:color="9E5E9B" w:themeColor="accent6"/>
        <w:right w:val="single" w:sz="4" w:space="0" w:color="9E5E9B" w:themeColor="accent6"/>
        <w:insideH w:val="single" w:sz="4" w:space="0" w:color="FFFFFF" w:themeColor="background1"/>
        <w:insideV w:val="single" w:sz="4" w:space="0" w:color="FFFFFF" w:themeColor="background1"/>
      </w:tblBorders>
    </w:tblPr>
    <w:tcPr>
      <w:shd w:val="clear" w:color="auto" w:fill="F5EFF5" w:themeFill="accent6" w:themeFillTint="19"/>
    </w:tcPr>
    <w:tblStylePr w:type="firstRow">
      <w:rPr>
        <w:b/>
        <w:bCs/>
      </w:rPr>
      <w:tblPr/>
      <w:tcPr>
        <w:tcBorders>
          <w:top w:val="nil"/>
          <w:left w:val="nil"/>
          <w:bottom w:val="single" w:sz="24" w:space="0" w:color="5484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385C" w:themeFill="accent6" w:themeFillShade="99"/>
      </w:tcPr>
    </w:tblStylePr>
    <w:tblStylePr w:type="firstCol">
      <w:rPr>
        <w:color w:val="FFFFFF" w:themeColor="background1"/>
      </w:rPr>
      <w:tblPr/>
      <w:tcPr>
        <w:tcBorders>
          <w:top w:val="nil"/>
          <w:left w:val="nil"/>
          <w:bottom w:val="nil"/>
          <w:right w:val="nil"/>
          <w:insideH w:val="single" w:sz="4" w:space="0" w:color="5E385C" w:themeColor="accent6" w:themeShade="99"/>
          <w:insideV w:val="nil"/>
        </w:tcBorders>
        <w:shd w:val="clear" w:color="auto" w:fill="5E385C"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E385C" w:themeFill="accent6" w:themeFillShade="99"/>
      </w:tcPr>
    </w:tblStylePr>
    <w:tblStylePr w:type="band1Vert">
      <w:tblPr/>
      <w:tcPr>
        <w:shd w:val="clear" w:color="auto" w:fill="D8BED7" w:themeFill="accent6" w:themeFillTint="66"/>
      </w:tcPr>
    </w:tblStylePr>
    <w:tblStylePr w:type="band1Horz">
      <w:tblPr/>
      <w:tcPr>
        <w:shd w:val="clear" w:color="auto" w:fill="CFAECD"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BA4E0E" w:themeFill="accent2" w:themeFillShade="CC"/>
      </w:tcPr>
    </w:tblStylePr>
    <w:tblStylePr w:type="lastRow">
      <w:rPr>
        <w:b/>
        <w:bCs/>
        <w:color w:val="BA4E0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CE3E3" w:themeFill="accent1" w:themeFillTint="19"/>
    </w:tcPr>
    <w:tblStylePr w:type="firstRow">
      <w:rPr>
        <w:b/>
        <w:bCs/>
        <w:color w:val="FFFFFF" w:themeColor="background1"/>
      </w:rPr>
      <w:tblPr/>
      <w:tcPr>
        <w:tcBorders>
          <w:bottom w:val="single" w:sz="12" w:space="0" w:color="FFFFFF" w:themeColor="background1"/>
        </w:tcBorders>
        <w:shd w:val="clear" w:color="auto" w:fill="BA4E0E" w:themeFill="accent2" w:themeFillShade="CC"/>
      </w:tcPr>
    </w:tblStylePr>
    <w:tblStylePr w:type="lastRow">
      <w:rPr>
        <w:b/>
        <w:bCs/>
        <w:color w:val="BA4E0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B9B8" w:themeFill="accent1" w:themeFillTint="3F"/>
      </w:tcPr>
    </w:tblStylePr>
    <w:tblStylePr w:type="band1Horz">
      <w:tblPr/>
      <w:tcPr>
        <w:shd w:val="clear" w:color="auto" w:fill="F9C6C6"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DEFE7" w:themeFill="accent2" w:themeFillTint="19"/>
    </w:tcPr>
    <w:tblStylePr w:type="firstRow">
      <w:rPr>
        <w:b/>
        <w:bCs/>
        <w:color w:val="FFFFFF" w:themeColor="background1"/>
      </w:rPr>
      <w:tblPr/>
      <w:tcPr>
        <w:tcBorders>
          <w:bottom w:val="single" w:sz="12" w:space="0" w:color="FFFFFF" w:themeColor="background1"/>
        </w:tcBorders>
        <w:shd w:val="clear" w:color="auto" w:fill="BA4E0E" w:themeFill="accent2" w:themeFillShade="CC"/>
      </w:tcPr>
    </w:tblStylePr>
    <w:tblStylePr w:type="lastRow">
      <w:rPr>
        <w:b/>
        <w:bCs/>
        <w:color w:val="BA4E0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7C3" w:themeFill="accent2" w:themeFillTint="3F"/>
      </w:tcPr>
    </w:tblStylePr>
    <w:tblStylePr w:type="band1Horz">
      <w:tblPr/>
      <w:tcPr>
        <w:shd w:val="clear" w:color="auto" w:fill="FBDFC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CF7E9" w:themeFill="accent3" w:themeFillTint="19"/>
    </w:tcPr>
    <w:tblStylePr w:type="firstRow">
      <w:rPr>
        <w:b/>
        <w:bCs/>
        <w:color w:val="FFFFFF" w:themeColor="background1"/>
      </w:rPr>
      <w:tblPr/>
      <w:tcPr>
        <w:tcBorders>
          <w:bottom w:val="single" w:sz="12" w:space="0" w:color="FFFFFF" w:themeColor="background1"/>
        </w:tcBorders>
        <w:shd w:val="clear" w:color="auto" w:fill="4F8E73" w:themeFill="accent4" w:themeFillShade="CC"/>
      </w:tcPr>
    </w:tblStylePr>
    <w:tblStylePr w:type="lastRow">
      <w:rPr>
        <w:b/>
        <w:bCs/>
        <w:color w:val="4F8E73"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DC9" w:themeFill="accent3" w:themeFillTint="3F"/>
      </w:tcPr>
    </w:tblStylePr>
    <w:tblStylePr w:type="band1Horz">
      <w:tblPr/>
      <w:tcPr>
        <w:shd w:val="clear" w:color="auto" w:fill="FAF0D4"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0F6F3" w:themeFill="accent4" w:themeFillTint="19"/>
    </w:tcPr>
    <w:tblStylePr w:type="firstRow">
      <w:rPr>
        <w:b/>
        <w:bCs/>
        <w:color w:val="FFFFFF" w:themeColor="background1"/>
      </w:rPr>
      <w:tblPr/>
      <w:tcPr>
        <w:tcBorders>
          <w:bottom w:val="single" w:sz="12" w:space="0" w:color="FFFFFF" w:themeColor="background1"/>
        </w:tcBorders>
        <w:shd w:val="clear" w:color="auto" w:fill="C19616" w:themeFill="accent3" w:themeFillShade="CC"/>
      </w:tcPr>
    </w:tblStylePr>
    <w:tblStylePr w:type="lastRow">
      <w:rPr>
        <w:b/>
        <w:bCs/>
        <w:color w:val="C19616"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AEAE3" w:themeFill="accent4" w:themeFillTint="3F"/>
      </w:tcPr>
    </w:tblStylePr>
    <w:tblStylePr w:type="band1Horz">
      <w:tblPr/>
      <w:tcPr>
        <w:shd w:val="clear" w:color="auto" w:fill="E1EEE8"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3F5" w:themeFill="accent5" w:themeFillTint="19"/>
    </w:tcPr>
    <w:tblStylePr w:type="firstRow">
      <w:rPr>
        <w:b/>
        <w:bCs/>
        <w:color w:val="FFFFFF" w:themeColor="background1"/>
      </w:rPr>
      <w:tblPr/>
      <w:tcPr>
        <w:tcBorders>
          <w:bottom w:val="single" w:sz="12" w:space="0" w:color="FFFFFF" w:themeColor="background1"/>
        </w:tcBorders>
        <w:shd w:val="clear" w:color="auto" w:fill="7E4B7B" w:themeFill="accent6" w:themeFillShade="CC"/>
      </w:tcPr>
    </w:tblStylePr>
    <w:tblStylePr w:type="lastRow">
      <w:rPr>
        <w:b/>
        <w:bCs/>
        <w:color w:val="7E4B7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E0E7" w:themeFill="accent5" w:themeFillTint="3F"/>
      </w:tcPr>
    </w:tblStylePr>
    <w:tblStylePr w:type="band1Horz">
      <w:tblPr/>
      <w:tcPr>
        <w:shd w:val="clear" w:color="auto" w:fill="DBE6EB"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5EFF5" w:themeFill="accent6" w:themeFillTint="19"/>
    </w:tcPr>
    <w:tblStylePr w:type="firstRow">
      <w:rPr>
        <w:b/>
        <w:bCs/>
        <w:color w:val="FFFFFF" w:themeColor="background1"/>
      </w:rPr>
      <w:tblPr/>
      <w:tcPr>
        <w:tcBorders>
          <w:bottom w:val="single" w:sz="12" w:space="0" w:color="FFFFFF" w:themeColor="background1"/>
        </w:tcBorders>
        <w:shd w:val="clear" w:color="auto" w:fill="43697B" w:themeFill="accent5" w:themeFillShade="CC"/>
      </w:tcPr>
    </w:tblStylePr>
    <w:tblStylePr w:type="lastRow">
      <w:rPr>
        <w:b/>
        <w:bCs/>
        <w:color w:val="43697B"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D6E6" w:themeFill="accent6" w:themeFillTint="3F"/>
      </w:tcPr>
    </w:tblStylePr>
    <w:tblStylePr w:type="band1Horz">
      <w:tblPr/>
      <w:tcPr>
        <w:shd w:val="clear" w:color="auto" w:fill="EBDEE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9C6C6" w:themeFill="accent1" w:themeFillTint="33"/>
    </w:tcPr>
    <w:tblStylePr w:type="firstRow">
      <w:rPr>
        <w:b/>
        <w:bCs/>
      </w:rPr>
      <w:tblPr/>
      <w:tcPr>
        <w:shd w:val="clear" w:color="auto" w:fill="F28E8D" w:themeFill="accent1" w:themeFillTint="66"/>
      </w:tcPr>
    </w:tblStylePr>
    <w:tblStylePr w:type="lastRow">
      <w:rPr>
        <w:b/>
        <w:bCs/>
        <w:color w:val="000000" w:themeColor="text1"/>
      </w:rPr>
      <w:tblPr/>
      <w:tcPr>
        <w:shd w:val="clear" w:color="auto" w:fill="F28E8D" w:themeFill="accent1" w:themeFillTint="66"/>
      </w:tcPr>
    </w:tblStylePr>
    <w:tblStylePr w:type="firstCol">
      <w:rPr>
        <w:color w:val="FFFFFF" w:themeColor="background1"/>
      </w:rPr>
      <w:tblPr/>
      <w:tcPr>
        <w:shd w:val="clear" w:color="auto" w:fill="830F0E" w:themeFill="accent1" w:themeFillShade="BF"/>
      </w:tcPr>
    </w:tblStylePr>
    <w:tblStylePr w:type="lastCol">
      <w:rPr>
        <w:color w:val="FFFFFF" w:themeColor="background1"/>
      </w:rPr>
      <w:tblPr/>
      <w:tcPr>
        <w:shd w:val="clear" w:color="auto" w:fill="830F0E" w:themeFill="accent1" w:themeFillShade="BF"/>
      </w:tcPr>
    </w:tblStylePr>
    <w:tblStylePr w:type="band1Vert">
      <w:tblPr/>
      <w:tcPr>
        <w:shd w:val="clear" w:color="auto" w:fill="EF7271" w:themeFill="accent1" w:themeFillTint="7F"/>
      </w:tcPr>
    </w:tblStylePr>
    <w:tblStylePr w:type="band1Horz">
      <w:tblPr/>
      <w:tcPr>
        <w:shd w:val="clear" w:color="auto" w:fill="EF7271"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DFCF" w:themeFill="accent2" w:themeFillTint="33"/>
    </w:tcPr>
    <w:tblStylePr w:type="firstRow">
      <w:rPr>
        <w:b/>
        <w:bCs/>
      </w:rPr>
      <w:tblPr/>
      <w:tcPr>
        <w:shd w:val="clear" w:color="auto" w:fill="F7C09F" w:themeFill="accent2" w:themeFillTint="66"/>
      </w:tcPr>
    </w:tblStylePr>
    <w:tblStylePr w:type="lastRow">
      <w:rPr>
        <w:b/>
        <w:bCs/>
        <w:color w:val="000000" w:themeColor="text1"/>
      </w:rPr>
      <w:tblPr/>
      <w:tcPr>
        <w:shd w:val="clear" w:color="auto" w:fill="F7C09F" w:themeFill="accent2" w:themeFillTint="66"/>
      </w:tcPr>
    </w:tblStylePr>
    <w:tblStylePr w:type="firstCol">
      <w:rPr>
        <w:color w:val="FFFFFF" w:themeColor="background1"/>
      </w:rPr>
      <w:tblPr/>
      <w:tcPr>
        <w:shd w:val="clear" w:color="auto" w:fill="AF490D" w:themeFill="accent2" w:themeFillShade="BF"/>
      </w:tcPr>
    </w:tblStylePr>
    <w:tblStylePr w:type="lastCol">
      <w:rPr>
        <w:color w:val="FFFFFF" w:themeColor="background1"/>
      </w:rPr>
      <w:tblPr/>
      <w:tcPr>
        <w:shd w:val="clear" w:color="auto" w:fill="AF490D" w:themeFill="accent2" w:themeFillShade="BF"/>
      </w:tcPr>
    </w:tblStylePr>
    <w:tblStylePr w:type="band1Vert">
      <w:tblPr/>
      <w:tcPr>
        <w:shd w:val="clear" w:color="auto" w:fill="F5B087" w:themeFill="accent2" w:themeFillTint="7F"/>
      </w:tcPr>
    </w:tblStylePr>
    <w:tblStylePr w:type="band1Horz">
      <w:tblPr/>
      <w:tcPr>
        <w:shd w:val="clear" w:color="auto" w:fill="F5B087"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F0D4" w:themeFill="accent3" w:themeFillTint="33"/>
    </w:tcPr>
    <w:tblStylePr w:type="firstRow">
      <w:rPr>
        <w:b/>
        <w:bCs/>
      </w:rPr>
      <w:tblPr/>
      <w:tcPr>
        <w:shd w:val="clear" w:color="auto" w:fill="F5E2A9" w:themeFill="accent3" w:themeFillTint="66"/>
      </w:tcPr>
    </w:tblStylePr>
    <w:tblStylePr w:type="lastRow">
      <w:rPr>
        <w:b/>
        <w:bCs/>
        <w:color w:val="000000" w:themeColor="text1"/>
      </w:rPr>
      <w:tblPr/>
      <w:tcPr>
        <w:shd w:val="clear" w:color="auto" w:fill="F5E2A9" w:themeFill="accent3" w:themeFillTint="66"/>
      </w:tcPr>
    </w:tblStylePr>
    <w:tblStylePr w:type="firstCol">
      <w:rPr>
        <w:color w:val="FFFFFF" w:themeColor="background1"/>
      </w:rPr>
      <w:tblPr/>
      <w:tcPr>
        <w:shd w:val="clear" w:color="auto" w:fill="B58D15" w:themeFill="accent3" w:themeFillShade="BF"/>
      </w:tcPr>
    </w:tblStylePr>
    <w:tblStylePr w:type="lastCol">
      <w:rPr>
        <w:color w:val="FFFFFF" w:themeColor="background1"/>
      </w:rPr>
      <w:tblPr/>
      <w:tcPr>
        <w:shd w:val="clear" w:color="auto" w:fill="B58D15" w:themeFill="accent3" w:themeFillShade="BF"/>
      </w:tcPr>
    </w:tblStylePr>
    <w:tblStylePr w:type="band1Vert">
      <w:tblPr/>
      <w:tcPr>
        <w:shd w:val="clear" w:color="auto" w:fill="F2DA94" w:themeFill="accent3" w:themeFillTint="7F"/>
      </w:tcPr>
    </w:tblStylePr>
    <w:tblStylePr w:type="band1Horz">
      <w:tblPr/>
      <w:tcPr>
        <w:shd w:val="clear" w:color="auto" w:fill="F2DA94"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1EEE8" w:themeFill="accent4" w:themeFillTint="33"/>
    </w:tcPr>
    <w:tblStylePr w:type="firstRow">
      <w:rPr>
        <w:b/>
        <w:bCs/>
      </w:rPr>
      <w:tblPr/>
      <w:tcPr>
        <w:shd w:val="clear" w:color="auto" w:fill="C3DDD2" w:themeFill="accent4" w:themeFillTint="66"/>
      </w:tcPr>
    </w:tblStylePr>
    <w:tblStylePr w:type="lastRow">
      <w:rPr>
        <w:b/>
        <w:bCs/>
        <w:color w:val="000000" w:themeColor="text1"/>
      </w:rPr>
      <w:tblPr/>
      <w:tcPr>
        <w:shd w:val="clear" w:color="auto" w:fill="C3DDD2" w:themeFill="accent4" w:themeFillTint="66"/>
      </w:tcPr>
    </w:tblStylePr>
    <w:tblStylePr w:type="firstCol">
      <w:rPr>
        <w:color w:val="FFFFFF" w:themeColor="background1"/>
      </w:rPr>
      <w:tblPr/>
      <w:tcPr>
        <w:shd w:val="clear" w:color="auto" w:fill="4A856C" w:themeFill="accent4" w:themeFillShade="BF"/>
      </w:tcPr>
    </w:tblStylePr>
    <w:tblStylePr w:type="lastCol">
      <w:rPr>
        <w:color w:val="FFFFFF" w:themeColor="background1"/>
      </w:rPr>
      <w:tblPr/>
      <w:tcPr>
        <w:shd w:val="clear" w:color="auto" w:fill="4A856C" w:themeFill="accent4" w:themeFillShade="BF"/>
      </w:tcPr>
    </w:tblStylePr>
    <w:tblStylePr w:type="band1Vert">
      <w:tblPr/>
      <w:tcPr>
        <w:shd w:val="clear" w:color="auto" w:fill="B4D5C7" w:themeFill="accent4" w:themeFillTint="7F"/>
      </w:tcPr>
    </w:tblStylePr>
    <w:tblStylePr w:type="band1Horz">
      <w:tblPr/>
      <w:tcPr>
        <w:shd w:val="clear" w:color="auto" w:fill="B4D5C7"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6EB" w:themeFill="accent5" w:themeFillTint="33"/>
    </w:tcPr>
    <w:tblStylePr w:type="firstRow">
      <w:rPr>
        <w:b/>
        <w:bCs/>
      </w:rPr>
      <w:tblPr/>
      <w:tcPr>
        <w:shd w:val="clear" w:color="auto" w:fill="B8CED8" w:themeFill="accent5" w:themeFillTint="66"/>
      </w:tcPr>
    </w:tblStylePr>
    <w:tblStylePr w:type="lastRow">
      <w:rPr>
        <w:b/>
        <w:bCs/>
        <w:color w:val="000000" w:themeColor="text1"/>
      </w:rPr>
      <w:tblPr/>
      <w:tcPr>
        <w:shd w:val="clear" w:color="auto" w:fill="B8CED8" w:themeFill="accent5" w:themeFillTint="66"/>
      </w:tcPr>
    </w:tblStylePr>
    <w:tblStylePr w:type="firstCol">
      <w:rPr>
        <w:color w:val="FFFFFF" w:themeColor="background1"/>
      </w:rPr>
      <w:tblPr/>
      <w:tcPr>
        <w:shd w:val="clear" w:color="auto" w:fill="3E6273" w:themeFill="accent5" w:themeFillShade="BF"/>
      </w:tcPr>
    </w:tblStylePr>
    <w:tblStylePr w:type="lastCol">
      <w:rPr>
        <w:color w:val="FFFFFF" w:themeColor="background1"/>
      </w:rPr>
      <w:tblPr/>
      <w:tcPr>
        <w:shd w:val="clear" w:color="auto" w:fill="3E6273" w:themeFill="accent5" w:themeFillShade="BF"/>
      </w:tcPr>
    </w:tblStylePr>
    <w:tblStylePr w:type="band1Vert">
      <w:tblPr/>
      <w:tcPr>
        <w:shd w:val="clear" w:color="auto" w:fill="A7C2CF" w:themeFill="accent5" w:themeFillTint="7F"/>
      </w:tcPr>
    </w:tblStylePr>
    <w:tblStylePr w:type="band1Horz">
      <w:tblPr/>
      <w:tcPr>
        <w:shd w:val="clear" w:color="auto" w:fill="A7C2C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DEEB" w:themeFill="accent6" w:themeFillTint="33"/>
    </w:tcPr>
    <w:tblStylePr w:type="firstRow">
      <w:rPr>
        <w:b/>
        <w:bCs/>
      </w:rPr>
      <w:tblPr/>
      <w:tcPr>
        <w:shd w:val="clear" w:color="auto" w:fill="D8BED7" w:themeFill="accent6" w:themeFillTint="66"/>
      </w:tcPr>
    </w:tblStylePr>
    <w:tblStylePr w:type="lastRow">
      <w:rPr>
        <w:b/>
        <w:bCs/>
        <w:color w:val="000000" w:themeColor="text1"/>
      </w:rPr>
      <w:tblPr/>
      <w:tcPr>
        <w:shd w:val="clear" w:color="auto" w:fill="D8BED7" w:themeFill="accent6" w:themeFillTint="66"/>
      </w:tcPr>
    </w:tblStylePr>
    <w:tblStylePr w:type="firstCol">
      <w:rPr>
        <w:color w:val="FFFFFF" w:themeColor="background1"/>
      </w:rPr>
      <w:tblPr/>
      <w:tcPr>
        <w:shd w:val="clear" w:color="auto" w:fill="764673" w:themeFill="accent6" w:themeFillShade="BF"/>
      </w:tcPr>
    </w:tblStylePr>
    <w:tblStylePr w:type="lastCol">
      <w:rPr>
        <w:color w:val="FFFFFF" w:themeColor="background1"/>
      </w:rPr>
      <w:tblPr/>
      <w:tcPr>
        <w:shd w:val="clear" w:color="auto" w:fill="764673" w:themeFill="accent6" w:themeFillShade="BF"/>
      </w:tcPr>
    </w:tblStylePr>
    <w:tblStylePr w:type="band1Vert">
      <w:tblPr/>
      <w:tcPr>
        <w:shd w:val="clear" w:color="auto" w:fill="CFAECD" w:themeFill="accent6" w:themeFillTint="7F"/>
      </w:tcPr>
    </w:tblStylePr>
    <w:tblStylePr w:type="band1Horz">
      <w:tblPr/>
      <w:tcPr>
        <w:shd w:val="clear" w:color="auto" w:fill="CFAECD"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Ion">
  <a:themeElements>
    <a:clrScheme name="Ion">
      <a:dk1>
        <a:sysClr val="windowText" lastClr="000000"/>
      </a:dk1>
      <a:lt1>
        <a:sysClr val="window" lastClr="FFFFFF"/>
      </a:lt1>
      <a:dk2>
        <a:srgbClr val="1E5155"/>
      </a:dk2>
      <a:lt2>
        <a:srgbClr val="EBEBEB"/>
      </a:lt2>
      <a:accent1>
        <a:srgbClr val="B01513"/>
      </a:accent1>
      <a:accent2>
        <a:srgbClr val="EA6312"/>
      </a:accent2>
      <a:accent3>
        <a:srgbClr val="E6B729"/>
      </a:accent3>
      <a:accent4>
        <a:srgbClr val="6AAC90"/>
      </a:accent4>
      <a:accent5>
        <a:srgbClr val="54849A"/>
      </a:accent5>
      <a:accent6>
        <a:srgbClr val="9E5E9B"/>
      </a:accent6>
      <a:hlink>
        <a:srgbClr val="58C1BA"/>
      </a:hlink>
      <a:folHlink>
        <a:srgbClr val="9DFFCB"/>
      </a:folHlink>
    </a:clrScheme>
    <a:fontScheme name="Ion">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7000"/>
                <a:hueMod val="88000"/>
                <a:satMod val="130000"/>
                <a:lumMod val="124000"/>
              </a:schemeClr>
            </a:gs>
            <a:gs pos="100000">
              <a:schemeClr val="phClr">
                <a:tint val="96000"/>
                <a:shade val="88000"/>
                <a:hueMod val="108000"/>
                <a:satMod val="164000"/>
                <a:lumMod val="76000"/>
              </a:schemeClr>
            </a:gs>
          </a:gsLst>
          <a:path path="circle">
            <a:fillToRect l="45000" t="65000" r="125000" b="100000"/>
          </a:path>
        </a:gradFill>
        <a:blipFill rotWithShape="1">
          <a:blip xmlns:r="http://schemas.openxmlformats.org/officeDocument/2006/relationships" r:embed="rId1">
            <a:duotone>
              <a:schemeClr val="phClr">
                <a:shade val="69000"/>
                <a:hueMod val="108000"/>
                <a:satMod val="164000"/>
                <a:lumMod val="74000"/>
              </a:schemeClr>
              <a:schemeClr val="phClr">
                <a:tint val="96000"/>
                <a:hueMod val="88000"/>
                <a:satMod val="140000"/>
                <a:lumMod val="132000"/>
              </a:schemeClr>
            </a:duotone>
          </a:blip>
          <a:stretch/>
        </a:blipFill>
      </a:bgFillStyleLst>
    </a:fmtScheme>
  </a:themeElements>
  <a:objectDefaults/>
  <a:extraClrSchemeLst/>
  <a:extLst>
    <a:ext uri="{05A4C25C-085E-4340-85A3-A5531E510DB2}">
      <thm15:themeFamily xmlns:thm15="http://schemas.microsoft.com/office/thememl/2012/main" name="Ion" id="{B8441ADB-2E43-4AF7-B97A-BD870242C6A8}" vid="{292E63A9-BB86-4E3D-B92A-7223C6510D2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1398</Words>
  <Characters>7969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IQS Nigeria User Experience Improvement Plan</dc:title>
  <dc:subject/>
  <dc:creator>IQS Nigeria project</dc:creator>
  <cp:keywords/>
  <dc:description>generated by python-docx</dc:description>
  <cp:lastModifiedBy>sudheendra sathvick</cp:lastModifiedBy>
  <cp:revision>2</cp:revision>
  <dcterms:created xsi:type="dcterms:W3CDTF">2013-12-23T23:15:00Z</dcterms:created>
  <dcterms:modified xsi:type="dcterms:W3CDTF">2026-10-03T17:49:00Z</dcterms:modified>
  <cp:category/>
</cp:coreProperties>
</file>