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="240" w:lineRule="auto"/>
        <w:ind w:left="-1080" w:firstLine="0"/>
        <w:jc w:val="center"/>
        <w:rPr>
          <w:b w:val="1"/>
          <w:color w:val="1155cc"/>
          <w:sz w:val="48"/>
          <w:szCs w:val="48"/>
        </w:rPr>
      </w:pPr>
      <w:bookmarkStart w:colFirst="0" w:colLast="0" w:name="_6is620tnr88v" w:id="0"/>
      <w:bookmarkEnd w:id="0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PA - 303.5.1 - Practice Assignment -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center"/>
        <w:rPr>
          <w:b w:val="1"/>
          <w:color w:val="1155cc"/>
          <w:sz w:val="40"/>
          <w:szCs w:val="40"/>
        </w:rPr>
      </w:pPr>
      <w:bookmarkStart w:colFirst="0" w:colLast="0" w:name="_dskf8t6q00p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79c9"/>
          <w:sz w:val="42"/>
          <w:szCs w:val="42"/>
        </w:rPr>
      </w:pPr>
      <w:r w:rsidDel="00000000" w:rsidR="00000000" w:rsidRPr="00000000">
        <w:rPr>
          <w:b w:val="1"/>
          <w:color w:val="0079c9"/>
          <w:sz w:val="42"/>
          <w:szCs w:val="42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this assignment, you will create a Java program. Requirements are given below.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This assignment will test your knowledge of Control Flow (Conditional) Statements and loops in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79c9"/>
          <w:sz w:val="42"/>
          <w:szCs w:val="42"/>
        </w:rPr>
      </w:pPr>
      <w:r w:rsidDel="00000000" w:rsidR="00000000" w:rsidRPr="00000000">
        <w:rPr>
          <w:b w:val="1"/>
          <w:color w:val="0079c9"/>
          <w:sz w:val="42"/>
          <w:szCs w:val="42"/>
          <w:rtl w:val="0"/>
        </w:rPr>
        <w:br w:type="textWrapping"/>
        <w:t xml:space="preserve">Tasks: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ah3s8j4y6z1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: Print a Multiplication Table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entury Gothic" w:cs="Century Gothic" w:eastAsia="Century Gothic" w:hAnsi="Century Gothic"/>
          <w:color w:val="2b2b2b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color w:val="2b2b2b"/>
          <w:sz w:val="26"/>
          <w:szCs w:val="26"/>
          <w:rtl w:val="0"/>
        </w:rPr>
        <w:t xml:space="preserve">Write a program that uses nested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b2b2b"/>
          <w:sz w:val="26"/>
          <w:szCs w:val="26"/>
          <w:rtl w:val="0"/>
        </w:rPr>
        <w:t xml:space="preserve"> for loops</w:t>
      </w:r>
      <w:r w:rsidDel="00000000" w:rsidR="00000000" w:rsidRPr="00000000">
        <w:rPr>
          <w:rFonts w:ascii="Century Gothic" w:cs="Century Gothic" w:eastAsia="Century Gothic" w:hAnsi="Century Gothic"/>
          <w:color w:val="2b2b2b"/>
          <w:sz w:val="26"/>
          <w:szCs w:val="26"/>
          <w:rtl w:val="0"/>
        </w:rPr>
        <w:t xml:space="preserve"> to print a multiplication table.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entury Gothic" w:cs="Century Gothic" w:eastAsia="Century Gothic" w:hAnsi="Century Gothic"/>
          <w:color w:val="3f3f3f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f3f3f"/>
          <w:sz w:val="24"/>
          <w:szCs w:val="24"/>
        </w:rPr>
        <w:drawing>
          <wp:inline distB="19050" distT="19050" distL="19050" distR="19050">
            <wp:extent cx="5553075" cy="1981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570" r="0" t="706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8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Century Gothic" w:cs="Century Gothic" w:eastAsia="Century Gothic" w:hAnsi="Century Gothic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e69138"/>
          <w:sz w:val="40"/>
          <w:szCs w:val="40"/>
        </w:rPr>
      </w:pPr>
      <w:bookmarkStart w:colFirst="0" w:colLast="0" w:name="_hkj6e04lzyys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e69138"/>
          <w:sz w:val="40"/>
          <w:szCs w:val="40"/>
          <w:rtl w:val="0"/>
        </w:rPr>
        <w:t xml:space="preserve">2: Find the Greatest Common Divisor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540" w:hanging="396"/>
        <w:rPr>
          <w:color w:val="ff99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that prompts the user to enter two positive integers, and find their greatest common divisor (GCD).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40" w:hanging="396"/>
        <w:rPr>
          <w:color w:val="ff99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810" w:hanging="146.50000000000006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2 and 4. The gcd is 2.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810" w:hanging="146.50000000000006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16 and 24.  The gcd is 8.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40" w:hanging="396"/>
        <w:rPr>
          <w:color w:val="ff99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do you find the gcd?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810" w:hanging="146.50000000000006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the two input integers </w:t>
      </w:r>
      <w:r w:rsidDel="00000000" w:rsidR="00000000" w:rsidRPr="00000000">
        <w:rPr>
          <w:i w:val="1"/>
          <w:sz w:val="30"/>
          <w:szCs w:val="30"/>
          <w:rtl w:val="0"/>
        </w:rPr>
        <w:t xml:space="preserve">n1</w:t>
      </w:r>
      <w:r w:rsidDel="00000000" w:rsidR="00000000" w:rsidRPr="00000000">
        <w:rPr>
          <w:sz w:val="30"/>
          <w:szCs w:val="30"/>
          <w:rtl w:val="0"/>
        </w:rPr>
        <w:t xml:space="preserve"> and </w:t>
      </w:r>
      <w:r w:rsidDel="00000000" w:rsidR="00000000" w:rsidRPr="00000000">
        <w:rPr>
          <w:i w:val="1"/>
          <w:sz w:val="30"/>
          <w:szCs w:val="30"/>
          <w:rtl w:val="0"/>
        </w:rPr>
        <w:t xml:space="preserve">n2</w:t>
      </w:r>
      <w:r w:rsidDel="00000000" w:rsidR="00000000" w:rsidRPr="00000000">
        <w:rPr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146.50000000000006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know number 1 is a common divisor, but it may not be the gcd.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146.50000000000006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whether k (for k = 2, 3, 4, and so on) is a common divisor for n1 and n2, until k is greater than n1 or n2.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spacing w:line="240" w:lineRule="auto"/>
        <w:rPr/>
      </w:pPr>
      <w:bookmarkStart w:colFirst="0" w:colLast="0" w:name="_2b3tnksmt4me" w:id="4"/>
      <w:bookmarkEnd w:id="4"/>
      <w:r w:rsidDel="00000000" w:rsidR="00000000" w:rsidRPr="00000000">
        <w:rPr>
          <w:rtl w:val="0"/>
        </w:rPr>
        <w:t xml:space="preserve">3: Predict Future Tuition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200" w:line="240" w:lineRule="auto"/>
        <w:ind w:left="540" w:hanging="396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Suppose the tuition for a university is $10,000 for the current year and increases by 7 percent every year.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200" w:line="240" w:lineRule="auto"/>
        <w:ind w:left="540" w:hanging="396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In how many years will the tuition be doubled?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2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20"/>
      </w:tblPr>
      <w:tblGrid>
        <w:gridCol w:w="1380"/>
        <w:gridCol w:w="5740"/>
        <w:tblGridChange w:id="0">
          <w:tblGrid>
            <w:gridCol w:w="1380"/>
            <w:gridCol w:w="574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Tuition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$10,000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tuition = 1.07 * tuition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tuition = 1.07 * tuition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tuition = 1.07 * tuition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30"/>
                <w:szCs w:val="30"/>
                <w:rtl w:val="0"/>
              </w:rPr>
              <w:t xml:space="preserve">$20,000 or more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0"/>
          <w:szCs w:val="30"/>
          <w:rtl w:val="0"/>
        </w:rPr>
        <w:t xml:space="preserve">Submission Instructions: </w:t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sz w:val="30"/>
          <w:szCs w:val="30"/>
          <w:rtl w:val="0"/>
        </w:rPr>
        <w:t xml:space="preserve">Submit your source code using the Start Assignment button in the top-right corner of the assignment page in Canvas.</w:t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PA 303.5.1 - Practice Assignment- 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Module 303: Java SE Review (Not Graded)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:Files Uploads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entury Gothic" w:cs="Century Gothic" w:eastAsia="Century Gothic" w:hAnsi="Century Gothic"/>
          <w:b w:val="1"/>
          <w:color w:val="134f5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Pages 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right"/>
      <w:pPr>
        <w:ind w:left="540" w:hanging="396"/>
      </w:pPr>
      <w:rPr>
        <w:color w:val="e69138"/>
        <w:u w:val="none"/>
      </w:rPr>
    </w:lvl>
    <w:lvl w:ilvl="1">
      <w:start w:val="1"/>
      <w:numFmt w:val="bullet"/>
      <w:lvlText w:val="➢"/>
      <w:lvlJc w:val="right"/>
      <w:pPr>
        <w:ind w:left="810" w:hanging="146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25.6"/>
        <w:szCs w:val="25.6"/>
        <w:u w:val="none"/>
        <w:shd w:fill="auto" w:val="clear"/>
        <w:vertAlign w:val="baseline"/>
      </w:rPr>
    </w:lvl>
    <w:lvl w:ilvl="2">
      <w:start w:val="1"/>
      <w:numFmt w:val="bullet"/>
      <w:lvlText w:val="▶"/>
      <w:lvlJc w:val="right"/>
      <w:pPr>
        <w:ind w:left="1215" w:hanging="153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22.4"/>
        <w:szCs w:val="22.4"/>
        <w:u w:val="none"/>
        <w:shd w:fill="auto" w:val="clear"/>
        <w:vertAlign w:val="baseline"/>
      </w:rPr>
    </w:lvl>
    <w:lvl w:ilvl="3">
      <w:start w:val="1"/>
      <w:numFmt w:val="bullet"/>
      <w:lvlText w:val="▶"/>
      <w:lvlJc w:val="right"/>
      <w:pPr>
        <w:ind w:left="1620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4">
      <w:start w:val="1"/>
      <w:numFmt w:val="bullet"/>
      <w:lvlText w:val="▶"/>
      <w:lvlJc w:val="right"/>
      <w:pPr>
        <w:ind w:left="2025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5">
      <w:start w:val="1"/>
      <w:numFmt w:val="bullet"/>
      <w:lvlText w:val="▶"/>
      <w:lvlJc w:val="right"/>
      <w:pPr>
        <w:ind w:left="2430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6">
      <w:start w:val="1"/>
      <w:numFmt w:val="bullet"/>
      <w:lvlText w:val="▶"/>
      <w:lvlJc w:val="right"/>
      <w:pPr>
        <w:ind w:left="2835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7">
      <w:start w:val="1"/>
      <w:numFmt w:val="bullet"/>
      <w:lvlText w:val="▶"/>
      <w:lvlJc w:val="right"/>
      <w:pPr>
        <w:ind w:left="3240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  <w:lvl w:ilvl="8">
      <w:start w:val="1"/>
      <w:numFmt w:val="bullet"/>
      <w:lvlText w:val="▶"/>
      <w:lvlJc w:val="right"/>
      <w:pPr>
        <w:ind w:left="3645" w:hanging="160.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9900"/>
        <w:sz w:val="19.2"/>
        <w:szCs w:val="19.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540" w:hanging="396"/>
      </w:pPr>
      <w:rPr>
        <w:u w:val="none"/>
      </w:rPr>
    </w:lvl>
    <w:lvl w:ilvl="1">
      <w:start w:val="1"/>
      <w:numFmt w:val="bullet"/>
      <w:lvlText w:val="➢"/>
      <w:lvlJc w:val="left"/>
      <w:pPr>
        <w:ind w:left="810" w:hanging="146.5"/>
      </w:pPr>
      <w:rPr>
        <w:color w:val="e69138"/>
        <w:u w:val="none"/>
      </w:rPr>
    </w:lvl>
    <w:lvl w:ilvl="2">
      <w:start w:val="1"/>
      <w:numFmt w:val="bullet"/>
      <w:lvlText w:val="■"/>
      <w:lvlJc w:val="left"/>
      <w:pPr>
        <w:ind w:left="1215" w:hanging="153.5"/>
      </w:pPr>
      <w:rPr>
        <w:u w:val="none"/>
      </w:rPr>
    </w:lvl>
    <w:lvl w:ilvl="3">
      <w:start w:val="1"/>
      <w:numFmt w:val="bullet"/>
      <w:lvlText w:val="●"/>
      <w:lvlJc w:val="left"/>
      <w:pPr>
        <w:ind w:left="1620" w:hanging="160.5"/>
      </w:pPr>
      <w:rPr>
        <w:u w:val="none"/>
      </w:rPr>
    </w:lvl>
    <w:lvl w:ilvl="4">
      <w:start w:val="1"/>
      <w:numFmt w:val="bullet"/>
      <w:lvlText w:val="◆"/>
      <w:lvlJc w:val="left"/>
      <w:pPr>
        <w:ind w:left="2025" w:hanging="160.5"/>
      </w:pPr>
      <w:rPr>
        <w:u w:val="none"/>
      </w:rPr>
    </w:lvl>
    <w:lvl w:ilvl="5">
      <w:start w:val="1"/>
      <w:numFmt w:val="bullet"/>
      <w:lvlText w:val="➢"/>
      <w:lvlJc w:val="left"/>
      <w:pPr>
        <w:ind w:left="2430" w:hanging="160.5"/>
      </w:pPr>
      <w:rPr>
        <w:u w:val="none"/>
      </w:rPr>
    </w:lvl>
    <w:lvl w:ilvl="6">
      <w:start w:val="1"/>
      <w:numFmt w:val="bullet"/>
      <w:lvlText w:val="■"/>
      <w:lvlJc w:val="left"/>
      <w:pPr>
        <w:ind w:left="2835" w:hanging="160.5"/>
      </w:pPr>
      <w:rPr>
        <w:u w:val="none"/>
      </w:rPr>
    </w:lvl>
    <w:lvl w:ilvl="7">
      <w:start w:val="1"/>
      <w:numFmt w:val="bullet"/>
      <w:lvlText w:val="●"/>
      <w:lvlJc w:val="left"/>
      <w:pPr>
        <w:ind w:left="3240" w:hanging="160.5"/>
      </w:pPr>
      <w:rPr>
        <w:u w:val="none"/>
      </w:rPr>
    </w:lvl>
    <w:lvl w:ilvl="8">
      <w:start w:val="1"/>
      <w:numFmt w:val="bullet"/>
      <w:lvlText w:val="◆"/>
      <w:lvlJc w:val="left"/>
      <w:pPr>
        <w:ind w:left="3645" w:hanging="160.5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</w:pPr>
    <w:rPr>
      <w:rFonts w:ascii="Century Gothic" w:cs="Century Gothic" w:eastAsia="Century Gothic" w:hAnsi="Century Gothic"/>
      <w:b w:val="1"/>
      <w:color w:val="e6913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efe6" w:val="clear"/>
    </w:tcPr>
    <w:tblStylePr w:type="band1Horz">
      <w:pPr/>
      <w:rPr/>
      <w:tcPr>
        <w:shd w:fill="ffddca" w:val="clear"/>
      </w:tcPr>
    </w:tblStylePr>
    <w:tblStylePr w:type="band1Vert">
      <w:pPr/>
      <w:rPr/>
      <w:tcPr>
        <w:shd w:fill="ffddca" w:val="clear"/>
      </w:tcPr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>
        <w:rFonts w:ascii="Arial" w:cs="Arial" w:eastAsia="Arial" w:hAnsi="Arial"/>
        <w:b w:val="1"/>
        <w:i w:val="0"/>
        <w:color w:val="ffffff"/>
      </w:rPr>
      <w:tcPr>
        <w:shd w:fill="ff9900" w:val="clear"/>
      </w:tcPr>
    </w:tblStylePr>
    <w:tblStylePr w:type="firstRow">
      <w:pPr/>
      <w:rPr>
        <w:rFonts w:ascii="Arial" w:cs="Arial" w:eastAsia="Arial" w:hAnsi="Arial"/>
        <w:b w:val="1"/>
        <w:i w:val="0"/>
        <w:color w:val="ffffff"/>
      </w:rPr>
      <w:tcPr>
        <w:tcBorders>
          <w:bottom w:color="ffffff" w:space="0" w:sz="24" w:val="single"/>
        </w:tcBorders>
        <w:shd w:fill="ff9900" w:val="clear"/>
      </w:tcPr>
    </w:tblStylePr>
    <w:tblStylePr w:type="lastCol">
      <w:pPr/>
      <w:rPr>
        <w:rFonts w:ascii="Arial" w:cs="Arial" w:eastAsia="Arial" w:hAnsi="Arial"/>
        <w:b w:val="1"/>
        <w:i w:val="0"/>
        <w:color w:val="ffffff"/>
      </w:rPr>
      <w:tcPr>
        <w:shd w:fill="ff9900" w:val="clear"/>
      </w:tcPr>
    </w:tblStylePr>
    <w:tblStylePr w:type="lastRow">
      <w:pPr/>
      <w:rPr>
        <w:rFonts w:ascii="Arial" w:cs="Arial" w:eastAsia="Arial" w:hAnsi="Arial"/>
        <w:b w:val="1"/>
        <w:i w:val="0"/>
        <w:color w:val="ffffff"/>
      </w:rPr>
      <w:tcPr>
        <w:tcBorders>
          <w:top w:color="ffffff" w:space="0" w:sz="24" w:val="single"/>
        </w:tcBorders>
        <w:shd w:fill="ff9900" w:val="clear"/>
      </w:tcPr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