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521"/>
        <w:tblW w:w="10006" w:type="dxa"/>
        <w:tblBorders>
          <w:top w:val="nil"/>
          <w:left w:val="nil"/>
          <w:bottom w:val="nil"/>
          <w:right w:val="nil"/>
        </w:tblBorders>
        <w:tblLook w:val="0000"/>
      </w:tblPr>
      <w:tblGrid>
        <w:gridCol w:w="10006"/>
      </w:tblGrid>
      <w:tr w:rsidR="00920C48" w:rsidRPr="00483874" w:rsidTr="00C83289">
        <w:trPr>
          <w:trHeight w:val="97"/>
        </w:trPr>
        <w:tc>
          <w:tcPr>
            <w:tcW w:w="0" w:type="auto"/>
          </w:tcPr>
          <w:p w:rsidR="00920C48" w:rsidRPr="00483874" w:rsidRDefault="00920C48" w:rsidP="00C83289">
            <w:pPr>
              <w:pStyle w:val="Heading1"/>
              <w:spacing w:before="0"/>
              <w:jc w:val="center"/>
              <w:rPr>
                <w:rFonts w:ascii="Times New Roman" w:hAnsi="Times New Roman" w:cs="Times New Roman"/>
                <w:sz w:val="32"/>
                <w:u w:val="single"/>
              </w:rPr>
            </w:pPr>
            <w:r w:rsidRPr="00483874">
              <w:rPr>
                <w:rFonts w:ascii="Times New Roman" w:hAnsi="Times New Roman" w:cs="Times New Roman"/>
                <w:sz w:val="32"/>
                <w:u w:val="single"/>
              </w:rPr>
              <w:t>Practical 2</w:t>
            </w:r>
            <w:r>
              <w:rPr>
                <w:rFonts w:ascii="Times New Roman" w:hAnsi="Times New Roman" w:cs="Times New Roman"/>
                <w:sz w:val="32"/>
                <w:u w:val="single"/>
              </w:rPr>
              <w:t xml:space="preserve"> POSTLAB</w:t>
            </w:r>
          </w:p>
          <w:p w:rsidR="00920C48" w:rsidRPr="00483874" w:rsidRDefault="00920C48" w:rsidP="00C83289">
            <w:pPr>
              <w:pStyle w:val="Heading1"/>
              <w:spacing w:before="0"/>
              <w:jc w:val="center"/>
              <w:rPr>
                <w:sz w:val="30"/>
                <w:u w:val="single"/>
              </w:rPr>
            </w:pPr>
            <w:r w:rsidRPr="00483874">
              <w:rPr>
                <w:rFonts w:ascii="Times New Roman" w:hAnsi="Times New Roman" w:cs="Times New Roman"/>
                <w:sz w:val="32"/>
                <w:u w:val="single"/>
              </w:rPr>
              <w:t>OLAP operations</w:t>
            </w:r>
          </w:p>
        </w:tc>
      </w:tr>
    </w:tbl>
    <w:p w:rsidR="00920C48" w:rsidRPr="00483874" w:rsidRDefault="00920C48" w:rsidP="00920C48">
      <w:pPr>
        <w:pStyle w:val="Heading2"/>
        <w:rPr>
          <w:sz w:val="28"/>
          <w:u w:val="single"/>
        </w:rPr>
      </w:pPr>
    </w:p>
    <w:p w:rsidR="00920C48" w:rsidRPr="00920C48" w:rsidRDefault="00920C48" w:rsidP="00920C48">
      <w:pPr>
        <w:pStyle w:val="NoSpacing"/>
        <w:rPr>
          <w:b/>
          <w:sz w:val="26"/>
          <w:szCs w:val="26"/>
          <w:lang w:val="en-US"/>
        </w:rPr>
      </w:pPr>
    </w:p>
    <w:p w:rsidR="00920C48" w:rsidRPr="00920C48" w:rsidRDefault="00920C48" w:rsidP="00920C48">
      <w:pPr>
        <w:pStyle w:val="NoSpacing"/>
        <w:rPr>
          <w:b/>
          <w:sz w:val="26"/>
          <w:szCs w:val="26"/>
          <w:lang w:val="en-US"/>
        </w:rPr>
      </w:pPr>
      <w:proofErr w:type="gramStart"/>
      <w:r w:rsidRPr="00920C48">
        <w:rPr>
          <w:b/>
          <w:sz w:val="26"/>
          <w:szCs w:val="26"/>
          <w:lang w:val="en-US"/>
        </w:rPr>
        <w:t>1)In</w:t>
      </w:r>
      <w:proofErr w:type="gramEnd"/>
      <w:r w:rsidRPr="00920C48">
        <w:rPr>
          <w:b/>
          <w:sz w:val="26"/>
          <w:szCs w:val="26"/>
          <w:lang w:val="en-US"/>
        </w:rPr>
        <w:t xml:space="preserve"> data warehouse technology, a multiple dimensional view can be implemented by a relational database technique (</w:t>
      </w:r>
      <w:r w:rsidRPr="00920C48">
        <w:rPr>
          <w:b/>
          <w:i/>
          <w:iCs/>
          <w:sz w:val="26"/>
          <w:szCs w:val="26"/>
          <w:lang w:val="en-US"/>
        </w:rPr>
        <w:t>ROLAP</w:t>
      </w:r>
      <w:r w:rsidRPr="00920C48">
        <w:rPr>
          <w:b/>
          <w:sz w:val="26"/>
          <w:szCs w:val="26"/>
          <w:lang w:val="en-US"/>
        </w:rPr>
        <w:t>), by a multidimensional database technique (</w:t>
      </w:r>
      <w:r w:rsidRPr="00920C48">
        <w:rPr>
          <w:b/>
          <w:i/>
          <w:iCs/>
          <w:sz w:val="26"/>
          <w:szCs w:val="26"/>
          <w:lang w:val="en-US"/>
        </w:rPr>
        <w:t>MOLAP</w:t>
      </w:r>
      <w:r w:rsidRPr="00920C48">
        <w:rPr>
          <w:b/>
          <w:sz w:val="26"/>
          <w:szCs w:val="26"/>
          <w:lang w:val="en-US"/>
        </w:rPr>
        <w:t>), or by a hybrid database technique (</w:t>
      </w:r>
      <w:r w:rsidRPr="00920C48">
        <w:rPr>
          <w:b/>
          <w:i/>
          <w:iCs/>
          <w:sz w:val="26"/>
          <w:szCs w:val="26"/>
          <w:lang w:val="en-US"/>
        </w:rPr>
        <w:t>HOLAP</w:t>
      </w:r>
      <w:r w:rsidRPr="00920C48">
        <w:rPr>
          <w:b/>
          <w:sz w:val="26"/>
          <w:szCs w:val="26"/>
          <w:lang w:val="en-US"/>
        </w:rPr>
        <w:t>).</w:t>
      </w:r>
    </w:p>
    <w:p w:rsidR="00920C48" w:rsidRDefault="00920C48" w:rsidP="00920C48">
      <w:pPr>
        <w:pStyle w:val="NoSpacing"/>
        <w:rPr>
          <w:b/>
          <w:sz w:val="26"/>
          <w:szCs w:val="26"/>
          <w:lang w:val="en-US"/>
        </w:rPr>
      </w:pPr>
      <w:r>
        <w:rPr>
          <w:b/>
          <w:sz w:val="26"/>
          <w:szCs w:val="26"/>
          <w:lang w:val="en-US"/>
        </w:rPr>
        <w:t xml:space="preserve">   </w:t>
      </w:r>
      <w:r>
        <w:rPr>
          <w:b/>
          <w:sz w:val="26"/>
          <w:szCs w:val="26"/>
          <w:lang w:val="en-US"/>
        </w:rPr>
        <w:tab/>
        <w:t xml:space="preserve"> </w:t>
      </w:r>
      <w:r w:rsidRPr="00920C48">
        <w:rPr>
          <w:b/>
          <w:sz w:val="26"/>
          <w:szCs w:val="26"/>
          <w:lang w:val="en-US"/>
        </w:rPr>
        <w:t>(a) Briefly describe each implementation technique.</w:t>
      </w:r>
    </w:p>
    <w:p w:rsidR="00920C48" w:rsidRPr="00920C48" w:rsidRDefault="00920C48" w:rsidP="00920C48">
      <w:pPr>
        <w:pStyle w:val="NoSpacing"/>
        <w:rPr>
          <w:b/>
          <w:sz w:val="26"/>
          <w:szCs w:val="26"/>
          <w:lang w:val="en-US"/>
        </w:rPr>
      </w:pPr>
      <w:r>
        <w:rPr>
          <w:b/>
          <w:sz w:val="26"/>
          <w:szCs w:val="26"/>
          <w:lang w:val="en-US"/>
        </w:rPr>
        <w:t xml:space="preserve">  </w:t>
      </w:r>
      <w:r>
        <w:rPr>
          <w:b/>
          <w:sz w:val="26"/>
          <w:szCs w:val="26"/>
          <w:lang w:val="en-US"/>
        </w:rPr>
        <w:tab/>
        <w:t xml:space="preserve"> </w:t>
      </w:r>
      <w:r w:rsidRPr="00920C48">
        <w:rPr>
          <w:b/>
          <w:sz w:val="26"/>
          <w:szCs w:val="26"/>
          <w:lang w:val="en-US"/>
        </w:rPr>
        <w:t>(b) For each explain how each of the following functions implemented:</w:t>
      </w:r>
    </w:p>
    <w:p w:rsidR="00920C48" w:rsidRPr="00920C48" w:rsidRDefault="00920C48" w:rsidP="00920C48">
      <w:pPr>
        <w:pStyle w:val="NoSpacing"/>
        <w:rPr>
          <w:b/>
          <w:sz w:val="26"/>
          <w:szCs w:val="26"/>
          <w:lang w:val="en-US"/>
        </w:rPr>
      </w:pPr>
      <w:r>
        <w:rPr>
          <w:b/>
          <w:bCs/>
          <w:sz w:val="26"/>
          <w:szCs w:val="26"/>
          <w:lang w:val="en-US"/>
        </w:rPr>
        <w:tab/>
      </w:r>
      <w:r>
        <w:rPr>
          <w:b/>
          <w:bCs/>
          <w:sz w:val="26"/>
          <w:szCs w:val="26"/>
          <w:lang w:val="en-US"/>
        </w:rPr>
        <w:tab/>
      </w:r>
      <w:proofErr w:type="spellStart"/>
      <w:r w:rsidRPr="00920C48">
        <w:rPr>
          <w:b/>
          <w:bCs/>
          <w:sz w:val="26"/>
          <w:szCs w:val="26"/>
          <w:lang w:val="en-US"/>
        </w:rPr>
        <w:t>i</w:t>
      </w:r>
      <w:proofErr w:type="spellEnd"/>
      <w:r w:rsidRPr="00920C48">
        <w:rPr>
          <w:b/>
          <w:bCs/>
          <w:sz w:val="26"/>
          <w:szCs w:val="26"/>
          <w:lang w:val="en-US"/>
        </w:rPr>
        <w:t xml:space="preserve">. </w:t>
      </w:r>
      <w:r w:rsidRPr="00920C48">
        <w:rPr>
          <w:b/>
          <w:sz w:val="26"/>
          <w:szCs w:val="26"/>
          <w:lang w:val="en-US"/>
        </w:rPr>
        <w:t>The generation of a data warehouse (including aggregation)</w:t>
      </w:r>
    </w:p>
    <w:p w:rsidR="00920C48" w:rsidRPr="00920C48" w:rsidRDefault="00920C48" w:rsidP="00920C48">
      <w:pPr>
        <w:pStyle w:val="NoSpacing"/>
        <w:rPr>
          <w:b/>
          <w:sz w:val="26"/>
          <w:szCs w:val="26"/>
          <w:lang w:val="en-US"/>
        </w:rPr>
      </w:pPr>
      <w:r>
        <w:rPr>
          <w:b/>
          <w:bCs/>
          <w:sz w:val="26"/>
          <w:szCs w:val="26"/>
          <w:lang w:val="en-US"/>
        </w:rPr>
        <w:tab/>
      </w:r>
      <w:r>
        <w:rPr>
          <w:b/>
          <w:bCs/>
          <w:sz w:val="26"/>
          <w:szCs w:val="26"/>
          <w:lang w:val="en-US"/>
        </w:rPr>
        <w:tab/>
      </w:r>
      <w:r w:rsidRPr="00920C48">
        <w:rPr>
          <w:b/>
          <w:bCs/>
          <w:sz w:val="26"/>
          <w:szCs w:val="26"/>
          <w:lang w:val="en-US"/>
        </w:rPr>
        <w:t xml:space="preserve">ii. </w:t>
      </w:r>
      <w:r w:rsidRPr="00920C48">
        <w:rPr>
          <w:b/>
          <w:sz w:val="26"/>
          <w:szCs w:val="26"/>
          <w:lang w:val="en-US"/>
        </w:rPr>
        <w:t>Roll-up</w:t>
      </w:r>
    </w:p>
    <w:p w:rsidR="00920C48" w:rsidRPr="00920C48" w:rsidRDefault="00920C48" w:rsidP="00920C48">
      <w:pPr>
        <w:pStyle w:val="NoSpacing"/>
        <w:rPr>
          <w:b/>
          <w:sz w:val="26"/>
          <w:szCs w:val="26"/>
          <w:lang w:val="en-US"/>
        </w:rPr>
      </w:pPr>
      <w:r>
        <w:rPr>
          <w:b/>
          <w:bCs/>
          <w:sz w:val="26"/>
          <w:szCs w:val="26"/>
          <w:lang w:val="en-US"/>
        </w:rPr>
        <w:tab/>
      </w:r>
      <w:r>
        <w:rPr>
          <w:b/>
          <w:bCs/>
          <w:sz w:val="26"/>
          <w:szCs w:val="26"/>
          <w:lang w:val="en-US"/>
        </w:rPr>
        <w:tab/>
      </w:r>
      <w:r w:rsidRPr="00920C48">
        <w:rPr>
          <w:b/>
          <w:bCs/>
          <w:sz w:val="26"/>
          <w:szCs w:val="26"/>
          <w:lang w:val="en-US"/>
        </w:rPr>
        <w:t xml:space="preserve">iii. </w:t>
      </w:r>
      <w:r w:rsidRPr="00920C48">
        <w:rPr>
          <w:b/>
          <w:sz w:val="26"/>
          <w:szCs w:val="26"/>
          <w:lang w:val="en-US"/>
        </w:rPr>
        <w:t>Drill-down</w:t>
      </w:r>
    </w:p>
    <w:p w:rsidR="00920C48" w:rsidRPr="00920C48" w:rsidRDefault="00920C48" w:rsidP="00920C48">
      <w:pPr>
        <w:pStyle w:val="NoSpacing"/>
        <w:rPr>
          <w:b/>
          <w:sz w:val="26"/>
          <w:szCs w:val="26"/>
          <w:lang w:val="en-US"/>
        </w:rPr>
      </w:pPr>
      <w:r>
        <w:rPr>
          <w:b/>
          <w:bCs/>
          <w:sz w:val="26"/>
          <w:szCs w:val="26"/>
          <w:lang w:val="en-US"/>
        </w:rPr>
        <w:tab/>
      </w:r>
      <w:r>
        <w:rPr>
          <w:b/>
          <w:bCs/>
          <w:sz w:val="26"/>
          <w:szCs w:val="26"/>
          <w:lang w:val="en-US"/>
        </w:rPr>
        <w:tab/>
      </w:r>
      <w:r w:rsidRPr="00920C48">
        <w:rPr>
          <w:b/>
          <w:bCs/>
          <w:sz w:val="26"/>
          <w:szCs w:val="26"/>
          <w:lang w:val="en-US"/>
        </w:rPr>
        <w:t xml:space="preserve">iv. </w:t>
      </w:r>
      <w:r w:rsidRPr="00920C48">
        <w:rPr>
          <w:b/>
          <w:sz w:val="26"/>
          <w:szCs w:val="26"/>
          <w:lang w:val="en-US"/>
        </w:rPr>
        <w:t>Incremental updating</w:t>
      </w:r>
    </w:p>
    <w:p w:rsidR="00920C48" w:rsidRPr="00920C48" w:rsidRDefault="00920C48" w:rsidP="00920C48">
      <w:pPr>
        <w:pStyle w:val="NoSpacing"/>
        <w:rPr>
          <w:b/>
          <w:sz w:val="26"/>
          <w:szCs w:val="26"/>
          <w:lang w:val="en-US"/>
        </w:rPr>
      </w:pPr>
      <w:r>
        <w:rPr>
          <w:b/>
          <w:sz w:val="26"/>
          <w:szCs w:val="26"/>
          <w:lang w:val="en-US"/>
        </w:rPr>
        <w:tab/>
      </w:r>
      <w:r w:rsidRPr="00920C48">
        <w:rPr>
          <w:b/>
          <w:sz w:val="26"/>
          <w:szCs w:val="26"/>
          <w:lang w:val="en-US"/>
        </w:rPr>
        <w:t>(c) Which implementation techniques do you prefer, and why?</w:t>
      </w:r>
    </w:p>
    <w:p w:rsidR="00920C48" w:rsidRDefault="00920C48" w:rsidP="00920C48">
      <w:pPr>
        <w:pStyle w:val="NoSpacing"/>
        <w:rPr>
          <w:b/>
          <w:sz w:val="26"/>
          <w:szCs w:val="26"/>
          <w:lang w:val="en-US"/>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lang w:val="en-US"/>
        </w:rPr>
      </w:pPr>
    </w:p>
    <w:p w:rsidR="003951B9" w:rsidRPr="003951B9" w:rsidRDefault="003951B9" w:rsidP="00920C48">
      <w:pPr>
        <w:pStyle w:val="NoSpacing"/>
        <w:rPr>
          <w:b/>
          <w:sz w:val="26"/>
          <w:szCs w:val="26"/>
          <w:lang w:val="en-US"/>
        </w:rPr>
      </w:pPr>
      <w:proofErr w:type="spellStart"/>
      <w:r>
        <w:rPr>
          <w:b/>
          <w:sz w:val="26"/>
          <w:szCs w:val="26"/>
          <w:lang w:val="en-US"/>
        </w:rPr>
        <w:lastRenderedPageBreak/>
        <w:t>Ans</w:t>
      </w:r>
      <w:proofErr w:type="spellEnd"/>
      <w:r>
        <w:rPr>
          <w:b/>
          <w:sz w:val="26"/>
          <w:szCs w:val="26"/>
          <w:lang w:val="en-US"/>
        </w:rPr>
        <w:t>:</w:t>
      </w:r>
    </w:p>
    <w:p w:rsidR="00920C48" w:rsidRPr="00920C48" w:rsidRDefault="00920C48" w:rsidP="00920C48">
      <w:pPr>
        <w:pStyle w:val="NoSpacing"/>
        <w:rPr>
          <w:b/>
          <w:sz w:val="26"/>
          <w:szCs w:val="26"/>
        </w:rPr>
      </w:pPr>
      <w:proofErr w:type="gramStart"/>
      <w:r>
        <w:rPr>
          <w:b/>
          <w:sz w:val="26"/>
          <w:szCs w:val="26"/>
        </w:rPr>
        <w:t>a)</w:t>
      </w:r>
      <w:r w:rsidRPr="00920C48">
        <w:rPr>
          <w:b/>
          <w:sz w:val="26"/>
          <w:szCs w:val="26"/>
        </w:rPr>
        <w:t>There</w:t>
      </w:r>
      <w:proofErr w:type="gramEnd"/>
      <w:r w:rsidRPr="00920C48">
        <w:rPr>
          <w:b/>
          <w:sz w:val="26"/>
          <w:szCs w:val="26"/>
        </w:rPr>
        <w:t xml:space="preserve"> are 3 main types of OLAP servers are as following:</w:t>
      </w:r>
    </w:p>
    <w:p w:rsidR="00920C48" w:rsidRDefault="00920C48" w:rsidP="00920C48">
      <w:pPr>
        <w:pStyle w:val="NoSpacing"/>
        <w:numPr>
          <w:ilvl w:val="0"/>
          <w:numId w:val="1"/>
        </w:numPr>
        <w:rPr>
          <w:b/>
          <w:sz w:val="26"/>
          <w:szCs w:val="26"/>
        </w:rPr>
      </w:pPr>
      <w:r w:rsidRPr="00920C48">
        <w:rPr>
          <w:b/>
          <w:bCs/>
          <w:sz w:val="26"/>
          <w:szCs w:val="26"/>
        </w:rPr>
        <w:t>Relational OLAP (ROLAP) – Star Schema based –</w:t>
      </w:r>
      <w:r w:rsidRPr="00920C48">
        <w:rPr>
          <w:b/>
          <w:sz w:val="26"/>
          <w:szCs w:val="26"/>
        </w:rPr>
        <w:br/>
        <w:t xml:space="preserve">The ROLAP is based on the premise that data need not to be stored </w:t>
      </w:r>
      <w:proofErr w:type="spellStart"/>
      <w:r w:rsidRPr="00920C48">
        <w:rPr>
          <w:b/>
          <w:sz w:val="26"/>
          <w:szCs w:val="26"/>
        </w:rPr>
        <w:t>multidimensionally</w:t>
      </w:r>
      <w:proofErr w:type="spellEnd"/>
      <w:r w:rsidRPr="00920C48">
        <w:rPr>
          <w:b/>
          <w:sz w:val="26"/>
          <w:szCs w:val="26"/>
        </w:rPr>
        <w:t xml:space="preserve"> in order to viewed </w:t>
      </w:r>
      <w:proofErr w:type="spellStart"/>
      <w:r w:rsidRPr="00920C48">
        <w:rPr>
          <w:b/>
          <w:sz w:val="26"/>
          <w:szCs w:val="26"/>
        </w:rPr>
        <w:t>multidimensionally</w:t>
      </w:r>
      <w:proofErr w:type="spellEnd"/>
      <w:r w:rsidRPr="00920C48">
        <w:rPr>
          <w:b/>
          <w:sz w:val="26"/>
          <w:szCs w:val="26"/>
        </w:rPr>
        <w:t xml:space="preserve">, and that it is possible to exploit the well-proven relational database technology to handle multidimensionality of </w:t>
      </w:r>
      <w:proofErr w:type="spellStart"/>
      <w:r w:rsidRPr="00920C48">
        <w:rPr>
          <w:b/>
          <w:sz w:val="26"/>
          <w:szCs w:val="26"/>
        </w:rPr>
        <w:t>data.In</w:t>
      </w:r>
      <w:proofErr w:type="spellEnd"/>
      <w:r w:rsidRPr="00920C48">
        <w:rPr>
          <w:b/>
          <w:sz w:val="26"/>
          <w:szCs w:val="26"/>
        </w:rPr>
        <w:t xml:space="preserve"> ROLAP data is stored in a relational </w:t>
      </w:r>
      <w:proofErr w:type="spellStart"/>
      <w:r w:rsidRPr="00920C48">
        <w:rPr>
          <w:b/>
          <w:sz w:val="26"/>
          <w:szCs w:val="26"/>
        </w:rPr>
        <w:t>database.In</w:t>
      </w:r>
      <w:proofErr w:type="spellEnd"/>
      <w:r w:rsidRPr="00920C48">
        <w:rPr>
          <w:b/>
          <w:sz w:val="26"/>
          <w:szCs w:val="26"/>
        </w:rPr>
        <w:t xml:space="preserve"> essence, each action of slicing and dicing is equivalent to adding a “WHERE” clause in SQL statement. ROLAP can handle large amounts of data. ROLAP can leverage functionalities inherent in the relational database.</w:t>
      </w:r>
    </w:p>
    <w:p w:rsidR="00920C48" w:rsidRPr="00920C48" w:rsidRDefault="00920C48" w:rsidP="00920C48">
      <w:pPr>
        <w:pStyle w:val="NoSpacing"/>
        <w:rPr>
          <w:rFonts w:cstheme="minorHAnsi"/>
          <w:b/>
          <w:sz w:val="26"/>
          <w:szCs w:val="26"/>
        </w:rPr>
      </w:pPr>
    </w:p>
    <w:p w:rsidR="00920C48" w:rsidRPr="00920C48" w:rsidRDefault="00920C48" w:rsidP="00920C48">
      <w:pPr>
        <w:pStyle w:val="NormalWeb"/>
        <w:rPr>
          <w:rFonts w:asciiTheme="minorHAnsi" w:hAnsiTheme="minorHAnsi" w:cstheme="minorHAnsi"/>
          <w:b/>
          <w:color w:val="000000"/>
          <w:sz w:val="26"/>
          <w:szCs w:val="26"/>
        </w:rPr>
      </w:pPr>
      <w:r w:rsidRPr="00920C48">
        <w:rPr>
          <w:rFonts w:asciiTheme="minorHAnsi" w:hAnsiTheme="minorHAnsi" w:cstheme="minorHAnsi"/>
          <w:b/>
          <w:sz w:val="26"/>
          <w:szCs w:val="26"/>
        </w:rPr>
        <w:tab/>
      </w:r>
      <w:r w:rsidRPr="00920C48">
        <w:rPr>
          <w:rStyle w:val="Emphasis"/>
          <w:rFonts w:asciiTheme="minorHAnsi" w:eastAsiaTheme="majorEastAsia" w:hAnsiTheme="minorHAnsi" w:cstheme="minorHAnsi"/>
          <w:b/>
          <w:color w:val="000000"/>
          <w:sz w:val="26"/>
          <w:szCs w:val="26"/>
        </w:rPr>
        <w:t>Explain how each of the following functions may be implemented:</w:t>
      </w:r>
    </w:p>
    <w:p w:rsidR="003951B9" w:rsidRDefault="00920C48" w:rsidP="003951B9">
      <w:pPr>
        <w:pStyle w:val="NormalWeb"/>
        <w:numPr>
          <w:ilvl w:val="1"/>
          <w:numId w:val="1"/>
        </w:numPr>
        <w:spacing w:before="0" w:beforeAutospacing="0" w:after="0" w:afterAutospacing="0"/>
        <w:rPr>
          <w:rFonts w:asciiTheme="minorHAnsi" w:hAnsiTheme="minorHAnsi" w:cstheme="minorHAnsi"/>
          <w:b/>
          <w:color w:val="000000"/>
          <w:sz w:val="26"/>
          <w:szCs w:val="26"/>
        </w:rPr>
      </w:pPr>
      <w:r w:rsidRPr="00920C48">
        <w:rPr>
          <w:rFonts w:asciiTheme="minorHAnsi" w:hAnsiTheme="minorHAnsi" w:cstheme="minorHAnsi"/>
          <w:b/>
          <w:color w:val="000000"/>
          <w:sz w:val="26"/>
          <w:szCs w:val="26"/>
        </w:rPr>
        <w:t>The generation of a data warehouse (including aggregation).</w:t>
      </w:r>
    </w:p>
    <w:p w:rsidR="00920C48" w:rsidRPr="003951B9" w:rsidRDefault="00920C48" w:rsidP="003951B9">
      <w:pPr>
        <w:pStyle w:val="NormalWeb"/>
        <w:spacing w:before="0" w:beforeAutospacing="0" w:after="0" w:afterAutospacing="0"/>
        <w:ind w:left="1800"/>
        <w:rPr>
          <w:rFonts w:asciiTheme="minorHAnsi" w:hAnsiTheme="minorHAnsi" w:cstheme="minorHAnsi"/>
          <w:b/>
          <w:color w:val="000000"/>
          <w:sz w:val="26"/>
          <w:szCs w:val="26"/>
        </w:rPr>
      </w:pPr>
      <w:r w:rsidRPr="003951B9">
        <w:rPr>
          <w:rFonts w:asciiTheme="minorHAnsi" w:hAnsiTheme="minorHAnsi" w:cstheme="minorHAnsi"/>
          <w:b/>
          <w:color w:val="000000"/>
          <w:sz w:val="26"/>
          <w:szCs w:val="26"/>
        </w:rPr>
        <w:t>Initial aggregation may be accomplished in SQL via group-bys. The </w:t>
      </w:r>
      <w:r w:rsidRPr="003951B9">
        <w:rPr>
          <w:rStyle w:val="ilad"/>
          <w:rFonts w:asciiTheme="minorHAnsi" w:eastAsiaTheme="majorEastAsia" w:hAnsiTheme="minorHAnsi" w:cstheme="minorHAnsi"/>
          <w:b/>
          <w:color w:val="000000"/>
          <w:sz w:val="26"/>
          <w:szCs w:val="26"/>
        </w:rPr>
        <w:t>compute</w:t>
      </w:r>
      <w:r w:rsidRPr="003951B9">
        <w:rPr>
          <w:rFonts w:asciiTheme="minorHAnsi" w:hAnsiTheme="minorHAnsi" w:cstheme="minorHAnsi"/>
          <w:b/>
          <w:color w:val="000000"/>
          <w:sz w:val="26"/>
          <w:szCs w:val="26"/>
        </w:rPr>
        <w:t> cube operator computes </w:t>
      </w:r>
      <w:r w:rsidRPr="003951B9">
        <w:rPr>
          <w:rStyle w:val="ilad"/>
          <w:rFonts w:asciiTheme="minorHAnsi" w:eastAsiaTheme="majorEastAsia" w:hAnsiTheme="minorHAnsi" w:cstheme="minorHAnsi"/>
          <w:b/>
          <w:color w:val="000000"/>
          <w:sz w:val="26"/>
          <w:szCs w:val="26"/>
        </w:rPr>
        <w:t>aggregates</w:t>
      </w:r>
      <w:r w:rsidRPr="003951B9">
        <w:rPr>
          <w:rFonts w:asciiTheme="minorHAnsi" w:hAnsiTheme="minorHAnsi" w:cstheme="minorHAnsi"/>
          <w:b/>
          <w:color w:val="000000"/>
          <w:sz w:val="26"/>
          <w:szCs w:val="26"/>
        </w:rPr>
        <w:t xml:space="preserve"> over all subsets of the dimensions in the specified operation; this leads to the generation of a single cube. ROLAP relies on </w:t>
      </w:r>
      <w:proofErr w:type="spellStart"/>
      <w:r w:rsidRPr="003951B9">
        <w:rPr>
          <w:rFonts w:asciiTheme="minorHAnsi" w:hAnsiTheme="minorHAnsi" w:cstheme="minorHAnsi"/>
          <w:b/>
          <w:color w:val="000000"/>
          <w:sz w:val="26"/>
          <w:szCs w:val="26"/>
        </w:rPr>
        <w:t>tuples</w:t>
      </w:r>
      <w:proofErr w:type="spellEnd"/>
      <w:r w:rsidRPr="003951B9">
        <w:rPr>
          <w:rFonts w:asciiTheme="minorHAnsi" w:hAnsiTheme="minorHAnsi" w:cstheme="minorHAnsi"/>
          <w:b/>
          <w:color w:val="000000"/>
          <w:sz w:val="26"/>
          <w:szCs w:val="26"/>
        </w:rPr>
        <w:t xml:space="preserve"> and relational tables as its basic data structures. The base fact table (a relational table) stores data at the abstraction level indicated by join keys in the schema for the given data cube. Aggregated data can also be stored in fact tables (summary fact tables). ROLAP uses value-based addressing, where </w:t>
      </w:r>
      <w:r w:rsidRPr="003951B9">
        <w:rPr>
          <w:rStyle w:val="ilad"/>
          <w:rFonts w:asciiTheme="minorHAnsi" w:eastAsiaTheme="majorEastAsia" w:hAnsiTheme="minorHAnsi" w:cstheme="minorHAnsi"/>
          <w:b/>
          <w:color w:val="000000"/>
          <w:sz w:val="26"/>
          <w:szCs w:val="26"/>
        </w:rPr>
        <w:t>dimension</w:t>
      </w:r>
      <w:r w:rsidRPr="003951B9">
        <w:rPr>
          <w:rFonts w:asciiTheme="minorHAnsi" w:hAnsiTheme="minorHAnsi" w:cstheme="minorHAnsi"/>
          <w:b/>
          <w:color w:val="000000"/>
          <w:sz w:val="26"/>
          <w:szCs w:val="26"/>
        </w:rPr>
        <w:t> values are accessed via key-based addressing </w:t>
      </w:r>
      <w:r w:rsidRPr="003951B9">
        <w:rPr>
          <w:rStyle w:val="ilad"/>
          <w:rFonts w:asciiTheme="minorHAnsi" w:eastAsiaTheme="majorEastAsia" w:hAnsiTheme="minorHAnsi" w:cstheme="minorHAnsi"/>
          <w:b/>
          <w:color w:val="000000"/>
          <w:sz w:val="26"/>
          <w:szCs w:val="26"/>
        </w:rPr>
        <w:t>search</w:t>
      </w:r>
      <w:r w:rsidRPr="003951B9">
        <w:rPr>
          <w:rFonts w:asciiTheme="minorHAnsi" w:hAnsiTheme="minorHAnsi" w:cstheme="minorHAnsi"/>
          <w:b/>
          <w:color w:val="000000"/>
          <w:sz w:val="26"/>
          <w:szCs w:val="26"/>
        </w:rPr>
        <w:t> strategies. To optimize ROLAP cube computation we may use the following techniques:</w:t>
      </w:r>
    </w:p>
    <w:p w:rsidR="00920C48" w:rsidRDefault="00920C48" w:rsidP="003951B9">
      <w:pPr>
        <w:pStyle w:val="NormalWeb"/>
        <w:numPr>
          <w:ilvl w:val="0"/>
          <w:numId w:val="2"/>
        </w:numPr>
        <w:spacing w:before="0" w:beforeAutospacing="0" w:after="0" w:afterAutospacing="0"/>
        <w:rPr>
          <w:rFonts w:asciiTheme="minorHAnsi" w:hAnsiTheme="minorHAnsi" w:cstheme="minorHAnsi"/>
          <w:b/>
          <w:color w:val="000000"/>
          <w:sz w:val="26"/>
          <w:szCs w:val="26"/>
        </w:rPr>
      </w:pPr>
      <w:r w:rsidRPr="00920C48">
        <w:rPr>
          <w:rFonts w:asciiTheme="minorHAnsi" w:hAnsiTheme="minorHAnsi" w:cstheme="minorHAnsi"/>
          <w:b/>
          <w:color w:val="000000"/>
          <w:sz w:val="26"/>
          <w:szCs w:val="26"/>
        </w:rPr>
        <w:t>sorting, hashing, grouping </w:t>
      </w:r>
      <w:r w:rsidRPr="00920C48">
        <w:rPr>
          <w:rStyle w:val="ilad"/>
          <w:rFonts w:asciiTheme="minorHAnsi" w:eastAsiaTheme="majorEastAsia" w:hAnsiTheme="minorHAnsi" w:cstheme="minorHAnsi"/>
          <w:b/>
          <w:color w:val="000000"/>
          <w:sz w:val="26"/>
          <w:szCs w:val="26"/>
        </w:rPr>
        <w:t>operations</w:t>
      </w:r>
    </w:p>
    <w:p w:rsidR="00920C48" w:rsidRDefault="00920C48" w:rsidP="003951B9">
      <w:pPr>
        <w:pStyle w:val="NormalWeb"/>
        <w:numPr>
          <w:ilvl w:val="0"/>
          <w:numId w:val="2"/>
        </w:numPr>
        <w:spacing w:before="0" w:beforeAutospacing="0" w:after="0" w:afterAutospacing="0"/>
        <w:rPr>
          <w:rFonts w:asciiTheme="minorHAnsi" w:hAnsiTheme="minorHAnsi" w:cstheme="minorHAnsi"/>
          <w:b/>
          <w:color w:val="000000"/>
          <w:sz w:val="26"/>
          <w:szCs w:val="26"/>
        </w:rPr>
      </w:pPr>
      <w:r w:rsidRPr="00920C48">
        <w:rPr>
          <w:rFonts w:asciiTheme="minorHAnsi" w:hAnsiTheme="minorHAnsi" w:cstheme="minorHAnsi"/>
          <w:b/>
          <w:color w:val="000000"/>
          <w:sz w:val="26"/>
          <w:szCs w:val="26"/>
        </w:rPr>
        <w:t xml:space="preserve">grouping </w:t>
      </w:r>
      <w:r>
        <w:rPr>
          <w:rFonts w:asciiTheme="minorHAnsi" w:hAnsiTheme="minorHAnsi" w:cstheme="minorHAnsi"/>
          <w:b/>
          <w:color w:val="000000"/>
          <w:sz w:val="26"/>
          <w:szCs w:val="26"/>
        </w:rPr>
        <w:t>is performed on sub-aggregates</w:t>
      </w:r>
    </w:p>
    <w:p w:rsidR="00920C48" w:rsidRPr="003951B9" w:rsidRDefault="00920C48" w:rsidP="003951B9">
      <w:pPr>
        <w:pStyle w:val="NormalWeb"/>
        <w:numPr>
          <w:ilvl w:val="0"/>
          <w:numId w:val="2"/>
        </w:numPr>
        <w:spacing w:before="0" w:beforeAutospacing="0" w:after="0" w:afterAutospacing="0"/>
        <w:rPr>
          <w:rFonts w:asciiTheme="minorHAnsi" w:hAnsiTheme="minorHAnsi" w:cstheme="minorHAnsi"/>
          <w:b/>
          <w:color w:val="000000"/>
          <w:sz w:val="26"/>
          <w:szCs w:val="26"/>
        </w:rPr>
      </w:pPr>
      <w:r w:rsidRPr="00920C48">
        <w:rPr>
          <w:rFonts w:asciiTheme="minorHAnsi" w:hAnsiTheme="minorHAnsi" w:cstheme="minorHAnsi"/>
          <w:b/>
          <w:color w:val="000000"/>
          <w:sz w:val="26"/>
          <w:szCs w:val="26"/>
        </w:rPr>
        <w:t xml:space="preserve"> aggregates derived from previously </w:t>
      </w:r>
      <w:r w:rsidRPr="00920C48">
        <w:rPr>
          <w:rStyle w:val="ilad"/>
          <w:rFonts w:asciiTheme="minorHAnsi" w:eastAsiaTheme="majorEastAsia" w:hAnsiTheme="minorHAnsi" w:cstheme="minorHAnsi"/>
          <w:b/>
          <w:color w:val="000000"/>
          <w:sz w:val="26"/>
          <w:szCs w:val="26"/>
        </w:rPr>
        <w:t>computed</w:t>
      </w:r>
      <w:r w:rsidRPr="00920C48">
        <w:rPr>
          <w:rFonts w:asciiTheme="minorHAnsi" w:hAnsiTheme="minorHAnsi" w:cstheme="minorHAnsi"/>
          <w:b/>
          <w:color w:val="000000"/>
          <w:sz w:val="26"/>
          <w:szCs w:val="26"/>
        </w:rPr>
        <w:t> aggregates</w:t>
      </w:r>
    </w:p>
    <w:p w:rsidR="00920C48" w:rsidRDefault="00920C48" w:rsidP="003951B9">
      <w:pPr>
        <w:pStyle w:val="NormalWeb"/>
        <w:spacing w:before="0" w:beforeAutospacing="0" w:after="0" w:afterAutospacing="0"/>
        <w:ind w:left="1800"/>
        <w:rPr>
          <w:rFonts w:asciiTheme="minorHAnsi" w:hAnsiTheme="minorHAnsi" w:cstheme="minorHAnsi"/>
          <w:b/>
          <w:color w:val="000000"/>
          <w:sz w:val="26"/>
          <w:szCs w:val="26"/>
        </w:rPr>
      </w:pPr>
    </w:p>
    <w:p w:rsidR="00920C48" w:rsidRDefault="00920C48" w:rsidP="003951B9">
      <w:pPr>
        <w:pStyle w:val="NormalWeb"/>
        <w:numPr>
          <w:ilvl w:val="1"/>
          <w:numId w:val="1"/>
        </w:numPr>
        <w:spacing w:before="0" w:beforeAutospacing="0" w:after="0" w:afterAutospacing="0"/>
        <w:rPr>
          <w:rFonts w:asciiTheme="minorHAnsi" w:hAnsiTheme="minorHAnsi" w:cstheme="minorHAnsi"/>
          <w:b/>
          <w:color w:val="000000"/>
          <w:sz w:val="26"/>
          <w:szCs w:val="26"/>
        </w:rPr>
      </w:pPr>
      <w:r>
        <w:rPr>
          <w:rFonts w:asciiTheme="minorHAnsi" w:hAnsiTheme="minorHAnsi" w:cstheme="minorHAnsi"/>
          <w:b/>
          <w:noProof/>
          <w:color w:val="000000"/>
          <w:sz w:val="26"/>
          <w:szCs w:val="26"/>
        </w:rPr>
        <w:drawing>
          <wp:anchor distT="0" distB="0" distL="114300" distR="114300" simplePos="0" relativeHeight="251658240" behindDoc="1" locked="0" layoutInCell="1" allowOverlap="1">
            <wp:simplePos x="0" y="0"/>
            <wp:positionH relativeFrom="column">
              <wp:posOffset>4674235</wp:posOffset>
            </wp:positionH>
            <wp:positionV relativeFrom="paragraph">
              <wp:posOffset>-83820</wp:posOffset>
            </wp:positionV>
            <wp:extent cx="1681480" cy="1562735"/>
            <wp:effectExtent l="19050" t="0" r="0" b="0"/>
            <wp:wrapTight wrapText="bothSides">
              <wp:wrapPolygon edited="0">
                <wp:start x="-245" y="0"/>
                <wp:lineTo x="-245" y="21328"/>
                <wp:lineTo x="21535" y="21328"/>
                <wp:lineTo x="21535" y="0"/>
                <wp:lineTo x="-245" y="0"/>
              </wp:wrapPolygon>
            </wp:wrapTight>
            <wp:docPr id="1" name="Picture 1" descr="roll up on Dimension: Ti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l up on Dimension: Time">
                      <a:hlinkClick r:id="rId5"/>
                    </pic:cNvPr>
                    <pic:cNvPicPr>
                      <a:picLocks noChangeAspect="1" noChangeArrowheads="1"/>
                    </pic:cNvPicPr>
                  </pic:nvPicPr>
                  <pic:blipFill>
                    <a:blip r:embed="rId6"/>
                    <a:srcRect/>
                    <a:stretch>
                      <a:fillRect/>
                    </a:stretch>
                  </pic:blipFill>
                  <pic:spPr bwMode="auto">
                    <a:xfrm>
                      <a:off x="0" y="0"/>
                      <a:ext cx="1681480" cy="1562735"/>
                    </a:xfrm>
                    <a:prstGeom prst="rect">
                      <a:avLst/>
                    </a:prstGeom>
                    <a:noFill/>
                    <a:ln w="9525">
                      <a:noFill/>
                      <a:miter lim="800000"/>
                      <a:headEnd/>
                      <a:tailEnd/>
                    </a:ln>
                  </pic:spPr>
                </pic:pic>
              </a:graphicData>
            </a:graphic>
          </wp:anchor>
        </w:drawing>
      </w:r>
      <w:r w:rsidRPr="00920C48">
        <w:rPr>
          <w:rFonts w:asciiTheme="minorHAnsi" w:hAnsiTheme="minorHAnsi" w:cstheme="minorHAnsi"/>
          <w:b/>
          <w:color w:val="000000"/>
          <w:sz w:val="26"/>
          <w:szCs w:val="26"/>
        </w:rPr>
        <w:t>Roll-up: </w:t>
      </w:r>
    </w:p>
    <w:p w:rsidR="00920C48" w:rsidRPr="00920C48" w:rsidRDefault="00920C48" w:rsidP="003951B9">
      <w:pPr>
        <w:pStyle w:val="NormalWeb"/>
        <w:spacing w:before="0" w:beforeAutospacing="0" w:after="0" w:afterAutospacing="0"/>
        <w:ind w:left="1800"/>
        <w:rPr>
          <w:rFonts w:asciiTheme="minorHAnsi" w:hAnsiTheme="minorHAnsi" w:cstheme="minorHAnsi"/>
          <w:b/>
          <w:color w:val="000000"/>
          <w:sz w:val="26"/>
          <w:szCs w:val="26"/>
        </w:rPr>
      </w:pPr>
      <w:r>
        <w:rPr>
          <w:rFonts w:asciiTheme="minorHAnsi" w:hAnsiTheme="minorHAnsi" w:cstheme="minorHAnsi"/>
          <w:b/>
          <w:color w:val="000000"/>
          <w:sz w:val="26"/>
          <w:szCs w:val="26"/>
        </w:rPr>
        <w:tab/>
      </w:r>
      <w:proofErr w:type="gramStart"/>
      <w:r w:rsidRPr="00920C48">
        <w:rPr>
          <w:rFonts w:asciiTheme="minorHAnsi" w:hAnsiTheme="minorHAnsi" w:cstheme="minorHAnsi"/>
          <w:b/>
          <w:color w:val="000000"/>
          <w:sz w:val="26"/>
          <w:szCs w:val="26"/>
        </w:rPr>
        <w:t>Aggregation on a data cube (aka dimension reduction).</w:t>
      </w:r>
      <w:proofErr w:type="gramEnd"/>
      <w:r w:rsidRPr="00920C48">
        <w:rPr>
          <w:rFonts w:asciiTheme="minorHAnsi" w:hAnsiTheme="minorHAnsi" w:cstheme="minorHAnsi"/>
          <w:b/>
          <w:color w:val="000000"/>
          <w:sz w:val="26"/>
          <w:szCs w:val="26"/>
        </w:rPr>
        <w:t xml:space="preserve"> In ROLAP, this means that the relational tables are aggregated from more to less specific.</w:t>
      </w:r>
    </w:p>
    <w:p w:rsidR="00920C48" w:rsidRDefault="00920C48" w:rsidP="003951B9">
      <w:pPr>
        <w:pStyle w:val="NormalWeb"/>
        <w:spacing w:before="0" w:beforeAutospacing="0" w:after="0" w:afterAutospacing="0"/>
        <w:rPr>
          <w:rFonts w:asciiTheme="minorHAnsi" w:hAnsiTheme="minorHAnsi" w:cstheme="minorHAnsi"/>
          <w:b/>
          <w:color w:val="000000"/>
          <w:sz w:val="26"/>
          <w:szCs w:val="26"/>
        </w:rPr>
      </w:pPr>
    </w:p>
    <w:p w:rsidR="00920C48" w:rsidRDefault="00920C48" w:rsidP="003951B9">
      <w:pPr>
        <w:pStyle w:val="NormalWeb"/>
        <w:spacing w:before="0" w:beforeAutospacing="0" w:after="0" w:afterAutospacing="0"/>
        <w:rPr>
          <w:rFonts w:asciiTheme="minorHAnsi" w:hAnsiTheme="minorHAnsi" w:cstheme="minorHAnsi"/>
          <w:b/>
          <w:color w:val="000000"/>
          <w:sz w:val="26"/>
          <w:szCs w:val="26"/>
        </w:rPr>
      </w:pPr>
    </w:p>
    <w:p w:rsidR="00920C48" w:rsidRDefault="00920C48" w:rsidP="003951B9">
      <w:pPr>
        <w:pStyle w:val="NormalWeb"/>
        <w:spacing w:before="0" w:beforeAutospacing="0" w:after="0" w:afterAutospacing="0"/>
        <w:rPr>
          <w:rFonts w:asciiTheme="minorHAnsi" w:hAnsiTheme="minorHAnsi" w:cstheme="minorHAnsi"/>
          <w:b/>
          <w:color w:val="000000"/>
          <w:sz w:val="26"/>
          <w:szCs w:val="26"/>
        </w:rPr>
      </w:pPr>
      <w:r>
        <w:rPr>
          <w:rFonts w:asciiTheme="minorHAnsi" w:hAnsiTheme="minorHAnsi" w:cstheme="minorHAnsi"/>
          <w:b/>
          <w:noProof/>
          <w:color w:val="000000"/>
          <w:sz w:val="26"/>
          <w:szCs w:val="26"/>
        </w:rPr>
        <w:drawing>
          <wp:anchor distT="0" distB="0" distL="114300" distR="114300" simplePos="0" relativeHeight="251659264" behindDoc="1" locked="0" layoutInCell="1" allowOverlap="1">
            <wp:simplePos x="0" y="0"/>
            <wp:positionH relativeFrom="column">
              <wp:posOffset>4674235</wp:posOffset>
            </wp:positionH>
            <wp:positionV relativeFrom="paragraph">
              <wp:posOffset>134620</wp:posOffset>
            </wp:positionV>
            <wp:extent cx="1799590" cy="1543050"/>
            <wp:effectExtent l="19050" t="0" r="0" b="0"/>
            <wp:wrapTight wrapText="bothSides">
              <wp:wrapPolygon edited="0">
                <wp:start x="-229" y="0"/>
                <wp:lineTo x="-229" y="21333"/>
                <wp:lineTo x="21493" y="21333"/>
                <wp:lineTo x="21493" y="0"/>
                <wp:lineTo x="-229" y="0"/>
              </wp:wrapPolygon>
            </wp:wrapTight>
            <wp:docPr id="2" name="Picture 2" descr="drill dow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ll down">
                      <a:hlinkClick r:id="rId7"/>
                    </pic:cNvPr>
                    <pic:cNvPicPr>
                      <a:picLocks noChangeAspect="1" noChangeArrowheads="1"/>
                    </pic:cNvPicPr>
                  </pic:nvPicPr>
                  <pic:blipFill>
                    <a:blip r:embed="rId8"/>
                    <a:srcRect/>
                    <a:stretch>
                      <a:fillRect/>
                    </a:stretch>
                  </pic:blipFill>
                  <pic:spPr bwMode="auto">
                    <a:xfrm>
                      <a:off x="0" y="0"/>
                      <a:ext cx="1799590" cy="1543050"/>
                    </a:xfrm>
                    <a:prstGeom prst="rect">
                      <a:avLst/>
                    </a:prstGeom>
                    <a:noFill/>
                    <a:ln w="9525">
                      <a:noFill/>
                      <a:miter lim="800000"/>
                      <a:headEnd/>
                      <a:tailEnd/>
                    </a:ln>
                  </pic:spPr>
                </pic:pic>
              </a:graphicData>
            </a:graphic>
          </wp:anchor>
        </w:drawing>
      </w:r>
    </w:p>
    <w:p w:rsidR="00920C48" w:rsidRDefault="00920C48" w:rsidP="003951B9">
      <w:pPr>
        <w:pStyle w:val="NormalWeb"/>
        <w:numPr>
          <w:ilvl w:val="1"/>
          <w:numId w:val="1"/>
        </w:numPr>
        <w:spacing w:before="0" w:beforeAutospacing="0" w:after="0" w:afterAutospacing="0"/>
        <w:rPr>
          <w:rFonts w:asciiTheme="minorHAnsi" w:hAnsiTheme="minorHAnsi" w:cstheme="minorHAnsi"/>
          <w:b/>
          <w:color w:val="000000"/>
          <w:sz w:val="26"/>
          <w:szCs w:val="26"/>
        </w:rPr>
      </w:pPr>
      <w:r w:rsidRPr="00920C48">
        <w:rPr>
          <w:rFonts w:asciiTheme="minorHAnsi" w:hAnsiTheme="minorHAnsi" w:cstheme="minorHAnsi"/>
          <w:b/>
          <w:color w:val="000000"/>
          <w:sz w:val="26"/>
          <w:szCs w:val="26"/>
        </w:rPr>
        <w:t>Drill-down:</w:t>
      </w:r>
    </w:p>
    <w:p w:rsidR="00920C48" w:rsidRPr="00920C48" w:rsidRDefault="00920C48" w:rsidP="003951B9">
      <w:pPr>
        <w:pStyle w:val="NormalWeb"/>
        <w:spacing w:before="0" w:beforeAutospacing="0" w:after="0" w:afterAutospacing="0"/>
        <w:ind w:left="1800"/>
        <w:rPr>
          <w:rFonts w:asciiTheme="minorHAnsi" w:hAnsiTheme="minorHAnsi" w:cstheme="minorHAnsi"/>
          <w:b/>
          <w:color w:val="000000"/>
          <w:sz w:val="26"/>
          <w:szCs w:val="26"/>
        </w:rPr>
      </w:pPr>
      <w:r>
        <w:rPr>
          <w:rFonts w:asciiTheme="minorHAnsi" w:hAnsiTheme="minorHAnsi" w:cstheme="minorHAnsi"/>
          <w:b/>
          <w:color w:val="000000"/>
          <w:sz w:val="26"/>
          <w:szCs w:val="26"/>
        </w:rPr>
        <w:tab/>
      </w:r>
      <w:r>
        <w:rPr>
          <w:rFonts w:asciiTheme="minorHAnsi" w:hAnsiTheme="minorHAnsi" w:cstheme="minorHAnsi"/>
          <w:b/>
          <w:color w:val="000000"/>
          <w:sz w:val="26"/>
          <w:szCs w:val="26"/>
        </w:rPr>
        <w:tab/>
      </w:r>
      <w:proofErr w:type="gramStart"/>
      <w:r w:rsidRPr="00920C48">
        <w:rPr>
          <w:rFonts w:asciiTheme="minorHAnsi" w:hAnsiTheme="minorHAnsi" w:cstheme="minorHAnsi"/>
          <w:b/>
          <w:color w:val="000000"/>
          <w:sz w:val="26"/>
          <w:szCs w:val="26"/>
        </w:rPr>
        <w:t>The opposite of Roll-up.</w:t>
      </w:r>
      <w:proofErr w:type="gramEnd"/>
      <w:r w:rsidRPr="00920C48">
        <w:rPr>
          <w:rFonts w:asciiTheme="minorHAnsi" w:hAnsiTheme="minorHAnsi" w:cstheme="minorHAnsi"/>
          <w:b/>
          <w:color w:val="000000"/>
          <w:sz w:val="26"/>
          <w:szCs w:val="26"/>
        </w:rPr>
        <w:t xml:space="preserve"> We introduce additional dimensions into the relation tables and, hence, cubes.</w:t>
      </w:r>
    </w:p>
    <w:p w:rsidR="00920C48" w:rsidRPr="00920C48" w:rsidRDefault="00920C48" w:rsidP="003951B9">
      <w:pPr>
        <w:pStyle w:val="NormalWeb"/>
        <w:spacing w:before="0" w:beforeAutospacing="0" w:after="0" w:afterAutospacing="0"/>
        <w:rPr>
          <w:rFonts w:asciiTheme="minorHAnsi" w:hAnsiTheme="minorHAnsi" w:cstheme="minorHAnsi"/>
          <w:b/>
          <w:color w:val="000000"/>
          <w:sz w:val="26"/>
          <w:szCs w:val="26"/>
        </w:rPr>
      </w:pPr>
    </w:p>
    <w:p w:rsidR="003951B9" w:rsidRDefault="003951B9" w:rsidP="003951B9">
      <w:pPr>
        <w:pStyle w:val="NormalWeb"/>
        <w:spacing w:before="0" w:beforeAutospacing="0" w:after="0" w:afterAutospacing="0"/>
        <w:ind w:left="1800"/>
        <w:rPr>
          <w:rFonts w:asciiTheme="minorHAnsi" w:hAnsiTheme="minorHAnsi" w:cstheme="minorHAnsi"/>
          <w:b/>
          <w:color w:val="000000"/>
          <w:sz w:val="26"/>
          <w:szCs w:val="26"/>
        </w:rPr>
      </w:pPr>
    </w:p>
    <w:p w:rsidR="003951B9" w:rsidRDefault="003951B9" w:rsidP="003951B9">
      <w:pPr>
        <w:pStyle w:val="NormalWeb"/>
        <w:spacing w:before="0" w:beforeAutospacing="0" w:after="0" w:afterAutospacing="0"/>
        <w:ind w:left="1800"/>
        <w:rPr>
          <w:rFonts w:asciiTheme="minorHAnsi" w:hAnsiTheme="minorHAnsi" w:cstheme="minorHAnsi"/>
          <w:b/>
          <w:color w:val="000000"/>
          <w:sz w:val="26"/>
          <w:szCs w:val="26"/>
        </w:rPr>
      </w:pPr>
    </w:p>
    <w:p w:rsidR="00920C48" w:rsidRDefault="00920C48" w:rsidP="003951B9">
      <w:pPr>
        <w:pStyle w:val="NormalWeb"/>
        <w:numPr>
          <w:ilvl w:val="1"/>
          <w:numId w:val="1"/>
        </w:numPr>
        <w:spacing w:before="0" w:beforeAutospacing="0" w:after="0" w:afterAutospacing="0"/>
        <w:rPr>
          <w:rFonts w:asciiTheme="minorHAnsi" w:hAnsiTheme="minorHAnsi" w:cstheme="minorHAnsi"/>
          <w:b/>
          <w:color w:val="000000"/>
          <w:sz w:val="26"/>
          <w:szCs w:val="26"/>
        </w:rPr>
      </w:pPr>
      <w:r w:rsidRPr="00920C48">
        <w:rPr>
          <w:rFonts w:asciiTheme="minorHAnsi" w:hAnsiTheme="minorHAnsi" w:cstheme="minorHAnsi"/>
          <w:b/>
          <w:color w:val="000000"/>
          <w:sz w:val="26"/>
          <w:szCs w:val="26"/>
        </w:rPr>
        <w:t>Incremental updating:</w:t>
      </w:r>
    </w:p>
    <w:p w:rsidR="00920C48" w:rsidRPr="00920C48" w:rsidRDefault="00920C48" w:rsidP="003951B9">
      <w:pPr>
        <w:pStyle w:val="NormalWeb"/>
        <w:spacing w:before="0" w:beforeAutospacing="0" w:after="0" w:afterAutospacing="0"/>
        <w:ind w:left="1800"/>
        <w:rPr>
          <w:rFonts w:asciiTheme="minorHAnsi" w:hAnsiTheme="minorHAnsi" w:cstheme="minorHAnsi"/>
          <w:b/>
          <w:color w:val="000000"/>
          <w:sz w:val="26"/>
          <w:szCs w:val="26"/>
        </w:rPr>
      </w:pPr>
      <w:r>
        <w:rPr>
          <w:rFonts w:asciiTheme="minorHAnsi" w:hAnsiTheme="minorHAnsi" w:cstheme="minorHAnsi"/>
          <w:b/>
          <w:color w:val="000000"/>
          <w:sz w:val="26"/>
          <w:szCs w:val="26"/>
        </w:rPr>
        <w:tab/>
      </w:r>
      <w:r w:rsidRPr="00920C48">
        <w:rPr>
          <w:rFonts w:asciiTheme="minorHAnsi" w:hAnsiTheme="minorHAnsi" w:cstheme="minorHAnsi"/>
          <w:b/>
          <w:color w:val="000000"/>
          <w:sz w:val="26"/>
          <w:szCs w:val="26"/>
        </w:rPr>
        <w:t xml:space="preserve">Data warehouse implementation can be broken down into segments or increments. An increment is a defined data warehouse implementation project that has a specified beginning and end. An increment may also be referred to as </w:t>
      </w:r>
      <w:proofErr w:type="gramStart"/>
      <w:r w:rsidRPr="00920C48">
        <w:rPr>
          <w:rFonts w:asciiTheme="minorHAnsi" w:hAnsiTheme="minorHAnsi" w:cstheme="minorHAnsi"/>
          <w:b/>
          <w:color w:val="000000"/>
          <w:sz w:val="26"/>
          <w:szCs w:val="26"/>
        </w:rPr>
        <w:t>a</w:t>
      </w:r>
      <w:proofErr w:type="gramEnd"/>
      <w:r w:rsidRPr="00920C48">
        <w:rPr>
          <w:rFonts w:asciiTheme="minorHAnsi" w:hAnsiTheme="minorHAnsi" w:cstheme="minorHAnsi"/>
          <w:b/>
          <w:color w:val="000000"/>
          <w:sz w:val="26"/>
          <w:szCs w:val="26"/>
        </w:rPr>
        <w:t xml:space="preserve"> departmental data warehouse within the context of an enterprise.</w:t>
      </w:r>
    </w:p>
    <w:p w:rsidR="00920C48" w:rsidRDefault="00920C48" w:rsidP="00920C48">
      <w:pPr>
        <w:pStyle w:val="NoSpacing"/>
        <w:rPr>
          <w:b/>
          <w:sz w:val="26"/>
          <w:szCs w:val="26"/>
        </w:rPr>
      </w:pPr>
    </w:p>
    <w:p w:rsidR="00920C48" w:rsidRPr="00920C48" w:rsidRDefault="00920C48" w:rsidP="00920C48">
      <w:pPr>
        <w:pStyle w:val="NoSpacing"/>
        <w:rPr>
          <w:b/>
          <w:sz w:val="26"/>
          <w:szCs w:val="26"/>
        </w:rPr>
      </w:pPr>
    </w:p>
    <w:p w:rsidR="00920C48" w:rsidRDefault="00920C48" w:rsidP="00920C48">
      <w:pPr>
        <w:pStyle w:val="NoSpacing"/>
        <w:numPr>
          <w:ilvl w:val="0"/>
          <w:numId w:val="1"/>
        </w:numPr>
        <w:rPr>
          <w:b/>
          <w:sz w:val="26"/>
          <w:szCs w:val="26"/>
        </w:rPr>
      </w:pPr>
      <w:r w:rsidRPr="00920C48">
        <w:rPr>
          <w:b/>
          <w:bCs/>
          <w:sz w:val="26"/>
          <w:szCs w:val="26"/>
        </w:rPr>
        <w:t>Multidimensional OLAP (MOLAP) – Cube based –</w:t>
      </w:r>
      <w:r w:rsidRPr="00920C48">
        <w:rPr>
          <w:b/>
          <w:sz w:val="26"/>
          <w:szCs w:val="26"/>
        </w:rPr>
        <w:br/>
        <w:t xml:space="preserve">MOLAP stores data on disks in specialised multidimensional array structure. OLAP is performed on it relying on the random access capability of the arrays. Arrays </w:t>
      </w:r>
      <w:proofErr w:type="gramStart"/>
      <w:r w:rsidRPr="00920C48">
        <w:rPr>
          <w:b/>
          <w:sz w:val="26"/>
          <w:szCs w:val="26"/>
        </w:rPr>
        <w:t>element are</w:t>
      </w:r>
      <w:proofErr w:type="gramEnd"/>
      <w:r w:rsidRPr="00920C48">
        <w:rPr>
          <w:b/>
          <w:sz w:val="26"/>
          <w:szCs w:val="26"/>
        </w:rPr>
        <w:t xml:space="preserve"> determined by dimension instances, and the fact data or measured value associated with each cell is usually stored in the corresponding array element. In MOLAP, the multidimensional array is usually stored in a linear allocation according to nested traversal of the axes in some predetermine order.</w:t>
      </w:r>
      <w:r>
        <w:rPr>
          <w:b/>
          <w:sz w:val="26"/>
          <w:szCs w:val="26"/>
        </w:rPr>
        <w:t xml:space="preserve"> </w:t>
      </w:r>
      <w:r w:rsidRPr="00920C48">
        <w:rPr>
          <w:b/>
          <w:sz w:val="26"/>
          <w:szCs w:val="26"/>
        </w:rPr>
        <w:t xml:space="preserve">But unlike ROLAP, where only records with non-zero facts are stored, all array elements are defined in MOLAP and as a result, the arrays generally tend to sparse, with empty elements occupying a greater part of </w:t>
      </w:r>
      <w:proofErr w:type="spellStart"/>
      <w:r w:rsidRPr="00920C48">
        <w:rPr>
          <w:b/>
          <w:sz w:val="26"/>
          <w:szCs w:val="26"/>
        </w:rPr>
        <w:t>it.Since</w:t>
      </w:r>
      <w:proofErr w:type="spellEnd"/>
      <w:r w:rsidRPr="00920C48">
        <w:rPr>
          <w:b/>
          <w:sz w:val="26"/>
          <w:szCs w:val="26"/>
        </w:rPr>
        <w:t xml:space="preserve"> both storage and retrieval costs are important while assessing online performance efficiency, MOLAP systems typically include provision such as advanced indexing and hashing to locate data while performing queries for handling sparse arrays. MOLAP cubes are fast data retrieval, optimal for slicing and dicing and it can perform complex calculation. All calculation </w:t>
      </w:r>
      <w:proofErr w:type="gramStart"/>
      <w:r w:rsidRPr="00920C48">
        <w:rPr>
          <w:b/>
          <w:sz w:val="26"/>
          <w:szCs w:val="26"/>
        </w:rPr>
        <w:t>are</w:t>
      </w:r>
      <w:proofErr w:type="gramEnd"/>
      <w:r w:rsidRPr="00920C48">
        <w:rPr>
          <w:b/>
          <w:sz w:val="26"/>
          <w:szCs w:val="26"/>
        </w:rPr>
        <w:t xml:space="preserve"> pre-generated when the cube is created.</w:t>
      </w:r>
    </w:p>
    <w:p w:rsidR="003951B9" w:rsidRDefault="003951B9" w:rsidP="003951B9">
      <w:pPr>
        <w:pStyle w:val="NoSpacing"/>
        <w:rPr>
          <w:b/>
          <w:sz w:val="26"/>
          <w:szCs w:val="26"/>
        </w:rPr>
      </w:pPr>
    </w:p>
    <w:p w:rsidR="003951B9" w:rsidRPr="003951B9" w:rsidRDefault="003951B9" w:rsidP="003951B9">
      <w:pPr>
        <w:pStyle w:val="NoSpacing"/>
        <w:rPr>
          <w:b/>
          <w:sz w:val="26"/>
          <w:szCs w:val="26"/>
        </w:rPr>
      </w:pPr>
      <w:r>
        <w:rPr>
          <w:b/>
          <w:i/>
          <w:iCs/>
          <w:sz w:val="26"/>
          <w:szCs w:val="26"/>
        </w:rPr>
        <w:tab/>
      </w:r>
      <w:r w:rsidRPr="003951B9">
        <w:rPr>
          <w:b/>
          <w:i/>
          <w:iCs/>
          <w:sz w:val="26"/>
          <w:szCs w:val="26"/>
        </w:rPr>
        <w:t>Explain how each of the following functions may be implemented:</w:t>
      </w:r>
    </w:p>
    <w:p w:rsidR="003951B9" w:rsidRDefault="003951B9" w:rsidP="003951B9">
      <w:pPr>
        <w:pStyle w:val="NoSpacing"/>
        <w:rPr>
          <w:b/>
          <w:sz w:val="26"/>
          <w:szCs w:val="26"/>
        </w:rPr>
      </w:pPr>
    </w:p>
    <w:p w:rsidR="003951B9" w:rsidRDefault="003951B9" w:rsidP="003951B9">
      <w:pPr>
        <w:pStyle w:val="NoSpacing"/>
        <w:numPr>
          <w:ilvl w:val="1"/>
          <w:numId w:val="1"/>
        </w:numPr>
        <w:rPr>
          <w:b/>
          <w:sz w:val="26"/>
          <w:szCs w:val="26"/>
        </w:rPr>
      </w:pPr>
      <w:r w:rsidRPr="003951B9">
        <w:rPr>
          <w:b/>
          <w:sz w:val="26"/>
          <w:szCs w:val="26"/>
        </w:rPr>
        <w:t>The generation of a data warehouse (including aggregation).</w:t>
      </w:r>
    </w:p>
    <w:p w:rsidR="003951B9" w:rsidRPr="003951B9" w:rsidRDefault="003951B9" w:rsidP="003951B9">
      <w:pPr>
        <w:pStyle w:val="NoSpacing"/>
        <w:ind w:left="1800"/>
        <w:rPr>
          <w:b/>
          <w:sz w:val="26"/>
          <w:szCs w:val="26"/>
        </w:rPr>
      </w:pPr>
      <w:r>
        <w:rPr>
          <w:b/>
          <w:sz w:val="26"/>
          <w:szCs w:val="26"/>
        </w:rPr>
        <w:tab/>
      </w:r>
      <w:r>
        <w:rPr>
          <w:b/>
          <w:sz w:val="26"/>
          <w:szCs w:val="26"/>
        </w:rPr>
        <w:tab/>
      </w:r>
      <w:r>
        <w:rPr>
          <w:b/>
          <w:sz w:val="26"/>
          <w:szCs w:val="26"/>
        </w:rPr>
        <w:tab/>
      </w:r>
      <w:r w:rsidRPr="003951B9">
        <w:rPr>
          <w:b/>
          <w:sz w:val="26"/>
          <w:szCs w:val="26"/>
        </w:rPr>
        <w:t>MOLAP uses array structures to store data for OLAP. Initial aggregation may be accomplished in SQL via group-bys. The compute cube operator computes aggregates over all subsets of the dimensions in the specified operation; this leads to the generation of a single cube. MOLAP follows very different cube computation scheme than ROLAP. It uses direct array addressing, where dimension values are accessed via the position or index of the corresponding array. The approach to generate an array-based cube is as follows:</w:t>
      </w:r>
    </w:p>
    <w:p w:rsidR="003951B9" w:rsidRDefault="003951B9" w:rsidP="003951B9">
      <w:pPr>
        <w:pStyle w:val="NoSpacing"/>
        <w:numPr>
          <w:ilvl w:val="0"/>
          <w:numId w:val="4"/>
        </w:numPr>
        <w:rPr>
          <w:b/>
          <w:sz w:val="26"/>
          <w:szCs w:val="26"/>
        </w:rPr>
      </w:pPr>
      <w:r w:rsidRPr="003951B9">
        <w:rPr>
          <w:b/>
          <w:sz w:val="26"/>
          <w:szCs w:val="26"/>
        </w:rPr>
        <w:t xml:space="preserve">Partition array into chunks. A chunk is a </w:t>
      </w:r>
      <w:proofErr w:type="spellStart"/>
      <w:r w:rsidRPr="003951B9">
        <w:rPr>
          <w:b/>
          <w:sz w:val="26"/>
          <w:szCs w:val="26"/>
        </w:rPr>
        <w:t>subcube</w:t>
      </w:r>
      <w:proofErr w:type="spellEnd"/>
      <w:r w:rsidRPr="003951B9">
        <w:rPr>
          <w:b/>
          <w:sz w:val="26"/>
          <w:szCs w:val="26"/>
        </w:rPr>
        <w:t xml:space="preserve"> that is small enough to fit into the</w:t>
      </w:r>
      <w:r>
        <w:rPr>
          <w:b/>
          <w:sz w:val="26"/>
          <w:szCs w:val="26"/>
        </w:rPr>
        <w:t xml:space="preserve"> memory for cube computation.</w:t>
      </w:r>
    </w:p>
    <w:p w:rsidR="003951B9" w:rsidRPr="003951B9" w:rsidRDefault="003951B9" w:rsidP="003951B9">
      <w:pPr>
        <w:pStyle w:val="NoSpacing"/>
        <w:numPr>
          <w:ilvl w:val="0"/>
          <w:numId w:val="4"/>
        </w:numPr>
        <w:rPr>
          <w:b/>
          <w:sz w:val="26"/>
          <w:szCs w:val="26"/>
        </w:rPr>
      </w:pPr>
      <w:r w:rsidRPr="003951B9">
        <w:rPr>
          <w:b/>
          <w:sz w:val="26"/>
          <w:szCs w:val="26"/>
        </w:rPr>
        <w:t>Compute aggregates by visiting (access the values at) cube cells.</w:t>
      </w:r>
    </w:p>
    <w:p w:rsidR="003951B9" w:rsidRDefault="003951B9" w:rsidP="003951B9">
      <w:pPr>
        <w:pStyle w:val="NoSpacing"/>
        <w:rPr>
          <w:b/>
          <w:sz w:val="26"/>
          <w:szCs w:val="26"/>
        </w:rPr>
      </w:pPr>
    </w:p>
    <w:p w:rsidR="003951B9" w:rsidRDefault="003951B9" w:rsidP="003951B9">
      <w:pPr>
        <w:pStyle w:val="NoSpacing"/>
        <w:numPr>
          <w:ilvl w:val="1"/>
          <w:numId w:val="1"/>
        </w:numPr>
        <w:rPr>
          <w:b/>
          <w:sz w:val="26"/>
          <w:szCs w:val="26"/>
        </w:rPr>
      </w:pPr>
      <w:r w:rsidRPr="003951B9">
        <w:rPr>
          <w:b/>
          <w:sz w:val="26"/>
          <w:szCs w:val="26"/>
        </w:rPr>
        <w:t>Roll-up:</w:t>
      </w:r>
    </w:p>
    <w:p w:rsidR="003951B9" w:rsidRPr="003951B9" w:rsidRDefault="003951B9" w:rsidP="003951B9">
      <w:pPr>
        <w:pStyle w:val="NoSpacing"/>
        <w:ind w:left="1800"/>
        <w:rPr>
          <w:b/>
          <w:sz w:val="26"/>
          <w:szCs w:val="26"/>
        </w:rPr>
      </w:pPr>
      <w:r>
        <w:rPr>
          <w:b/>
          <w:sz w:val="26"/>
          <w:szCs w:val="26"/>
        </w:rPr>
        <w:tab/>
      </w:r>
      <w:r w:rsidRPr="003951B9">
        <w:rPr>
          <w:b/>
          <w:sz w:val="26"/>
          <w:szCs w:val="26"/>
        </w:rPr>
        <w:t xml:space="preserve">The Roll-up method for MOLAPs would be somewhat similar to the process described above for ROLAP. </w:t>
      </w:r>
      <w:proofErr w:type="gramStart"/>
      <w:r w:rsidRPr="003951B9">
        <w:rPr>
          <w:b/>
          <w:sz w:val="26"/>
          <w:szCs w:val="26"/>
        </w:rPr>
        <w:t xml:space="preserve">Except, now, we are rolling up chunks that make up the </w:t>
      </w:r>
      <w:proofErr w:type="spellStart"/>
      <w:r w:rsidRPr="003951B9">
        <w:rPr>
          <w:b/>
          <w:sz w:val="26"/>
          <w:szCs w:val="26"/>
        </w:rPr>
        <w:t>subcubes</w:t>
      </w:r>
      <w:proofErr w:type="spellEnd"/>
      <w:r w:rsidRPr="003951B9">
        <w:rPr>
          <w:b/>
          <w:sz w:val="26"/>
          <w:szCs w:val="26"/>
        </w:rPr>
        <w:t xml:space="preserve">…and rolling up the </w:t>
      </w:r>
      <w:proofErr w:type="spellStart"/>
      <w:r w:rsidRPr="003951B9">
        <w:rPr>
          <w:b/>
          <w:sz w:val="26"/>
          <w:szCs w:val="26"/>
        </w:rPr>
        <w:t>subcubes</w:t>
      </w:r>
      <w:proofErr w:type="spellEnd"/>
      <w:r w:rsidRPr="003951B9">
        <w:rPr>
          <w:b/>
          <w:sz w:val="26"/>
          <w:szCs w:val="26"/>
        </w:rPr>
        <w:t xml:space="preserve"> that make up the array.</w:t>
      </w:r>
      <w:proofErr w:type="gramEnd"/>
    </w:p>
    <w:p w:rsidR="003951B9" w:rsidRDefault="003951B9" w:rsidP="003951B9">
      <w:pPr>
        <w:pStyle w:val="NoSpacing"/>
        <w:ind w:left="1800"/>
        <w:rPr>
          <w:b/>
          <w:sz w:val="26"/>
          <w:szCs w:val="26"/>
        </w:rPr>
      </w:pPr>
    </w:p>
    <w:p w:rsidR="003951B9" w:rsidRDefault="003951B9" w:rsidP="003951B9">
      <w:pPr>
        <w:pStyle w:val="NoSpacing"/>
        <w:numPr>
          <w:ilvl w:val="1"/>
          <w:numId w:val="1"/>
        </w:numPr>
        <w:rPr>
          <w:b/>
          <w:sz w:val="26"/>
          <w:szCs w:val="26"/>
        </w:rPr>
      </w:pPr>
      <w:r w:rsidRPr="003951B9">
        <w:rPr>
          <w:b/>
          <w:sz w:val="26"/>
          <w:szCs w:val="26"/>
        </w:rPr>
        <w:t xml:space="preserve">Drill-down: The opposite of roll-up. </w:t>
      </w:r>
    </w:p>
    <w:p w:rsidR="003951B9" w:rsidRDefault="003951B9" w:rsidP="003951B9">
      <w:pPr>
        <w:pStyle w:val="NoSpacing"/>
        <w:ind w:left="1800"/>
        <w:rPr>
          <w:b/>
          <w:sz w:val="26"/>
          <w:szCs w:val="26"/>
        </w:rPr>
      </w:pPr>
      <w:r>
        <w:rPr>
          <w:b/>
          <w:sz w:val="26"/>
          <w:szCs w:val="26"/>
        </w:rPr>
        <w:tab/>
      </w:r>
      <w:r>
        <w:rPr>
          <w:b/>
          <w:sz w:val="26"/>
          <w:szCs w:val="26"/>
        </w:rPr>
        <w:tab/>
      </w:r>
      <w:r w:rsidRPr="003951B9">
        <w:rPr>
          <w:b/>
          <w:sz w:val="26"/>
          <w:szCs w:val="26"/>
        </w:rPr>
        <w:t xml:space="preserve">We introduce additional dimensions into the </w:t>
      </w:r>
      <w:proofErr w:type="spellStart"/>
      <w:r w:rsidRPr="003951B9">
        <w:rPr>
          <w:b/>
          <w:sz w:val="26"/>
          <w:szCs w:val="26"/>
        </w:rPr>
        <w:t>subcubes</w:t>
      </w:r>
      <w:proofErr w:type="spellEnd"/>
      <w:r w:rsidRPr="003951B9">
        <w:rPr>
          <w:b/>
          <w:sz w:val="26"/>
          <w:szCs w:val="26"/>
        </w:rPr>
        <w:t xml:space="preserve"> or array.</w:t>
      </w:r>
    </w:p>
    <w:p w:rsidR="003951B9" w:rsidRPr="003951B9" w:rsidRDefault="003951B9" w:rsidP="003951B9">
      <w:pPr>
        <w:pStyle w:val="NoSpacing"/>
        <w:ind w:left="1800"/>
        <w:rPr>
          <w:b/>
          <w:sz w:val="26"/>
          <w:szCs w:val="26"/>
        </w:rPr>
      </w:pPr>
    </w:p>
    <w:p w:rsidR="003951B9" w:rsidRDefault="003951B9" w:rsidP="003951B9">
      <w:pPr>
        <w:pStyle w:val="NoSpacing"/>
        <w:numPr>
          <w:ilvl w:val="1"/>
          <w:numId w:val="1"/>
        </w:numPr>
        <w:rPr>
          <w:b/>
          <w:sz w:val="26"/>
          <w:szCs w:val="26"/>
        </w:rPr>
      </w:pPr>
      <w:r w:rsidRPr="003951B9">
        <w:rPr>
          <w:b/>
          <w:sz w:val="26"/>
          <w:szCs w:val="26"/>
        </w:rPr>
        <w:t>Incremental updating.</w:t>
      </w:r>
    </w:p>
    <w:p w:rsidR="003951B9" w:rsidRPr="003951B9" w:rsidRDefault="003951B9" w:rsidP="003951B9">
      <w:pPr>
        <w:pStyle w:val="NoSpacing"/>
        <w:ind w:left="1800"/>
        <w:rPr>
          <w:b/>
          <w:sz w:val="26"/>
          <w:szCs w:val="26"/>
        </w:rPr>
      </w:pPr>
      <w:r>
        <w:rPr>
          <w:b/>
          <w:sz w:val="26"/>
          <w:szCs w:val="26"/>
        </w:rPr>
        <w:tab/>
      </w:r>
      <w:r>
        <w:rPr>
          <w:b/>
          <w:sz w:val="26"/>
          <w:szCs w:val="26"/>
        </w:rPr>
        <w:tab/>
      </w:r>
      <w:r w:rsidRPr="003951B9">
        <w:rPr>
          <w:b/>
          <w:sz w:val="26"/>
          <w:szCs w:val="26"/>
        </w:rPr>
        <w:t xml:space="preserve"> Please see “Incremental </w:t>
      </w:r>
      <w:proofErr w:type="gramStart"/>
      <w:r w:rsidRPr="003951B9">
        <w:rPr>
          <w:b/>
          <w:sz w:val="26"/>
          <w:szCs w:val="26"/>
        </w:rPr>
        <w:t>Updating</w:t>
      </w:r>
      <w:proofErr w:type="gramEnd"/>
      <w:r w:rsidRPr="003951B9">
        <w:rPr>
          <w:b/>
          <w:sz w:val="26"/>
          <w:szCs w:val="26"/>
        </w:rPr>
        <w:t xml:space="preserve">” for ROLAPs. The technique for MOLAP updates would be more sophisticated due to the additional complexity of arrays and </w:t>
      </w:r>
      <w:proofErr w:type="spellStart"/>
      <w:r w:rsidRPr="003951B9">
        <w:rPr>
          <w:b/>
          <w:sz w:val="26"/>
          <w:szCs w:val="26"/>
        </w:rPr>
        <w:t>subcubes</w:t>
      </w:r>
      <w:proofErr w:type="spellEnd"/>
      <w:r w:rsidRPr="003951B9">
        <w:rPr>
          <w:b/>
          <w:sz w:val="26"/>
          <w:szCs w:val="26"/>
        </w:rPr>
        <w:t>. Selecting the right tools would seem to be the key. An example would be Microsoft Data Warehousing Framework and OLAP Manager which is included with SQL Server OLAP Services</w:t>
      </w:r>
    </w:p>
    <w:p w:rsidR="003951B9" w:rsidRDefault="003951B9" w:rsidP="003951B9">
      <w:pPr>
        <w:pStyle w:val="NoSpacing"/>
        <w:rPr>
          <w:b/>
          <w:sz w:val="26"/>
          <w:szCs w:val="26"/>
        </w:rPr>
      </w:pPr>
    </w:p>
    <w:p w:rsidR="00920C48" w:rsidRPr="00920C48" w:rsidRDefault="00920C48" w:rsidP="00920C48">
      <w:pPr>
        <w:pStyle w:val="NoSpacing"/>
        <w:ind w:left="720"/>
        <w:rPr>
          <w:b/>
          <w:sz w:val="26"/>
          <w:szCs w:val="26"/>
        </w:rPr>
      </w:pPr>
    </w:p>
    <w:p w:rsidR="00920C48" w:rsidRPr="00920C48" w:rsidRDefault="00920C48" w:rsidP="00920C48">
      <w:pPr>
        <w:pStyle w:val="NoSpacing"/>
        <w:numPr>
          <w:ilvl w:val="0"/>
          <w:numId w:val="1"/>
        </w:numPr>
        <w:rPr>
          <w:b/>
          <w:sz w:val="26"/>
          <w:szCs w:val="26"/>
        </w:rPr>
      </w:pPr>
      <w:r w:rsidRPr="00920C48">
        <w:rPr>
          <w:b/>
          <w:bCs/>
          <w:sz w:val="26"/>
          <w:szCs w:val="26"/>
        </w:rPr>
        <w:lastRenderedPageBreak/>
        <w:t>Hybrid OLAP (HOLAP) –</w:t>
      </w:r>
      <w:r w:rsidRPr="00920C48">
        <w:rPr>
          <w:b/>
          <w:sz w:val="26"/>
          <w:szCs w:val="26"/>
        </w:rPr>
        <w:br/>
        <w:t xml:space="preserve">HOLAP is a combination of ROLAP and MOLAP. HOLAP servers allows storing the large data volumes of detail </w:t>
      </w:r>
      <w:proofErr w:type="spellStart"/>
      <w:r w:rsidRPr="00920C48">
        <w:rPr>
          <w:b/>
          <w:sz w:val="26"/>
          <w:szCs w:val="26"/>
        </w:rPr>
        <w:t>data.On</w:t>
      </w:r>
      <w:proofErr w:type="spellEnd"/>
      <w:r w:rsidRPr="00920C48">
        <w:rPr>
          <w:b/>
          <w:sz w:val="26"/>
          <w:szCs w:val="26"/>
        </w:rPr>
        <w:t xml:space="preserve"> the one hand, HOLAP leverages the greater scalability of ROLAP. On the other hand, HOLAP leverages the cube technology for faster performance and for summary-type </w:t>
      </w:r>
      <w:proofErr w:type="spellStart"/>
      <w:r w:rsidRPr="00920C48">
        <w:rPr>
          <w:b/>
          <w:sz w:val="26"/>
          <w:szCs w:val="26"/>
        </w:rPr>
        <w:t>inforamtion</w:t>
      </w:r>
      <w:proofErr w:type="spellEnd"/>
      <w:r w:rsidRPr="00920C48">
        <w:rPr>
          <w:b/>
          <w:sz w:val="26"/>
          <w:szCs w:val="26"/>
        </w:rPr>
        <w:t xml:space="preserve">. Cubes are smaller than MOLAP since detail data is kept in the relational database. The </w:t>
      </w:r>
      <w:proofErr w:type="gramStart"/>
      <w:r w:rsidRPr="00920C48">
        <w:rPr>
          <w:b/>
          <w:sz w:val="26"/>
          <w:szCs w:val="26"/>
        </w:rPr>
        <w:t>database are</w:t>
      </w:r>
      <w:proofErr w:type="gramEnd"/>
      <w:r w:rsidRPr="00920C48">
        <w:rPr>
          <w:b/>
          <w:sz w:val="26"/>
          <w:szCs w:val="26"/>
        </w:rPr>
        <w:t xml:space="preserve"> used to stores data in the most functional way possible.</w:t>
      </w:r>
    </w:p>
    <w:p w:rsidR="00920C48" w:rsidRDefault="00920C48" w:rsidP="00920C48">
      <w:pPr>
        <w:pStyle w:val="NoSpacing"/>
        <w:rPr>
          <w:b/>
          <w:sz w:val="26"/>
          <w:szCs w:val="26"/>
          <w:lang w:val="en-US"/>
        </w:rPr>
      </w:pPr>
    </w:p>
    <w:p w:rsidR="003951B9" w:rsidRPr="003951B9" w:rsidRDefault="003951B9" w:rsidP="003951B9">
      <w:pPr>
        <w:pStyle w:val="NoSpacing"/>
        <w:rPr>
          <w:b/>
          <w:sz w:val="26"/>
          <w:szCs w:val="26"/>
        </w:rPr>
      </w:pPr>
      <w:r>
        <w:rPr>
          <w:b/>
          <w:i/>
          <w:iCs/>
          <w:sz w:val="26"/>
          <w:szCs w:val="26"/>
        </w:rPr>
        <w:tab/>
      </w:r>
      <w:r w:rsidRPr="003951B9">
        <w:rPr>
          <w:b/>
          <w:i/>
          <w:iCs/>
          <w:sz w:val="26"/>
          <w:szCs w:val="26"/>
        </w:rPr>
        <w:t>Explain how each of the following functions may be implemented:</w:t>
      </w:r>
    </w:p>
    <w:p w:rsidR="003951B9" w:rsidRDefault="003951B9" w:rsidP="003951B9">
      <w:pPr>
        <w:pStyle w:val="NoSpacing"/>
        <w:rPr>
          <w:b/>
          <w:sz w:val="26"/>
          <w:szCs w:val="26"/>
        </w:rPr>
      </w:pPr>
    </w:p>
    <w:p w:rsidR="003951B9" w:rsidRDefault="003951B9" w:rsidP="003951B9">
      <w:pPr>
        <w:pStyle w:val="NoSpacing"/>
        <w:numPr>
          <w:ilvl w:val="1"/>
          <w:numId w:val="1"/>
        </w:numPr>
        <w:rPr>
          <w:b/>
          <w:sz w:val="26"/>
          <w:szCs w:val="26"/>
        </w:rPr>
      </w:pPr>
      <w:r w:rsidRPr="003951B9">
        <w:rPr>
          <w:b/>
          <w:sz w:val="26"/>
          <w:szCs w:val="26"/>
        </w:rPr>
        <w:t>The generation of a data warehouse (including aggregation).</w:t>
      </w:r>
    </w:p>
    <w:p w:rsidR="003951B9" w:rsidRPr="003951B9" w:rsidRDefault="003951B9" w:rsidP="003951B9">
      <w:pPr>
        <w:pStyle w:val="NoSpacing"/>
        <w:ind w:left="1800"/>
        <w:rPr>
          <w:b/>
          <w:sz w:val="26"/>
          <w:szCs w:val="26"/>
        </w:rPr>
      </w:pPr>
      <w:r>
        <w:rPr>
          <w:b/>
          <w:sz w:val="26"/>
          <w:szCs w:val="26"/>
        </w:rPr>
        <w:tab/>
      </w:r>
      <w:r>
        <w:rPr>
          <w:b/>
          <w:sz w:val="26"/>
          <w:szCs w:val="26"/>
        </w:rPr>
        <w:tab/>
      </w:r>
      <w:r w:rsidRPr="003951B9">
        <w:rPr>
          <w:b/>
          <w:sz w:val="26"/>
          <w:szCs w:val="26"/>
        </w:rPr>
        <w:t xml:space="preserve">The generation would consist of a combined approach of both MOLAP and ROLAP. A HOLAP would be generated to store large volumes of detail in a relational database (see </w:t>
      </w:r>
      <w:proofErr w:type="spellStart"/>
      <w:r w:rsidRPr="003951B9">
        <w:rPr>
          <w:b/>
          <w:sz w:val="26"/>
          <w:szCs w:val="26"/>
        </w:rPr>
        <w:t>i</w:t>
      </w:r>
      <w:proofErr w:type="spellEnd"/>
      <w:r w:rsidRPr="003951B9">
        <w:rPr>
          <w:b/>
          <w:sz w:val="26"/>
          <w:szCs w:val="26"/>
        </w:rPr>
        <w:t xml:space="preserve">. for ROLAP generation methods) while a MOLAP would be used to store aggregations separately (see </w:t>
      </w:r>
      <w:proofErr w:type="spellStart"/>
      <w:r w:rsidRPr="003951B9">
        <w:rPr>
          <w:b/>
          <w:sz w:val="26"/>
          <w:szCs w:val="26"/>
        </w:rPr>
        <w:t>i</w:t>
      </w:r>
      <w:proofErr w:type="spellEnd"/>
      <w:r w:rsidRPr="003951B9">
        <w:rPr>
          <w:b/>
          <w:sz w:val="26"/>
          <w:szCs w:val="26"/>
        </w:rPr>
        <w:t>. for MOLAP generation methods)</w:t>
      </w:r>
    </w:p>
    <w:p w:rsidR="003951B9" w:rsidRDefault="003951B9" w:rsidP="003951B9">
      <w:pPr>
        <w:pStyle w:val="NoSpacing"/>
        <w:numPr>
          <w:ilvl w:val="1"/>
          <w:numId w:val="1"/>
        </w:numPr>
        <w:rPr>
          <w:b/>
          <w:sz w:val="26"/>
          <w:szCs w:val="26"/>
        </w:rPr>
      </w:pPr>
      <w:r w:rsidRPr="003951B9">
        <w:rPr>
          <w:b/>
          <w:sz w:val="26"/>
          <w:szCs w:val="26"/>
        </w:rPr>
        <w:t xml:space="preserve">Roll-up. </w:t>
      </w:r>
    </w:p>
    <w:p w:rsidR="003951B9" w:rsidRPr="003951B9" w:rsidRDefault="003951B9" w:rsidP="003951B9">
      <w:pPr>
        <w:pStyle w:val="NoSpacing"/>
        <w:ind w:left="1800"/>
        <w:rPr>
          <w:b/>
          <w:sz w:val="26"/>
          <w:szCs w:val="26"/>
        </w:rPr>
      </w:pPr>
      <w:r>
        <w:rPr>
          <w:b/>
          <w:sz w:val="26"/>
          <w:szCs w:val="26"/>
        </w:rPr>
        <w:tab/>
      </w:r>
      <w:r w:rsidRPr="003951B9">
        <w:rPr>
          <w:b/>
          <w:sz w:val="26"/>
          <w:szCs w:val="26"/>
        </w:rPr>
        <w:t>A combination of R</w:t>
      </w:r>
      <w:r>
        <w:rPr>
          <w:b/>
          <w:sz w:val="26"/>
          <w:szCs w:val="26"/>
        </w:rPr>
        <w:t>OLAP and MOLAP roll up methods.</w:t>
      </w:r>
    </w:p>
    <w:p w:rsidR="003951B9" w:rsidRDefault="003951B9" w:rsidP="003951B9">
      <w:pPr>
        <w:pStyle w:val="NoSpacing"/>
        <w:numPr>
          <w:ilvl w:val="1"/>
          <w:numId w:val="1"/>
        </w:numPr>
        <w:rPr>
          <w:b/>
          <w:sz w:val="26"/>
          <w:szCs w:val="26"/>
        </w:rPr>
      </w:pPr>
      <w:r w:rsidRPr="003951B9">
        <w:rPr>
          <w:b/>
          <w:sz w:val="26"/>
          <w:szCs w:val="26"/>
        </w:rPr>
        <w:t xml:space="preserve">Drill-down. </w:t>
      </w:r>
    </w:p>
    <w:p w:rsidR="003951B9" w:rsidRPr="003951B9" w:rsidRDefault="003951B9" w:rsidP="003951B9">
      <w:pPr>
        <w:pStyle w:val="NoSpacing"/>
        <w:ind w:left="1800"/>
        <w:rPr>
          <w:b/>
          <w:sz w:val="26"/>
          <w:szCs w:val="26"/>
        </w:rPr>
      </w:pPr>
      <w:r>
        <w:rPr>
          <w:b/>
          <w:sz w:val="26"/>
          <w:szCs w:val="26"/>
        </w:rPr>
        <w:tab/>
      </w:r>
      <w:r w:rsidRPr="003951B9">
        <w:rPr>
          <w:b/>
          <w:sz w:val="26"/>
          <w:szCs w:val="26"/>
        </w:rPr>
        <w:t xml:space="preserve">A combination of ROLAP and MOLAP roll up methods </w:t>
      </w:r>
    </w:p>
    <w:p w:rsidR="003951B9" w:rsidRDefault="003951B9" w:rsidP="003951B9">
      <w:pPr>
        <w:pStyle w:val="NoSpacing"/>
        <w:numPr>
          <w:ilvl w:val="1"/>
          <w:numId w:val="1"/>
        </w:numPr>
        <w:rPr>
          <w:b/>
          <w:sz w:val="26"/>
          <w:szCs w:val="26"/>
        </w:rPr>
      </w:pPr>
      <w:r w:rsidRPr="003951B9">
        <w:rPr>
          <w:b/>
          <w:sz w:val="26"/>
          <w:szCs w:val="26"/>
        </w:rPr>
        <w:t xml:space="preserve">Incremental updating. </w:t>
      </w:r>
    </w:p>
    <w:p w:rsidR="003951B9" w:rsidRPr="003951B9" w:rsidRDefault="003951B9" w:rsidP="003951B9">
      <w:pPr>
        <w:pStyle w:val="NoSpacing"/>
        <w:ind w:left="1800"/>
        <w:rPr>
          <w:b/>
          <w:sz w:val="26"/>
          <w:szCs w:val="26"/>
        </w:rPr>
      </w:pPr>
      <w:r>
        <w:rPr>
          <w:b/>
          <w:sz w:val="26"/>
          <w:szCs w:val="26"/>
        </w:rPr>
        <w:tab/>
      </w:r>
      <w:r w:rsidRPr="003951B9">
        <w:rPr>
          <w:b/>
          <w:sz w:val="26"/>
          <w:szCs w:val="26"/>
        </w:rPr>
        <w:t xml:space="preserve">A combination of </w:t>
      </w:r>
      <w:r>
        <w:rPr>
          <w:b/>
          <w:sz w:val="26"/>
          <w:szCs w:val="26"/>
        </w:rPr>
        <w:t>ROLAP and MOLAP roll up methods.</w:t>
      </w:r>
    </w:p>
    <w:p w:rsidR="003951B9" w:rsidRDefault="003951B9" w:rsidP="00920C48">
      <w:pPr>
        <w:pStyle w:val="NoSpacing"/>
        <w:rPr>
          <w:b/>
          <w:sz w:val="26"/>
          <w:szCs w:val="26"/>
          <w:lang w:val="en-US"/>
        </w:rPr>
      </w:pPr>
    </w:p>
    <w:p w:rsidR="003951B9" w:rsidRDefault="003951B9" w:rsidP="00920C48">
      <w:pPr>
        <w:pStyle w:val="NoSpacing"/>
        <w:rPr>
          <w:b/>
          <w:sz w:val="26"/>
          <w:szCs w:val="26"/>
          <w:lang w:val="en-US"/>
        </w:rPr>
      </w:pPr>
    </w:p>
    <w:p w:rsidR="003951B9" w:rsidRDefault="003951B9" w:rsidP="00920C48">
      <w:pPr>
        <w:pStyle w:val="NoSpacing"/>
        <w:rPr>
          <w:b/>
          <w:sz w:val="26"/>
          <w:szCs w:val="26"/>
          <w:lang w:val="en-US"/>
        </w:rPr>
      </w:pPr>
    </w:p>
    <w:p w:rsidR="003951B9" w:rsidRDefault="003951B9" w:rsidP="00920C48">
      <w:pPr>
        <w:pStyle w:val="NoSpacing"/>
        <w:rPr>
          <w:b/>
          <w:sz w:val="26"/>
          <w:szCs w:val="26"/>
          <w:lang w:val="en-US"/>
        </w:rPr>
      </w:pPr>
    </w:p>
    <w:p w:rsidR="003951B9" w:rsidRDefault="003951B9" w:rsidP="003951B9">
      <w:pPr>
        <w:pStyle w:val="NoSpacing"/>
        <w:rPr>
          <w:b/>
          <w:sz w:val="26"/>
          <w:szCs w:val="26"/>
        </w:rPr>
      </w:pPr>
      <w:r>
        <w:rPr>
          <w:b/>
          <w:i/>
          <w:iCs/>
          <w:sz w:val="26"/>
          <w:szCs w:val="26"/>
        </w:rPr>
        <w:t xml:space="preserve">c) </w:t>
      </w:r>
      <w:r w:rsidRPr="003951B9">
        <w:rPr>
          <w:b/>
          <w:i/>
          <w:iCs/>
          <w:sz w:val="26"/>
          <w:szCs w:val="26"/>
        </w:rPr>
        <w:t>Which implementation do you prefer?</w:t>
      </w:r>
    </w:p>
    <w:p w:rsidR="003951B9" w:rsidRPr="003951B9" w:rsidRDefault="003951B9" w:rsidP="003951B9">
      <w:pPr>
        <w:pStyle w:val="NoSpacing"/>
        <w:rPr>
          <w:b/>
          <w:sz w:val="26"/>
          <w:szCs w:val="26"/>
        </w:rPr>
      </w:pPr>
      <w:r>
        <w:rPr>
          <w:b/>
          <w:sz w:val="26"/>
          <w:szCs w:val="26"/>
        </w:rPr>
        <w:tab/>
      </w:r>
      <w:r>
        <w:rPr>
          <w:b/>
          <w:sz w:val="26"/>
          <w:szCs w:val="26"/>
        </w:rPr>
        <w:tab/>
      </w:r>
      <w:r>
        <w:rPr>
          <w:b/>
          <w:sz w:val="26"/>
          <w:szCs w:val="26"/>
        </w:rPr>
        <w:tab/>
      </w:r>
      <w:r>
        <w:rPr>
          <w:b/>
          <w:sz w:val="26"/>
          <w:szCs w:val="26"/>
        </w:rPr>
        <w:tab/>
      </w:r>
      <w:r>
        <w:rPr>
          <w:b/>
          <w:sz w:val="26"/>
          <w:szCs w:val="26"/>
        </w:rPr>
        <w:tab/>
      </w:r>
      <w:r w:rsidRPr="003951B9">
        <w:rPr>
          <w:b/>
          <w:sz w:val="26"/>
          <w:szCs w:val="26"/>
        </w:rPr>
        <w:t xml:space="preserve">I would have to say that the Hybrid approach seems to be the best solution for most applications. It would appear to be backward compatible with </w:t>
      </w:r>
      <w:proofErr w:type="gramStart"/>
      <w:r w:rsidRPr="003951B9">
        <w:rPr>
          <w:b/>
          <w:sz w:val="26"/>
          <w:szCs w:val="26"/>
        </w:rPr>
        <w:t>older(</w:t>
      </w:r>
      <w:proofErr w:type="gramEnd"/>
      <w:r w:rsidRPr="003951B9">
        <w:rPr>
          <w:b/>
          <w:sz w:val="26"/>
          <w:szCs w:val="26"/>
        </w:rPr>
        <w:t>?) ROLAPs and retains the scalability of this implementation. At the same time, it incorporates the more sophisticated features and faster computation of MOLAP.</w:t>
      </w:r>
    </w:p>
    <w:p w:rsidR="00920C48" w:rsidRDefault="00920C48" w:rsidP="00920C48">
      <w:pPr>
        <w:pStyle w:val="NoSpacing"/>
        <w:rPr>
          <w:b/>
          <w:sz w:val="26"/>
          <w:szCs w:val="26"/>
          <w:lang w:val="en-US"/>
        </w:rPr>
      </w:pPr>
    </w:p>
    <w:p w:rsidR="00920C48" w:rsidRPr="00920C48" w:rsidRDefault="00920C48" w:rsidP="00920C48">
      <w:pPr>
        <w:pStyle w:val="NoSpacing"/>
        <w:rPr>
          <w:b/>
          <w:sz w:val="26"/>
          <w:szCs w:val="26"/>
          <w:lang w:val="en-US"/>
        </w:rPr>
      </w:pPr>
    </w:p>
    <w:p w:rsidR="006D1328" w:rsidRDefault="006D1328"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p>
    <w:p w:rsidR="003951B9" w:rsidRDefault="003951B9" w:rsidP="00920C48">
      <w:pPr>
        <w:pStyle w:val="NoSpacing"/>
        <w:rPr>
          <w:b/>
          <w:sz w:val="26"/>
          <w:szCs w:val="26"/>
        </w:rPr>
      </w:pPr>
      <w:r>
        <w:rPr>
          <w:b/>
          <w:sz w:val="26"/>
          <w:szCs w:val="26"/>
        </w:rPr>
        <w:lastRenderedPageBreak/>
        <w:t>2]</w:t>
      </w:r>
      <w:r w:rsidR="00231A80" w:rsidRPr="00231A80">
        <w:rPr>
          <w:rFonts w:ascii="Arial" w:hAnsi="Arial" w:cs="Arial"/>
          <w:color w:val="222222"/>
          <w:shd w:val="clear" w:color="auto" w:fill="FFFFFF"/>
        </w:rPr>
        <w:t xml:space="preserve"> </w:t>
      </w:r>
      <w:r w:rsidR="00231A80">
        <w:rPr>
          <w:b/>
          <w:sz w:val="26"/>
          <w:szCs w:val="26"/>
        </w:rPr>
        <w:t>W</w:t>
      </w:r>
      <w:r w:rsidR="00231A80" w:rsidRPr="00231A80">
        <w:rPr>
          <w:b/>
          <w:sz w:val="26"/>
          <w:szCs w:val="26"/>
        </w:rPr>
        <w:t xml:space="preserve">rite syntax of rollup and cube of </w:t>
      </w:r>
      <w:proofErr w:type="spellStart"/>
      <w:r w:rsidR="00231A80" w:rsidRPr="00231A80">
        <w:rPr>
          <w:b/>
          <w:sz w:val="26"/>
          <w:szCs w:val="26"/>
        </w:rPr>
        <w:t>postgressql</w:t>
      </w:r>
      <w:proofErr w:type="spellEnd"/>
      <w:r w:rsidR="00231A80" w:rsidRPr="00231A80">
        <w:rPr>
          <w:b/>
          <w:sz w:val="26"/>
          <w:szCs w:val="26"/>
        </w:rPr>
        <w:t xml:space="preserve"> and write version of </w:t>
      </w:r>
      <w:proofErr w:type="spellStart"/>
      <w:r w:rsidR="00231A80" w:rsidRPr="00231A80">
        <w:rPr>
          <w:b/>
          <w:sz w:val="26"/>
          <w:szCs w:val="26"/>
        </w:rPr>
        <w:t>postgresql</w:t>
      </w:r>
      <w:proofErr w:type="spellEnd"/>
      <w:r w:rsidR="00231A80" w:rsidRPr="00231A80">
        <w:rPr>
          <w:b/>
          <w:sz w:val="26"/>
          <w:szCs w:val="26"/>
        </w:rPr>
        <w:t xml:space="preserve"> for these commands</w:t>
      </w:r>
    </w:p>
    <w:p w:rsidR="003951B9" w:rsidRPr="00865F31" w:rsidRDefault="003951B9" w:rsidP="00920C48">
      <w:pPr>
        <w:pStyle w:val="NoSpacing"/>
        <w:rPr>
          <w:rFonts w:ascii="Arial" w:hAnsi="Arial" w:cs="Arial"/>
          <w:b/>
          <w:color w:val="000000"/>
          <w:sz w:val="23"/>
          <w:szCs w:val="23"/>
          <w:shd w:val="clear" w:color="auto" w:fill="FFFFFF"/>
        </w:rPr>
      </w:pPr>
      <w:r>
        <w:rPr>
          <w:b/>
          <w:sz w:val="26"/>
          <w:szCs w:val="26"/>
        </w:rPr>
        <w:t>Ans.</w:t>
      </w:r>
      <w:r w:rsidRPr="003951B9">
        <w:rPr>
          <w:rFonts w:ascii="Arial" w:hAnsi="Arial" w:cs="Arial"/>
          <w:color w:val="000000"/>
          <w:sz w:val="23"/>
          <w:szCs w:val="23"/>
          <w:shd w:val="clear" w:color="auto" w:fill="FFFFFF"/>
        </w:rPr>
        <w:t xml:space="preserve"> </w:t>
      </w:r>
      <w:r w:rsidR="00231A80" w:rsidRPr="00865F31">
        <w:rPr>
          <w:rFonts w:ascii="Arial" w:hAnsi="Arial" w:cs="Arial"/>
          <w:b/>
          <w:color w:val="000000"/>
          <w:sz w:val="23"/>
          <w:szCs w:val="23"/>
          <w:shd w:val="clear" w:color="auto" w:fill="FFFFFF"/>
        </w:rPr>
        <w:t xml:space="preserve">Version Used </w:t>
      </w:r>
      <w:proofErr w:type="spellStart"/>
      <w:r w:rsidR="00231A80" w:rsidRPr="00865F31">
        <w:rPr>
          <w:rFonts w:ascii="Arial" w:hAnsi="Arial" w:cs="Arial"/>
          <w:b/>
          <w:color w:val="000000"/>
          <w:sz w:val="23"/>
          <w:szCs w:val="23"/>
          <w:shd w:val="clear" w:color="auto" w:fill="FFFFFF"/>
        </w:rPr>
        <w:t>P</w:t>
      </w:r>
      <w:r w:rsidR="00231A80" w:rsidRPr="00865F31">
        <w:rPr>
          <w:b/>
          <w:sz w:val="26"/>
          <w:szCs w:val="26"/>
        </w:rPr>
        <w:t>ostgre</w:t>
      </w:r>
      <w:r w:rsidR="00865F31" w:rsidRPr="00865F31">
        <w:rPr>
          <w:b/>
          <w:sz w:val="26"/>
          <w:szCs w:val="26"/>
        </w:rPr>
        <w:t>SQL</w:t>
      </w:r>
      <w:proofErr w:type="spellEnd"/>
      <w:r w:rsidR="00865F31" w:rsidRPr="00865F31">
        <w:rPr>
          <w:b/>
          <w:sz w:val="26"/>
          <w:szCs w:val="26"/>
        </w:rPr>
        <w:t xml:space="preserve"> 9.5</w:t>
      </w:r>
    </w:p>
    <w:p w:rsidR="003951B9" w:rsidRDefault="003951B9" w:rsidP="00920C48">
      <w:pPr>
        <w:pStyle w:val="NoSpacing"/>
        <w:rPr>
          <w:rFonts w:ascii="Arial" w:hAnsi="Arial" w:cs="Arial"/>
          <w:color w:val="000000"/>
          <w:sz w:val="23"/>
          <w:szCs w:val="23"/>
          <w:shd w:val="clear" w:color="auto" w:fill="FFFFFF"/>
        </w:rPr>
      </w:pPr>
    </w:p>
    <w:p w:rsidR="003951B9" w:rsidRPr="003951B9" w:rsidRDefault="003951B9" w:rsidP="00920C48">
      <w:pPr>
        <w:pStyle w:val="NoSpacing"/>
        <w:rPr>
          <w:rFonts w:ascii="Arial" w:hAnsi="Arial" w:cs="Arial"/>
          <w:b/>
          <w:color w:val="000000"/>
          <w:sz w:val="23"/>
          <w:szCs w:val="23"/>
          <w:u w:val="single"/>
          <w:shd w:val="clear" w:color="auto" w:fill="FFFFFF"/>
        </w:rPr>
      </w:pPr>
      <w:r w:rsidRPr="003951B9">
        <w:rPr>
          <w:rFonts w:ascii="Arial" w:hAnsi="Arial" w:cs="Arial"/>
          <w:b/>
          <w:color w:val="000000"/>
          <w:sz w:val="23"/>
          <w:szCs w:val="23"/>
          <w:u w:val="single"/>
          <w:shd w:val="clear" w:color="auto" w:fill="FFFFFF"/>
        </w:rPr>
        <w:t>ROLLUP</w:t>
      </w:r>
    </w:p>
    <w:p w:rsidR="003951B9" w:rsidRDefault="003951B9" w:rsidP="00920C48">
      <w:pPr>
        <w:pStyle w:val="NoSpacing"/>
        <w:rPr>
          <w:b/>
          <w:sz w:val="26"/>
          <w:szCs w:val="26"/>
        </w:rPr>
      </w:pPr>
      <w:r w:rsidRPr="003951B9">
        <w:rPr>
          <w:b/>
          <w:sz w:val="26"/>
          <w:szCs w:val="26"/>
        </w:rPr>
        <w:t xml:space="preserve">The </w:t>
      </w:r>
      <w:proofErr w:type="spellStart"/>
      <w:r w:rsidRPr="003951B9">
        <w:rPr>
          <w:b/>
          <w:sz w:val="26"/>
          <w:szCs w:val="26"/>
        </w:rPr>
        <w:t>PostgreSQL</w:t>
      </w:r>
      <w:proofErr w:type="spellEnd"/>
      <w:r w:rsidRPr="003951B9">
        <w:rPr>
          <w:b/>
          <w:sz w:val="26"/>
          <w:szCs w:val="26"/>
        </w:rPr>
        <w:t xml:space="preserve"> ROLLUP is a </w:t>
      </w:r>
      <w:proofErr w:type="spellStart"/>
      <w:r w:rsidRPr="003951B9">
        <w:rPr>
          <w:b/>
          <w:sz w:val="26"/>
          <w:szCs w:val="26"/>
        </w:rPr>
        <w:t>subclause</w:t>
      </w:r>
      <w:proofErr w:type="spellEnd"/>
      <w:r w:rsidRPr="003951B9">
        <w:rPr>
          <w:b/>
          <w:sz w:val="26"/>
          <w:szCs w:val="26"/>
        </w:rPr>
        <w:t xml:space="preserve"> of the </w:t>
      </w:r>
      <w:hyperlink r:id="rId9" w:history="1">
        <w:r w:rsidRPr="003951B9">
          <w:rPr>
            <w:rStyle w:val="Hyperlink"/>
            <w:b/>
            <w:sz w:val="26"/>
            <w:szCs w:val="26"/>
          </w:rPr>
          <w:t>GROUP BY</w:t>
        </w:r>
      </w:hyperlink>
      <w:r w:rsidRPr="003951B9">
        <w:rPr>
          <w:b/>
          <w:sz w:val="26"/>
          <w:szCs w:val="26"/>
        </w:rPr>
        <w:t xml:space="preserve"> clause that offers </w:t>
      </w:r>
      <w:proofErr w:type="gramStart"/>
      <w:r w:rsidRPr="003951B9">
        <w:rPr>
          <w:b/>
          <w:sz w:val="26"/>
          <w:szCs w:val="26"/>
        </w:rPr>
        <w:t>a shorthand</w:t>
      </w:r>
      <w:proofErr w:type="gramEnd"/>
      <w:r w:rsidRPr="003951B9">
        <w:rPr>
          <w:b/>
          <w:sz w:val="26"/>
          <w:szCs w:val="26"/>
        </w:rPr>
        <w:t xml:space="preserve"> for defining multiple </w:t>
      </w:r>
      <w:hyperlink r:id="rId10" w:history="1">
        <w:r w:rsidRPr="003951B9">
          <w:rPr>
            <w:rStyle w:val="Hyperlink"/>
            <w:b/>
            <w:sz w:val="26"/>
            <w:szCs w:val="26"/>
          </w:rPr>
          <w:t>grouping sets</w:t>
        </w:r>
      </w:hyperlink>
      <w:r w:rsidRPr="003951B9">
        <w:rPr>
          <w:b/>
          <w:sz w:val="26"/>
          <w:szCs w:val="26"/>
        </w:rPr>
        <w:t>. A grouping set is a set of columns to which you want to group.</w:t>
      </w:r>
    </w:p>
    <w:p w:rsidR="003951B9" w:rsidRDefault="003951B9" w:rsidP="00920C48">
      <w:pPr>
        <w:pStyle w:val="NoSpacing"/>
        <w:rPr>
          <w:b/>
          <w:sz w:val="26"/>
          <w:szCs w:val="26"/>
        </w:rPr>
      </w:pPr>
    </w:p>
    <w:p w:rsidR="00231A80" w:rsidRPr="00231A80" w:rsidRDefault="00231A80" w:rsidP="00231A80">
      <w:pPr>
        <w:pStyle w:val="NoSpacing"/>
        <w:rPr>
          <w:b/>
          <w:sz w:val="26"/>
          <w:szCs w:val="26"/>
        </w:rPr>
      </w:pPr>
      <w:r w:rsidRPr="00231A80">
        <w:rPr>
          <w:b/>
          <w:sz w:val="26"/>
          <w:szCs w:val="26"/>
        </w:rPr>
        <w:t>The ROLLUP assumes a hierarchy among the input columns and generates all grouping sets that make sense considering the hierarchy. This is the reason why ROLLUP is often used to generate the subtotals and the grand total for reports.</w:t>
      </w:r>
    </w:p>
    <w:p w:rsidR="00231A80" w:rsidRDefault="00231A80" w:rsidP="00231A80">
      <w:pPr>
        <w:pStyle w:val="NoSpacing"/>
        <w:rPr>
          <w:b/>
          <w:sz w:val="26"/>
          <w:szCs w:val="26"/>
        </w:rPr>
      </w:pPr>
    </w:p>
    <w:p w:rsidR="00231A80" w:rsidRPr="00231A80" w:rsidRDefault="00231A80" w:rsidP="00231A80">
      <w:pPr>
        <w:pStyle w:val="NoSpacing"/>
        <w:rPr>
          <w:b/>
          <w:sz w:val="26"/>
          <w:szCs w:val="26"/>
        </w:rPr>
      </w:pPr>
      <w:r w:rsidRPr="00231A80">
        <w:rPr>
          <w:b/>
          <w:sz w:val="26"/>
          <w:szCs w:val="26"/>
        </w:rPr>
        <w:t>For example, the CUBE (c1</w:t>
      </w:r>
      <w:proofErr w:type="gramStart"/>
      <w:r w:rsidRPr="00231A80">
        <w:rPr>
          <w:b/>
          <w:sz w:val="26"/>
          <w:szCs w:val="26"/>
        </w:rPr>
        <w:t>,c2,c3</w:t>
      </w:r>
      <w:proofErr w:type="gramEnd"/>
      <w:r w:rsidRPr="00231A80">
        <w:rPr>
          <w:b/>
          <w:sz w:val="26"/>
          <w:szCs w:val="26"/>
        </w:rPr>
        <w:t>) makes all eight possible grouping sets:</w:t>
      </w:r>
    </w:p>
    <w:tbl>
      <w:tblPr>
        <w:tblW w:w="0" w:type="auto"/>
        <w:tblCellSpacing w:w="15" w:type="dxa"/>
        <w:tblCellMar>
          <w:top w:w="15" w:type="dxa"/>
          <w:left w:w="15" w:type="dxa"/>
          <w:bottom w:w="15" w:type="dxa"/>
          <w:right w:w="15" w:type="dxa"/>
        </w:tblCellMar>
        <w:tblLook w:val="04A0"/>
      </w:tblPr>
      <w:tblGrid>
        <w:gridCol w:w="207"/>
        <w:gridCol w:w="10349"/>
      </w:tblGrid>
      <w:tr w:rsidR="00231A80" w:rsidRPr="00231A80" w:rsidTr="00231A80">
        <w:trPr>
          <w:tblCellSpacing w:w="15" w:type="dxa"/>
        </w:trPr>
        <w:tc>
          <w:tcPr>
            <w:tcW w:w="0" w:type="auto"/>
            <w:tcBorders>
              <w:top w:val="nil"/>
              <w:left w:val="nil"/>
              <w:bottom w:val="nil"/>
            </w:tcBorders>
            <w:vAlign w:val="center"/>
            <w:hideMark/>
          </w:tcPr>
          <w:p w:rsidR="00231A80" w:rsidRPr="00231A80" w:rsidRDefault="00231A80" w:rsidP="00231A80">
            <w:pPr>
              <w:pStyle w:val="NoSpacing"/>
              <w:rPr>
                <w:b/>
                <w:sz w:val="26"/>
                <w:szCs w:val="26"/>
              </w:rPr>
            </w:pPr>
            <w:r w:rsidRPr="00231A80">
              <w:rPr>
                <w:b/>
                <w:sz w:val="26"/>
                <w:szCs w:val="26"/>
              </w:rPr>
              <w:t>1</w:t>
            </w:r>
          </w:p>
          <w:p w:rsidR="00231A80" w:rsidRPr="00231A80" w:rsidRDefault="00231A80" w:rsidP="00231A80">
            <w:pPr>
              <w:pStyle w:val="NoSpacing"/>
              <w:rPr>
                <w:b/>
                <w:sz w:val="26"/>
                <w:szCs w:val="26"/>
              </w:rPr>
            </w:pPr>
            <w:r w:rsidRPr="00231A80">
              <w:rPr>
                <w:b/>
                <w:sz w:val="26"/>
                <w:szCs w:val="26"/>
              </w:rPr>
              <w:t>2</w:t>
            </w:r>
          </w:p>
          <w:p w:rsidR="00231A80" w:rsidRPr="00231A80" w:rsidRDefault="00231A80" w:rsidP="00231A80">
            <w:pPr>
              <w:pStyle w:val="NoSpacing"/>
              <w:rPr>
                <w:b/>
                <w:sz w:val="26"/>
                <w:szCs w:val="26"/>
              </w:rPr>
            </w:pPr>
            <w:r w:rsidRPr="00231A80">
              <w:rPr>
                <w:b/>
                <w:sz w:val="26"/>
                <w:szCs w:val="26"/>
              </w:rPr>
              <w:t>3</w:t>
            </w:r>
          </w:p>
          <w:p w:rsidR="00231A80" w:rsidRPr="00231A80" w:rsidRDefault="00231A80" w:rsidP="00231A80">
            <w:pPr>
              <w:pStyle w:val="NoSpacing"/>
              <w:rPr>
                <w:b/>
                <w:sz w:val="26"/>
                <w:szCs w:val="26"/>
              </w:rPr>
            </w:pPr>
            <w:r w:rsidRPr="00231A80">
              <w:rPr>
                <w:b/>
                <w:sz w:val="26"/>
                <w:szCs w:val="26"/>
              </w:rPr>
              <w:t>4</w:t>
            </w:r>
          </w:p>
          <w:p w:rsidR="00231A80" w:rsidRPr="00231A80" w:rsidRDefault="00231A80" w:rsidP="00231A80">
            <w:pPr>
              <w:pStyle w:val="NoSpacing"/>
              <w:rPr>
                <w:b/>
                <w:sz w:val="26"/>
                <w:szCs w:val="26"/>
              </w:rPr>
            </w:pPr>
            <w:r w:rsidRPr="00231A80">
              <w:rPr>
                <w:b/>
                <w:sz w:val="26"/>
                <w:szCs w:val="26"/>
              </w:rPr>
              <w:t>5</w:t>
            </w:r>
          </w:p>
          <w:p w:rsidR="00231A80" w:rsidRPr="00231A80" w:rsidRDefault="00231A80" w:rsidP="00231A80">
            <w:pPr>
              <w:pStyle w:val="NoSpacing"/>
              <w:rPr>
                <w:b/>
                <w:sz w:val="26"/>
                <w:szCs w:val="26"/>
              </w:rPr>
            </w:pPr>
            <w:r w:rsidRPr="00231A80">
              <w:rPr>
                <w:b/>
                <w:sz w:val="26"/>
                <w:szCs w:val="26"/>
              </w:rPr>
              <w:t>6</w:t>
            </w:r>
          </w:p>
          <w:p w:rsidR="00231A80" w:rsidRPr="00231A80" w:rsidRDefault="00231A80" w:rsidP="00231A80">
            <w:pPr>
              <w:pStyle w:val="NoSpacing"/>
              <w:rPr>
                <w:b/>
                <w:sz w:val="26"/>
                <w:szCs w:val="26"/>
              </w:rPr>
            </w:pPr>
            <w:r w:rsidRPr="00231A80">
              <w:rPr>
                <w:b/>
                <w:sz w:val="26"/>
                <w:szCs w:val="26"/>
              </w:rPr>
              <w:t>7</w:t>
            </w:r>
          </w:p>
          <w:p w:rsidR="00231A80" w:rsidRPr="00231A80" w:rsidRDefault="00231A80" w:rsidP="00231A80">
            <w:pPr>
              <w:pStyle w:val="NoSpacing"/>
              <w:rPr>
                <w:b/>
                <w:sz w:val="26"/>
                <w:szCs w:val="26"/>
              </w:rPr>
            </w:pPr>
            <w:r w:rsidRPr="00231A80">
              <w:rPr>
                <w:b/>
                <w:sz w:val="26"/>
                <w:szCs w:val="26"/>
              </w:rPr>
              <w:t>8</w:t>
            </w:r>
          </w:p>
        </w:tc>
        <w:tc>
          <w:tcPr>
            <w:tcW w:w="10777" w:type="dxa"/>
            <w:tcBorders>
              <w:top w:val="nil"/>
              <w:left w:val="nil"/>
              <w:bottom w:val="nil"/>
              <w:right w:val="nil"/>
            </w:tcBorders>
            <w:vAlign w:val="center"/>
            <w:hideMark/>
          </w:tcPr>
          <w:p w:rsidR="00231A80" w:rsidRPr="00231A80" w:rsidRDefault="00231A80" w:rsidP="00231A80">
            <w:pPr>
              <w:pStyle w:val="NoSpacing"/>
              <w:rPr>
                <w:b/>
                <w:sz w:val="26"/>
                <w:szCs w:val="26"/>
              </w:rPr>
            </w:pPr>
            <w:r w:rsidRPr="00231A80">
              <w:rPr>
                <w:b/>
                <w:sz w:val="26"/>
                <w:szCs w:val="26"/>
              </w:rPr>
              <w:t>(c1, c2, c3)</w:t>
            </w:r>
          </w:p>
          <w:p w:rsidR="00231A80" w:rsidRPr="00231A80" w:rsidRDefault="00231A80" w:rsidP="00231A80">
            <w:pPr>
              <w:pStyle w:val="NoSpacing"/>
              <w:rPr>
                <w:b/>
                <w:sz w:val="26"/>
                <w:szCs w:val="26"/>
              </w:rPr>
            </w:pPr>
            <w:r w:rsidRPr="00231A80">
              <w:rPr>
                <w:b/>
                <w:sz w:val="26"/>
                <w:szCs w:val="26"/>
              </w:rPr>
              <w:t>(c1, c2)</w:t>
            </w:r>
          </w:p>
          <w:p w:rsidR="00231A80" w:rsidRPr="00231A80" w:rsidRDefault="00231A80" w:rsidP="00231A80">
            <w:pPr>
              <w:pStyle w:val="NoSpacing"/>
              <w:rPr>
                <w:b/>
                <w:sz w:val="26"/>
                <w:szCs w:val="26"/>
              </w:rPr>
            </w:pPr>
            <w:r w:rsidRPr="00231A80">
              <w:rPr>
                <w:b/>
                <w:sz w:val="26"/>
                <w:szCs w:val="26"/>
              </w:rPr>
              <w:t>(c2, c3)</w:t>
            </w:r>
          </w:p>
          <w:p w:rsidR="00231A80" w:rsidRPr="00231A80" w:rsidRDefault="00231A80" w:rsidP="00231A80">
            <w:pPr>
              <w:pStyle w:val="NoSpacing"/>
              <w:rPr>
                <w:b/>
                <w:sz w:val="26"/>
                <w:szCs w:val="26"/>
              </w:rPr>
            </w:pPr>
            <w:r w:rsidRPr="00231A80">
              <w:rPr>
                <w:b/>
                <w:sz w:val="26"/>
                <w:szCs w:val="26"/>
              </w:rPr>
              <w:t>(c1,c3)</w:t>
            </w:r>
          </w:p>
          <w:p w:rsidR="00231A80" w:rsidRPr="00231A80" w:rsidRDefault="00231A80" w:rsidP="00231A80">
            <w:pPr>
              <w:pStyle w:val="NoSpacing"/>
              <w:rPr>
                <w:b/>
                <w:sz w:val="26"/>
                <w:szCs w:val="26"/>
              </w:rPr>
            </w:pPr>
            <w:r w:rsidRPr="00231A80">
              <w:rPr>
                <w:b/>
                <w:sz w:val="26"/>
                <w:szCs w:val="26"/>
              </w:rPr>
              <w:t>(c1)</w:t>
            </w:r>
          </w:p>
          <w:p w:rsidR="00231A80" w:rsidRPr="00231A80" w:rsidRDefault="00231A80" w:rsidP="00231A80">
            <w:pPr>
              <w:pStyle w:val="NoSpacing"/>
              <w:rPr>
                <w:b/>
                <w:sz w:val="26"/>
                <w:szCs w:val="26"/>
              </w:rPr>
            </w:pPr>
            <w:r w:rsidRPr="00231A80">
              <w:rPr>
                <w:b/>
                <w:sz w:val="26"/>
                <w:szCs w:val="26"/>
              </w:rPr>
              <w:t>(c2)</w:t>
            </w:r>
          </w:p>
          <w:p w:rsidR="00231A80" w:rsidRPr="00231A80" w:rsidRDefault="00231A80" w:rsidP="00231A80">
            <w:pPr>
              <w:pStyle w:val="NoSpacing"/>
              <w:rPr>
                <w:b/>
                <w:sz w:val="26"/>
                <w:szCs w:val="26"/>
              </w:rPr>
            </w:pPr>
            <w:r w:rsidRPr="00231A80">
              <w:rPr>
                <w:b/>
                <w:sz w:val="26"/>
                <w:szCs w:val="26"/>
              </w:rPr>
              <w:t>(c3)</w:t>
            </w:r>
          </w:p>
          <w:p w:rsidR="00231A80" w:rsidRPr="00231A80" w:rsidRDefault="00231A80" w:rsidP="00231A80">
            <w:pPr>
              <w:pStyle w:val="NoSpacing"/>
              <w:rPr>
                <w:b/>
                <w:sz w:val="26"/>
                <w:szCs w:val="26"/>
              </w:rPr>
            </w:pPr>
            <w:r w:rsidRPr="00231A80">
              <w:rPr>
                <w:b/>
                <w:sz w:val="26"/>
                <w:szCs w:val="26"/>
              </w:rPr>
              <w:t>()</w:t>
            </w:r>
          </w:p>
        </w:tc>
      </w:tr>
    </w:tbl>
    <w:p w:rsidR="00231A80" w:rsidRDefault="00231A80" w:rsidP="00231A80">
      <w:pPr>
        <w:pStyle w:val="NoSpacing"/>
        <w:rPr>
          <w:b/>
          <w:sz w:val="26"/>
          <w:szCs w:val="26"/>
        </w:rPr>
      </w:pPr>
    </w:p>
    <w:p w:rsidR="00231A80" w:rsidRPr="00231A80" w:rsidRDefault="00231A80" w:rsidP="00231A80">
      <w:pPr>
        <w:pStyle w:val="NoSpacing"/>
        <w:rPr>
          <w:b/>
          <w:sz w:val="26"/>
          <w:szCs w:val="26"/>
        </w:rPr>
      </w:pPr>
      <w:r w:rsidRPr="00231A80">
        <w:rPr>
          <w:b/>
          <w:sz w:val="26"/>
          <w:szCs w:val="26"/>
        </w:rPr>
        <w:t>However, the </w:t>
      </w:r>
      <w:proofErr w:type="gramStart"/>
      <w:r w:rsidRPr="00231A80">
        <w:rPr>
          <w:b/>
          <w:sz w:val="26"/>
          <w:szCs w:val="26"/>
        </w:rPr>
        <w:t>ROLLUP(</w:t>
      </w:r>
      <w:proofErr w:type="gramEnd"/>
      <w:r w:rsidRPr="00231A80">
        <w:rPr>
          <w:b/>
          <w:sz w:val="26"/>
          <w:szCs w:val="26"/>
        </w:rPr>
        <w:t>c1,c2,c3) generates only four grouping sets, assuming the hierarchy c1 &gt; c2 &gt; c3 as follows:</w:t>
      </w:r>
    </w:p>
    <w:tbl>
      <w:tblPr>
        <w:tblW w:w="0" w:type="auto"/>
        <w:tblCellSpacing w:w="15" w:type="dxa"/>
        <w:tblCellMar>
          <w:top w:w="15" w:type="dxa"/>
          <w:left w:w="15" w:type="dxa"/>
          <w:bottom w:w="15" w:type="dxa"/>
          <w:right w:w="15" w:type="dxa"/>
        </w:tblCellMar>
        <w:tblLook w:val="04A0"/>
      </w:tblPr>
      <w:tblGrid>
        <w:gridCol w:w="207"/>
        <w:gridCol w:w="10349"/>
      </w:tblGrid>
      <w:tr w:rsidR="00231A80" w:rsidRPr="00231A80" w:rsidTr="00231A80">
        <w:trPr>
          <w:tblCellSpacing w:w="15" w:type="dxa"/>
        </w:trPr>
        <w:tc>
          <w:tcPr>
            <w:tcW w:w="0" w:type="auto"/>
            <w:tcBorders>
              <w:top w:val="nil"/>
              <w:left w:val="nil"/>
              <w:bottom w:val="nil"/>
            </w:tcBorders>
            <w:vAlign w:val="center"/>
            <w:hideMark/>
          </w:tcPr>
          <w:p w:rsidR="00231A80" w:rsidRPr="00231A80" w:rsidRDefault="00231A80" w:rsidP="00231A80">
            <w:pPr>
              <w:pStyle w:val="NoSpacing"/>
              <w:rPr>
                <w:b/>
                <w:sz w:val="26"/>
                <w:szCs w:val="26"/>
              </w:rPr>
            </w:pPr>
            <w:r w:rsidRPr="00231A80">
              <w:rPr>
                <w:b/>
                <w:sz w:val="26"/>
                <w:szCs w:val="26"/>
              </w:rPr>
              <w:t>1</w:t>
            </w:r>
          </w:p>
          <w:p w:rsidR="00231A80" w:rsidRPr="00231A80" w:rsidRDefault="00231A80" w:rsidP="00231A80">
            <w:pPr>
              <w:pStyle w:val="NoSpacing"/>
              <w:rPr>
                <w:b/>
                <w:sz w:val="26"/>
                <w:szCs w:val="26"/>
              </w:rPr>
            </w:pPr>
            <w:r w:rsidRPr="00231A80">
              <w:rPr>
                <w:b/>
                <w:sz w:val="26"/>
                <w:szCs w:val="26"/>
              </w:rPr>
              <w:t>2</w:t>
            </w:r>
          </w:p>
          <w:p w:rsidR="00231A80" w:rsidRPr="00231A80" w:rsidRDefault="00231A80" w:rsidP="00231A80">
            <w:pPr>
              <w:pStyle w:val="NoSpacing"/>
              <w:rPr>
                <w:b/>
                <w:sz w:val="26"/>
                <w:szCs w:val="26"/>
              </w:rPr>
            </w:pPr>
            <w:r w:rsidRPr="00231A80">
              <w:rPr>
                <w:b/>
                <w:sz w:val="26"/>
                <w:szCs w:val="26"/>
              </w:rPr>
              <w:t>3</w:t>
            </w:r>
          </w:p>
          <w:p w:rsidR="00231A80" w:rsidRPr="00231A80" w:rsidRDefault="00231A80" w:rsidP="00231A80">
            <w:pPr>
              <w:pStyle w:val="NoSpacing"/>
              <w:rPr>
                <w:b/>
                <w:sz w:val="26"/>
                <w:szCs w:val="26"/>
              </w:rPr>
            </w:pPr>
            <w:r w:rsidRPr="00231A80">
              <w:rPr>
                <w:b/>
                <w:sz w:val="26"/>
                <w:szCs w:val="26"/>
              </w:rPr>
              <w:t>4</w:t>
            </w:r>
          </w:p>
        </w:tc>
        <w:tc>
          <w:tcPr>
            <w:tcW w:w="10777" w:type="dxa"/>
            <w:tcBorders>
              <w:top w:val="nil"/>
              <w:left w:val="nil"/>
              <w:bottom w:val="nil"/>
              <w:right w:val="nil"/>
            </w:tcBorders>
            <w:vAlign w:val="center"/>
            <w:hideMark/>
          </w:tcPr>
          <w:p w:rsidR="00231A80" w:rsidRPr="00231A80" w:rsidRDefault="00231A80" w:rsidP="00231A80">
            <w:pPr>
              <w:pStyle w:val="NoSpacing"/>
              <w:rPr>
                <w:b/>
                <w:sz w:val="26"/>
                <w:szCs w:val="26"/>
              </w:rPr>
            </w:pPr>
            <w:r w:rsidRPr="00231A80">
              <w:rPr>
                <w:b/>
                <w:sz w:val="26"/>
                <w:szCs w:val="26"/>
              </w:rPr>
              <w:t>(c1, c2, c3)</w:t>
            </w:r>
          </w:p>
          <w:p w:rsidR="00231A80" w:rsidRPr="00231A80" w:rsidRDefault="00231A80" w:rsidP="00231A80">
            <w:pPr>
              <w:pStyle w:val="NoSpacing"/>
              <w:rPr>
                <w:b/>
                <w:sz w:val="26"/>
                <w:szCs w:val="26"/>
              </w:rPr>
            </w:pPr>
            <w:r w:rsidRPr="00231A80">
              <w:rPr>
                <w:b/>
                <w:sz w:val="26"/>
                <w:szCs w:val="26"/>
              </w:rPr>
              <w:t>(c1, c2)</w:t>
            </w:r>
          </w:p>
          <w:p w:rsidR="00231A80" w:rsidRPr="00231A80" w:rsidRDefault="00231A80" w:rsidP="00231A80">
            <w:pPr>
              <w:pStyle w:val="NoSpacing"/>
              <w:rPr>
                <w:b/>
                <w:sz w:val="26"/>
                <w:szCs w:val="26"/>
              </w:rPr>
            </w:pPr>
            <w:r w:rsidRPr="00231A80">
              <w:rPr>
                <w:b/>
                <w:sz w:val="26"/>
                <w:szCs w:val="26"/>
              </w:rPr>
              <w:t>(c1)</w:t>
            </w:r>
          </w:p>
          <w:p w:rsidR="00231A80" w:rsidRPr="00231A80" w:rsidRDefault="00231A80" w:rsidP="00231A80">
            <w:pPr>
              <w:pStyle w:val="NoSpacing"/>
              <w:rPr>
                <w:b/>
                <w:sz w:val="26"/>
                <w:szCs w:val="26"/>
              </w:rPr>
            </w:pPr>
            <w:r w:rsidRPr="00231A80">
              <w:rPr>
                <w:b/>
                <w:sz w:val="26"/>
                <w:szCs w:val="26"/>
              </w:rPr>
              <w:t>()</w:t>
            </w:r>
          </w:p>
        </w:tc>
      </w:tr>
    </w:tbl>
    <w:p w:rsidR="00231A80" w:rsidRDefault="00231A80" w:rsidP="00231A80">
      <w:pPr>
        <w:pStyle w:val="NoSpacing"/>
        <w:rPr>
          <w:b/>
          <w:sz w:val="26"/>
          <w:szCs w:val="26"/>
        </w:rPr>
      </w:pPr>
    </w:p>
    <w:p w:rsidR="00231A80" w:rsidRDefault="00231A80" w:rsidP="00231A80">
      <w:pPr>
        <w:pStyle w:val="NoSpacing"/>
        <w:rPr>
          <w:b/>
          <w:sz w:val="26"/>
          <w:szCs w:val="26"/>
        </w:rPr>
      </w:pPr>
    </w:p>
    <w:p w:rsidR="00231A80" w:rsidRPr="00231A80" w:rsidRDefault="00231A80" w:rsidP="00231A80">
      <w:pPr>
        <w:pStyle w:val="NoSpacing"/>
        <w:rPr>
          <w:b/>
          <w:sz w:val="26"/>
          <w:szCs w:val="26"/>
        </w:rPr>
      </w:pPr>
      <w:r w:rsidRPr="00231A80">
        <w:rPr>
          <w:b/>
          <w:sz w:val="26"/>
          <w:szCs w:val="26"/>
        </w:rPr>
        <w:t xml:space="preserve">The following illustrates the syntax of the </w:t>
      </w:r>
      <w:proofErr w:type="spellStart"/>
      <w:r w:rsidRPr="00231A80">
        <w:rPr>
          <w:b/>
          <w:sz w:val="26"/>
          <w:szCs w:val="26"/>
        </w:rPr>
        <w:t>PostgreSQL</w:t>
      </w:r>
      <w:proofErr w:type="spellEnd"/>
      <w:r w:rsidRPr="00231A80">
        <w:rPr>
          <w:b/>
          <w:sz w:val="26"/>
          <w:szCs w:val="26"/>
        </w:rPr>
        <w:t> ROLLUP:</w:t>
      </w:r>
    </w:p>
    <w:tbl>
      <w:tblPr>
        <w:tblW w:w="0" w:type="auto"/>
        <w:tblCellSpacing w:w="15" w:type="dxa"/>
        <w:tblCellMar>
          <w:top w:w="15" w:type="dxa"/>
          <w:left w:w="15" w:type="dxa"/>
          <w:bottom w:w="15" w:type="dxa"/>
          <w:right w:w="15" w:type="dxa"/>
        </w:tblCellMar>
        <w:tblLook w:val="04A0"/>
      </w:tblPr>
      <w:tblGrid>
        <w:gridCol w:w="207"/>
        <w:gridCol w:w="10349"/>
      </w:tblGrid>
      <w:tr w:rsidR="00231A80" w:rsidRPr="00231A80" w:rsidTr="00231A80">
        <w:trPr>
          <w:tblCellSpacing w:w="15" w:type="dxa"/>
        </w:trPr>
        <w:tc>
          <w:tcPr>
            <w:tcW w:w="0" w:type="auto"/>
            <w:tcBorders>
              <w:top w:val="nil"/>
              <w:left w:val="nil"/>
              <w:bottom w:val="nil"/>
            </w:tcBorders>
            <w:vAlign w:val="center"/>
            <w:hideMark/>
          </w:tcPr>
          <w:p w:rsidR="00231A80" w:rsidRPr="00231A80" w:rsidRDefault="00231A80" w:rsidP="00231A80">
            <w:pPr>
              <w:pStyle w:val="NoSpacing"/>
              <w:rPr>
                <w:b/>
                <w:sz w:val="26"/>
                <w:szCs w:val="26"/>
              </w:rPr>
            </w:pPr>
            <w:r w:rsidRPr="00231A80">
              <w:rPr>
                <w:b/>
                <w:sz w:val="26"/>
                <w:szCs w:val="26"/>
              </w:rPr>
              <w:t>1</w:t>
            </w:r>
          </w:p>
          <w:p w:rsidR="00231A80" w:rsidRPr="00231A80" w:rsidRDefault="00231A80" w:rsidP="00231A80">
            <w:pPr>
              <w:pStyle w:val="NoSpacing"/>
              <w:rPr>
                <w:b/>
                <w:sz w:val="26"/>
                <w:szCs w:val="26"/>
              </w:rPr>
            </w:pPr>
            <w:r w:rsidRPr="00231A80">
              <w:rPr>
                <w:b/>
                <w:sz w:val="26"/>
                <w:szCs w:val="26"/>
              </w:rPr>
              <w:t>2</w:t>
            </w:r>
          </w:p>
          <w:p w:rsidR="00231A80" w:rsidRPr="00231A80" w:rsidRDefault="00231A80" w:rsidP="00231A80">
            <w:pPr>
              <w:pStyle w:val="NoSpacing"/>
              <w:rPr>
                <w:b/>
                <w:sz w:val="26"/>
                <w:szCs w:val="26"/>
              </w:rPr>
            </w:pPr>
            <w:r w:rsidRPr="00231A80">
              <w:rPr>
                <w:b/>
                <w:sz w:val="26"/>
                <w:szCs w:val="26"/>
              </w:rPr>
              <w:t>3</w:t>
            </w:r>
          </w:p>
          <w:p w:rsidR="00231A80" w:rsidRPr="00231A80" w:rsidRDefault="00231A80" w:rsidP="00231A80">
            <w:pPr>
              <w:pStyle w:val="NoSpacing"/>
              <w:rPr>
                <w:b/>
                <w:sz w:val="26"/>
                <w:szCs w:val="26"/>
              </w:rPr>
            </w:pPr>
            <w:r w:rsidRPr="00231A80">
              <w:rPr>
                <w:b/>
                <w:sz w:val="26"/>
                <w:szCs w:val="26"/>
              </w:rPr>
              <w:t>4</w:t>
            </w:r>
          </w:p>
          <w:p w:rsidR="00231A80" w:rsidRPr="00231A80" w:rsidRDefault="00231A80" w:rsidP="00231A80">
            <w:pPr>
              <w:pStyle w:val="NoSpacing"/>
              <w:rPr>
                <w:b/>
                <w:sz w:val="26"/>
                <w:szCs w:val="26"/>
              </w:rPr>
            </w:pPr>
            <w:r w:rsidRPr="00231A80">
              <w:rPr>
                <w:b/>
                <w:sz w:val="26"/>
                <w:szCs w:val="26"/>
              </w:rPr>
              <w:t>5</w:t>
            </w:r>
          </w:p>
          <w:p w:rsidR="00231A80" w:rsidRPr="00231A80" w:rsidRDefault="00231A80" w:rsidP="00231A80">
            <w:pPr>
              <w:pStyle w:val="NoSpacing"/>
              <w:rPr>
                <w:b/>
                <w:sz w:val="26"/>
                <w:szCs w:val="26"/>
              </w:rPr>
            </w:pPr>
            <w:r w:rsidRPr="00231A80">
              <w:rPr>
                <w:b/>
                <w:sz w:val="26"/>
                <w:szCs w:val="26"/>
              </w:rPr>
              <w:t>6</w:t>
            </w:r>
          </w:p>
          <w:p w:rsidR="00231A80" w:rsidRPr="00231A80" w:rsidRDefault="00231A80" w:rsidP="00231A80">
            <w:pPr>
              <w:pStyle w:val="NoSpacing"/>
              <w:rPr>
                <w:b/>
                <w:sz w:val="26"/>
                <w:szCs w:val="26"/>
              </w:rPr>
            </w:pPr>
            <w:r w:rsidRPr="00231A80">
              <w:rPr>
                <w:b/>
                <w:sz w:val="26"/>
                <w:szCs w:val="26"/>
              </w:rPr>
              <w:t>7</w:t>
            </w:r>
          </w:p>
          <w:p w:rsidR="00231A80" w:rsidRPr="00231A80" w:rsidRDefault="00231A80" w:rsidP="00231A80">
            <w:pPr>
              <w:pStyle w:val="NoSpacing"/>
              <w:rPr>
                <w:b/>
                <w:sz w:val="26"/>
                <w:szCs w:val="26"/>
              </w:rPr>
            </w:pPr>
            <w:r w:rsidRPr="00231A80">
              <w:rPr>
                <w:b/>
                <w:sz w:val="26"/>
                <w:szCs w:val="26"/>
              </w:rPr>
              <w:t>8</w:t>
            </w:r>
          </w:p>
          <w:p w:rsidR="00231A80" w:rsidRPr="00231A80" w:rsidRDefault="00231A80" w:rsidP="00231A80">
            <w:pPr>
              <w:pStyle w:val="NoSpacing"/>
              <w:rPr>
                <w:b/>
                <w:sz w:val="26"/>
                <w:szCs w:val="26"/>
              </w:rPr>
            </w:pPr>
            <w:r w:rsidRPr="00231A80">
              <w:rPr>
                <w:b/>
                <w:sz w:val="26"/>
                <w:szCs w:val="26"/>
              </w:rPr>
              <w:t>9</w:t>
            </w:r>
          </w:p>
        </w:tc>
        <w:tc>
          <w:tcPr>
            <w:tcW w:w="10777" w:type="dxa"/>
            <w:tcBorders>
              <w:top w:val="nil"/>
              <w:left w:val="nil"/>
              <w:bottom w:val="nil"/>
              <w:right w:val="nil"/>
            </w:tcBorders>
            <w:vAlign w:val="center"/>
            <w:hideMark/>
          </w:tcPr>
          <w:p w:rsidR="00231A80" w:rsidRPr="00231A80" w:rsidRDefault="00231A80" w:rsidP="00231A80">
            <w:pPr>
              <w:pStyle w:val="NoSpacing"/>
              <w:rPr>
                <w:b/>
                <w:sz w:val="26"/>
                <w:szCs w:val="26"/>
              </w:rPr>
            </w:pPr>
            <w:r w:rsidRPr="00231A80">
              <w:rPr>
                <w:b/>
                <w:sz w:val="26"/>
                <w:szCs w:val="26"/>
              </w:rPr>
              <w:t>SELECT</w:t>
            </w:r>
          </w:p>
          <w:p w:rsidR="00231A80" w:rsidRPr="00231A80" w:rsidRDefault="00231A80" w:rsidP="00231A80">
            <w:pPr>
              <w:pStyle w:val="NoSpacing"/>
              <w:rPr>
                <w:b/>
                <w:sz w:val="26"/>
                <w:szCs w:val="26"/>
              </w:rPr>
            </w:pPr>
            <w:r w:rsidRPr="00231A80">
              <w:rPr>
                <w:b/>
                <w:sz w:val="26"/>
                <w:szCs w:val="26"/>
              </w:rPr>
              <w:t>    c1,</w:t>
            </w:r>
          </w:p>
          <w:p w:rsidR="00231A80" w:rsidRPr="00231A80" w:rsidRDefault="00231A80" w:rsidP="00231A80">
            <w:pPr>
              <w:pStyle w:val="NoSpacing"/>
              <w:rPr>
                <w:b/>
                <w:sz w:val="26"/>
                <w:szCs w:val="26"/>
              </w:rPr>
            </w:pPr>
            <w:r w:rsidRPr="00231A80">
              <w:rPr>
                <w:b/>
                <w:sz w:val="26"/>
                <w:szCs w:val="26"/>
              </w:rPr>
              <w:t>    c2,</w:t>
            </w:r>
          </w:p>
          <w:p w:rsidR="00231A80" w:rsidRPr="00231A80" w:rsidRDefault="00231A80" w:rsidP="00231A80">
            <w:pPr>
              <w:pStyle w:val="NoSpacing"/>
              <w:rPr>
                <w:b/>
                <w:sz w:val="26"/>
                <w:szCs w:val="26"/>
              </w:rPr>
            </w:pPr>
            <w:r w:rsidRPr="00231A80">
              <w:rPr>
                <w:b/>
                <w:sz w:val="26"/>
                <w:szCs w:val="26"/>
              </w:rPr>
              <w:t>    c3,</w:t>
            </w:r>
          </w:p>
          <w:p w:rsidR="00231A80" w:rsidRPr="00231A80" w:rsidRDefault="00231A80" w:rsidP="00231A80">
            <w:pPr>
              <w:pStyle w:val="NoSpacing"/>
              <w:rPr>
                <w:b/>
                <w:sz w:val="26"/>
                <w:szCs w:val="26"/>
              </w:rPr>
            </w:pPr>
            <w:r w:rsidRPr="00231A80">
              <w:rPr>
                <w:b/>
                <w:sz w:val="26"/>
                <w:szCs w:val="26"/>
              </w:rPr>
              <w:t>    aggregate(c4)</w:t>
            </w:r>
          </w:p>
          <w:p w:rsidR="00231A80" w:rsidRPr="00231A80" w:rsidRDefault="00231A80" w:rsidP="00231A80">
            <w:pPr>
              <w:pStyle w:val="NoSpacing"/>
              <w:rPr>
                <w:b/>
                <w:sz w:val="26"/>
                <w:szCs w:val="26"/>
              </w:rPr>
            </w:pPr>
            <w:r w:rsidRPr="00231A80">
              <w:rPr>
                <w:b/>
                <w:sz w:val="26"/>
                <w:szCs w:val="26"/>
              </w:rPr>
              <w:t>FROM</w:t>
            </w:r>
          </w:p>
          <w:p w:rsidR="00231A80" w:rsidRPr="00231A80" w:rsidRDefault="00231A80" w:rsidP="00231A80">
            <w:pPr>
              <w:pStyle w:val="NoSpacing"/>
              <w:rPr>
                <w:b/>
                <w:sz w:val="26"/>
                <w:szCs w:val="26"/>
              </w:rPr>
            </w:pPr>
            <w:r w:rsidRPr="00231A80">
              <w:rPr>
                <w:b/>
                <w:sz w:val="26"/>
                <w:szCs w:val="26"/>
              </w:rPr>
              <w:t>    </w:t>
            </w:r>
            <w:proofErr w:type="spellStart"/>
            <w:r w:rsidRPr="00231A80">
              <w:rPr>
                <w:b/>
                <w:sz w:val="26"/>
                <w:szCs w:val="26"/>
              </w:rPr>
              <w:t>table_name</w:t>
            </w:r>
            <w:proofErr w:type="spellEnd"/>
          </w:p>
          <w:p w:rsidR="00231A80" w:rsidRPr="00231A80" w:rsidRDefault="00231A80" w:rsidP="00231A80">
            <w:pPr>
              <w:pStyle w:val="NoSpacing"/>
              <w:rPr>
                <w:b/>
                <w:sz w:val="26"/>
                <w:szCs w:val="26"/>
              </w:rPr>
            </w:pPr>
            <w:r w:rsidRPr="00231A80">
              <w:rPr>
                <w:b/>
                <w:sz w:val="26"/>
                <w:szCs w:val="26"/>
              </w:rPr>
              <w:t>GROUP BY</w:t>
            </w:r>
          </w:p>
          <w:p w:rsidR="00231A80" w:rsidRPr="00231A80" w:rsidRDefault="00231A80" w:rsidP="00231A80">
            <w:pPr>
              <w:pStyle w:val="NoSpacing"/>
              <w:rPr>
                <w:b/>
                <w:sz w:val="26"/>
                <w:szCs w:val="26"/>
              </w:rPr>
            </w:pPr>
            <w:r w:rsidRPr="00231A80">
              <w:rPr>
                <w:b/>
                <w:sz w:val="26"/>
                <w:szCs w:val="26"/>
              </w:rPr>
              <w:t>    ROLLUP (c1, c2, c3);</w:t>
            </w:r>
          </w:p>
        </w:tc>
      </w:tr>
      <w:tr w:rsidR="00231A80" w:rsidRPr="00231A80" w:rsidTr="00231A80">
        <w:trPr>
          <w:tblCellSpacing w:w="15" w:type="dxa"/>
        </w:trPr>
        <w:tc>
          <w:tcPr>
            <w:tcW w:w="0" w:type="auto"/>
            <w:tcBorders>
              <w:top w:val="nil"/>
              <w:left w:val="nil"/>
              <w:bottom w:val="nil"/>
            </w:tcBorders>
            <w:vAlign w:val="center"/>
          </w:tcPr>
          <w:p w:rsidR="00231A80" w:rsidRPr="00231A80" w:rsidRDefault="00231A80" w:rsidP="00231A80">
            <w:pPr>
              <w:pStyle w:val="NoSpacing"/>
              <w:rPr>
                <w:b/>
                <w:sz w:val="26"/>
                <w:szCs w:val="26"/>
              </w:rPr>
            </w:pPr>
          </w:p>
        </w:tc>
        <w:tc>
          <w:tcPr>
            <w:tcW w:w="10777" w:type="dxa"/>
            <w:tcBorders>
              <w:top w:val="nil"/>
              <w:left w:val="nil"/>
              <w:bottom w:val="nil"/>
              <w:right w:val="nil"/>
            </w:tcBorders>
            <w:vAlign w:val="center"/>
          </w:tcPr>
          <w:p w:rsidR="00231A80" w:rsidRPr="00231A80" w:rsidRDefault="00231A80" w:rsidP="00231A80">
            <w:pPr>
              <w:pStyle w:val="NoSpacing"/>
              <w:rPr>
                <w:b/>
                <w:sz w:val="26"/>
                <w:szCs w:val="26"/>
              </w:rPr>
            </w:pPr>
          </w:p>
        </w:tc>
      </w:tr>
    </w:tbl>
    <w:p w:rsidR="003951B9" w:rsidRDefault="003951B9" w:rsidP="00920C48">
      <w:pPr>
        <w:pStyle w:val="NoSpacing"/>
        <w:rPr>
          <w:b/>
          <w:sz w:val="26"/>
          <w:szCs w:val="26"/>
        </w:rPr>
      </w:pPr>
    </w:p>
    <w:p w:rsidR="00231A80" w:rsidRDefault="00231A80" w:rsidP="00920C48">
      <w:pPr>
        <w:pStyle w:val="NoSpacing"/>
        <w:rPr>
          <w:b/>
          <w:sz w:val="26"/>
          <w:szCs w:val="26"/>
        </w:rPr>
      </w:pPr>
    </w:p>
    <w:p w:rsidR="00231A80" w:rsidRDefault="00231A80" w:rsidP="00920C48">
      <w:pPr>
        <w:pStyle w:val="NoSpacing"/>
        <w:rPr>
          <w:b/>
          <w:sz w:val="26"/>
          <w:szCs w:val="26"/>
        </w:rPr>
      </w:pPr>
    </w:p>
    <w:p w:rsidR="00231A80" w:rsidRDefault="00231A80" w:rsidP="00920C48">
      <w:pPr>
        <w:pStyle w:val="NoSpacing"/>
        <w:rPr>
          <w:b/>
          <w:sz w:val="26"/>
          <w:szCs w:val="26"/>
        </w:rPr>
      </w:pPr>
    </w:p>
    <w:p w:rsidR="00231A80" w:rsidRDefault="00231A80" w:rsidP="00920C48">
      <w:pPr>
        <w:pStyle w:val="NoSpacing"/>
        <w:rPr>
          <w:b/>
          <w:sz w:val="26"/>
          <w:szCs w:val="26"/>
        </w:rPr>
      </w:pPr>
    </w:p>
    <w:p w:rsidR="00231A80" w:rsidRDefault="00231A80" w:rsidP="00920C48">
      <w:pPr>
        <w:pStyle w:val="NoSpacing"/>
        <w:rPr>
          <w:b/>
          <w:sz w:val="26"/>
          <w:szCs w:val="26"/>
        </w:rPr>
      </w:pPr>
    </w:p>
    <w:p w:rsidR="00231A80" w:rsidRDefault="00231A80" w:rsidP="00920C48">
      <w:pPr>
        <w:pStyle w:val="NoSpacing"/>
        <w:rPr>
          <w:b/>
          <w:sz w:val="26"/>
          <w:szCs w:val="26"/>
        </w:rPr>
      </w:pPr>
      <w:r>
        <w:rPr>
          <w:b/>
          <w:sz w:val="26"/>
          <w:szCs w:val="26"/>
        </w:rPr>
        <w:lastRenderedPageBreak/>
        <w:t>CUBE</w:t>
      </w:r>
    </w:p>
    <w:p w:rsidR="00231A80" w:rsidRPr="00231A80" w:rsidRDefault="00231A80" w:rsidP="00231A80">
      <w:pPr>
        <w:pStyle w:val="NoSpacing"/>
        <w:rPr>
          <w:b/>
          <w:sz w:val="26"/>
          <w:szCs w:val="26"/>
        </w:rPr>
      </w:pPr>
      <w:r>
        <w:rPr>
          <w:b/>
          <w:sz w:val="26"/>
          <w:szCs w:val="26"/>
        </w:rPr>
        <w:tab/>
      </w:r>
      <w:proofErr w:type="gramStart"/>
      <w:r w:rsidRPr="00231A80">
        <w:rPr>
          <w:b/>
          <w:sz w:val="26"/>
          <w:szCs w:val="26"/>
        </w:rPr>
        <w:t xml:space="preserve">CUBE is a </w:t>
      </w:r>
      <w:proofErr w:type="spellStart"/>
      <w:r w:rsidRPr="00231A80">
        <w:rPr>
          <w:b/>
          <w:sz w:val="26"/>
          <w:szCs w:val="26"/>
        </w:rPr>
        <w:t>subclause</w:t>
      </w:r>
      <w:proofErr w:type="spellEnd"/>
      <w:r w:rsidRPr="00231A80">
        <w:rPr>
          <w:b/>
          <w:sz w:val="26"/>
          <w:szCs w:val="26"/>
        </w:rPr>
        <w:t xml:space="preserve"> of the </w:t>
      </w:r>
      <w:hyperlink r:id="rId11" w:history="1">
        <w:r w:rsidRPr="00231A80">
          <w:rPr>
            <w:rStyle w:val="Hyperlink"/>
            <w:b/>
            <w:sz w:val="26"/>
            <w:szCs w:val="26"/>
          </w:rPr>
          <w:t>GROUP BY</w:t>
        </w:r>
      </w:hyperlink>
      <w:r w:rsidRPr="00231A80">
        <w:rPr>
          <w:b/>
          <w:sz w:val="26"/>
          <w:szCs w:val="26"/>
        </w:rPr>
        <w:t> clause.</w:t>
      </w:r>
      <w:proofErr w:type="gramEnd"/>
      <w:r w:rsidRPr="00231A80">
        <w:rPr>
          <w:b/>
          <w:sz w:val="26"/>
          <w:szCs w:val="26"/>
        </w:rPr>
        <w:t xml:space="preserve"> The CUBE allows you to generate multiple grouping sets.</w:t>
      </w:r>
      <w:r>
        <w:rPr>
          <w:b/>
          <w:sz w:val="26"/>
          <w:szCs w:val="26"/>
        </w:rPr>
        <w:t xml:space="preserve"> </w:t>
      </w:r>
      <w:r w:rsidRPr="00231A80">
        <w:rPr>
          <w:b/>
          <w:sz w:val="26"/>
          <w:szCs w:val="26"/>
        </w:rPr>
        <w:t>A grouping set is a set of columns to which you want to group. For more information on the grouping sets, check it out the </w:t>
      </w:r>
      <w:hyperlink r:id="rId12" w:history="1">
        <w:r w:rsidRPr="00231A80">
          <w:rPr>
            <w:rStyle w:val="Hyperlink"/>
            <w:b/>
            <w:sz w:val="26"/>
            <w:szCs w:val="26"/>
          </w:rPr>
          <w:t>GROUPING SETS</w:t>
        </w:r>
      </w:hyperlink>
      <w:r w:rsidRPr="00231A80">
        <w:rPr>
          <w:b/>
          <w:sz w:val="26"/>
          <w:szCs w:val="26"/>
        </w:rPr>
        <w:t> tutorial.</w:t>
      </w:r>
    </w:p>
    <w:p w:rsidR="00231A80" w:rsidRDefault="00231A80" w:rsidP="00231A80">
      <w:pPr>
        <w:pStyle w:val="NoSpacing"/>
        <w:rPr>
          <w:b/>
          <w:sz w:val="26"/>
          <w:szCs w:val="26"/>
        </w:rPr>
      </w:pPr>
    </w:p>
    <w:p w:rsidR="00231A80" w:rsidRPr="00231A80" w:rsidRDefault="00231A80" w:rsidP="00231A80">
      <w:pPr>
        <w:pStyle w:val="NoSpacing"/>
        <w:rPr>
          <w:b/>
          <w:sz w:val="26"/>
          <w:szCs w:val="26"/>
        </w:rPr>
      </w:pPr>
      <w:r w:rsidRPr="00231A80">
        <w:rPr>
          <w:b/>
          <w:sz w:val="26"/>
          <w:szCs w:val="26"/>
        </w:rPr>
        <w:t>The following illustrates the syntax of the CUBE </w:t>
      </w:r>
      <w:proofErr w:type="spellStart"/>
      <w:r w:rsidRPr="00231A80">
        <w:rPr>
          <w:b/>
          <w:sz w:val="26"/>
          <w:szCs w:val="26"/>
        </w:rPr>
        <w:t>subclause</w:t>
      </w:r>
      <w:proofErr w:type="spellEnd"/>
      <w:r w:rsidRPr="00231A80">
        <w:rPr>
          <w:b/>
          <w:sz w:val="26"/>
          <w:szCs w:val="26"/>
        </w:rPr>
        <w:t>:</w:t>
      </w:r>
    </w:p>
    <w:tbl>
      <w:tblPr>
        <w:tblW w:w="0" w:type="auto"/>
        <w:tblCellSpacing w:w="15" w:type="dxa"/>
        <w:tblCellMar>
          <w:top w:w="15" w:type="dxa"/>
          <w:left w:w="15" w:type="dxa"/>
          <w:bottom w:w="15" w:type="dxa"/>
          <w:right w:w="15" w:type="dxa"/>
        </w:tblCellMar>
        <w:tblLook w:val="04A0"/>
      </w:tblPr>
      <w:tblGrid>
        <w:gridCol w:w="207"/>
        <w:gridCol w:w="10349"/>
      </w:tblGrid>
      <w:tr w:rsidR="00231A80" w:rsidRPr="00231A80" w:rsidTr="00231A80">
        <w:trPr>
          <w:tblCellSpacing w:w="15" w:type="dxa"/>
        </w:trPr>
        <w:tc>
          <w:tcPr>
            <w:tcW w:w="0" w:type="auto"/>
            <w:tcBorders>
              <w:top w:val="nil"/>
              <w:left w:val="nil"/>
              <w:bottom w:val="nil"/>
            </w:tcBorders>
            <w:vAlign w:val="center"/>
            <w:hideMark/>
          </w:tcPr>
          <w:p w:rsidR="00231A80" w:rsidRPr="00231A80" w:rsidRDefault="00231A80" w:rsidP="00231A80">
            <w:pPr>
              <w:pStyle w:val="NoSpacing"/>
              <w:rPr>
                <w:b/>
                <w:sz w:val="26"/>
                <w:szCs w:val="26"/>
              </w:rPr>
            </w:pPr>
            <w:r w:rsidRPr="00231A80">
              <w:rPr>
                <w:b/>
                <w:sz w:val="26"/>
                <w:szCs w:val="26"/>
              </w:rPr>
              <w:t>1</w:t>
            </w:r>
          </w:p>
          <w:p w:rsidR="00231A80" w:rsidRPr="00231A80" w:rsidRDefault="00231A80" w:rsidP="00231A80">
            <w:pPr>
              <w:pStyle w:val="NoSpacing"/>
              <w:rPr>
                <w:b/>
                <w:sz w:val="26"/>
                <w:szCs w:val="26"/>
              </w:rPr>
            </w:pPr>
            <w:r w:rsidRPr="00231A80">
              <w:rPr>
                <w:b/>
                <w:sz w:val="26"/>
                <w:szCs w:val="26"/>
              </w:rPr>
              <w:t>2</w:t>
            </w:r>
          </w:p>
          <w:p w:rsidR="00231A80" w:rsidRPr="00231A80" w:rsidRDefault="00231A80" w:rsidP="00231A80">
            <w:pPr>
              <w:pStyle w:val="NoSpacing"/>
              <w:rPr>
                <w:b/>
                <w:sz w:val="26"/>
                <w:szCs w:val="26"/>
              </w:rPr>
            </w:pPr>
            <w:r w:rsidRPr="00231A80">
              <w:rPr>
                <w:b/>
                <w:sz w:val="26"/>
                <w:szCs w:val="26"/>
              </w:rPr>
              <w:t>3</w:t>
            </w:r>
          </w:p>
          <w:p w:rsidR="00231A80" w:rsidRPr="00231A80" w:rsidRDefault="00231A80" w:rsidP="00231A80">
            <w:pPr>
              <w:pStyle w:val="NoSpacing"/>
              <w:rPr>
                <w:b/>
                <w:sz w:val="26"/>
                <w:szCs w:val="26"/>
              </w:rPr>
            </w:pPr>
            <w:r w:rsidRPr="00231A80">
              <w:rPr>
                <w:b/>
                <w:sz w:val="26"/>
                <w:szCs w:val="26"/>
              </w:rPr>
              <w:t>4</w:t>
            </w:r>
          </w:p>
          <w:p w:rsidR="00231A80" w:rsidRPr="00231A80" w:rsidRDefault="00231A80" w:rsidP="00231A80">
            <w:pPr>
              <w:pStyle w:val="NoSpacing"/>
              <w:rPr>
                <w:b/>
                <w:sz w:val="26"/>
                <w:szCs w:val="26"/>
              </w:rPr>
            </w:pPr>
            <w:r w:rsidRPr="00231A80">
              <w:rPr>
                <w:b/>
                <w:sz w:val="26"/>
                <w:szCs w:val="26"/>
              </w:rPr>
              <w:t>5</w:t>
            </w:r>
          </w:p>
          <w:p w:rsidR="00231A80" w:rsidRPr="00231A80" w:rsidRDefault="00231A80" w:rsidP="00231A80">
            <w:pPr>
              <w:pStyle w:val="NoSpacing"/>
              <w:rPr>
                <w:b/>
                <w:sz w:val="26"/>
                <w:szCs w:val="26"/>
              </w:rPr>
            </w:pPr>
            <w:r w:rsidRPr="00231A80">
              <w:rPr>
                <w:b/>
                <w:sz w:val="26"/>
                <w:szCs w:val="26"/>
              </w:rPr>
              <w:t>6</w:t>
            </w:r>
          </w:p>
          <w:p w:rsidR="00231A80" w:rsidRPr="00231A80" w:rsidRDefault="00231A80" w:rsidP="00231A80">
            <w:pPr>
              <w:pStyle w:val="NoSpacing"/>
              <w:rPr>
                <w:b/>
                <w:sz w:val="26"/>
                <w:szCs w:val="26"/>
              </w:rPr>
            </w:pPr>
            <w:r w:rsidRPr="00231A80">
              <w:rPr>
                <w:b/>
                <w:sz w:val="26"/>
                <w:szCs w:val="26"/>
              </w:rPr>
              <w:t>7</w:t>
            </w:r>
          </w:p>
          <w:p w:rsidR="00231A80" w:rsidRPr="00231A80" w:rsidRDefault="00231A80" w:rsidP="00231A80">
            <w:pPr>
              <w:pStyle w:val="NoSpacing"/>
              <w:rPr>
                <w:b/>
                <w:sz w:val="26"/>
                <w:szCs w:val="26"/>
              </w:rPr>
            </w:pPr>
            <w:r w:rsidRPr="00231A80">
              <w:rPr>
                <w:b/>
                <w:sz w:val="26"/>
                <w:szCs w:val="26"/>
              </w:rPr>
              <w:t>8</w:t>
            </w:r>
          </w:p>
          <w:p w:rsidR="00231A80" w:rsidRPr="00231A80" w:rsidRDefault="00231A80" w:rsidP="00231A80">
            <w:pPr>
              <w:pStyle w:val="NoSpacing"/>
              <w:rPr>
                <w:b/>
                <w:sz w:val="26"/>
                <w:szCs w:val="26"/>
              </w:rPr>
            </w:pPr>
            <w:r w:rsidRPr="00231A80">
              <w:rPr>
                <w:b/>
                <w:sz w:val="26"/>
                <w:szCs w:val="26"/>
              </w:rPr>
              <w:t>9</w:t>
            </w:r>
          </w:p>
        </w:tc>
        <w:tc>
          <w:tcPr>
            <w:tcW w:w="10777" w:type="dxa"/>
            <w:tcBorders>
              <w:top w:val="nil"/>
              <w:left w:val="nil"/>
              <w:bottom w:val="nil"/>
              <w:right w:val="nil"/>
            </w:tcBorders>
            <w:vAlign w:val="center"/>
            <w:hideMark/>
          </w:tcPr>
          <w:p w:rsidR="00231A80" w:rsidRPr="00231A80" w:rsidRDefault="00231A80" w:rsidP="00231A80">
            <w:pPr>
              <w:pStyle w:val="NoSpacing"/>
              <w:rPr>
                <w:b/>
                <w:sz w:val="26"/>
                <w:szCs w:val="26"/>
              </w:rPr>
            </w:pPr>
            <w:r w:rsidRPr="00231A80">
              <w:rPr>
                <w:b/>
                <w:sz w:val="26"/>
                <w:szCs w:val="26"/>
              </w:rPr>
              <w:t>SELECT</w:t>
            </w:r>
          </w:p>
          <w:p w:rsidR="00231A80" w:rsidRPr="00231A80" w:rsidRDefault="00231A80" w:rsidP="00231A80">
            <w:pPr>
              <w:pStyle w:val="NoSpacing"/>
              <w:rPr>
                <w:b/>
                <w:sz w:val="26"/>
                <w:szCs w:val="26"/>
              </w:rPr>
            </w:pPr>
            <w:r w:rsidRPr="00231A80">
              <w:rPr>
                <w:b/>
                <w:sz w:val="26"/>
                <w:szCs w:val="26"/>
              </w:rPr>
              <w:t>    c1,</w:t>
            </w:r>
          </w:p>
          <w:p w:rsidR="00231A80" w:rsidRPr="00231A80" w:rsidRDefault="00231A80" w:rsidP="00231A80">
            <w:pPr>
              <w:pStyle w:val="NoSpacing"/>
              <w:rPr>
                <w:b/>
                <w:sz w:val="26"/>
                <w:szCs w:val="26"/>
              </w:rPr>
            </w:pPr>
            <w:r w:rsidRPr="00231A80">
              <w:rPr>
                <w:b/>
                <w:sz w:val="26"/>
                <w:szCs w:val="26"/>
              </w:rPr>
              <w:t>    c2,</w:t>
            </w:r>
          </w:p>
          <w:p w:rsidR="00231A80" w:rsidRPr="00231A80" w:rsidRDefault="00231A80" w:rsidP="00231A80">
            <w:pPr>
              <w:pStyle w:val="NoSpacing"/>
              <w:rPr>
                <w:b/>
                <w:sz w:val="26"/>
                <w:szCs w:val="26"/>
              </w:rPr>
            </w:pPr>
            <w:r w:rsidRPr="00231A80">
              <w:rPr>
                <w:b/>
                <w:sz w:val="26"/>
                <w:szCs w:val="26"/>
              </w:rPr>
              <w:t>    c3,</w:t>
            </w:r>
          </w:p>
          <w:p w:rsidR="00231A80" w:rsidRPr="00231A80" w:rsidRDefault="00231A80" w:rsidP="00231A80">
            <w:pPr>
              <w:pStyle w:val="NoSpacing"/>
              <w:rPr>
                <w:b/>
                <w:sz w:val="26"/>
                <w:szCs w:val="26"/>
              </w:rPr>
            </w:pPr>
            <w:r w:rsidRPr="00231A80">
              <w:rPr>
                <w:b/>
                <w:sz w:val="26"/>
                <w:szCs w:val="26"/>
              </w:rPr>
              <w:t>    aggregate (c4)</w:t>
            </w:r>
          </w:p>
          <w:p w:rsidR="00231A80" w:rsidRPr="00231A80" w:rsidRDefault="00231A80" w:rsidP="00231A80">
            <w:pPr>
              <w:pStyle w:val="NoSpacing"/>
              <w:rPr>
                <w:b/>
                <w:sz w:val="26"/>
                <w:szCs w:val="26"/>
              </w:rPr>
            </w:pPr>
            <w:r w:rsidRPr="00231A80">
              <w:rPr>
                <w:b/>
                <w:sz w:val="26"/>
                <w:szCs w:val="26"/>
              </w:rPr>
              <w:t>FROM</w:t>
            </w:r>
          </w:p>
          <w:p w:rsidR="00231A80" w:rsidRPr="00231A80" w:rsidRDefault="00231A80" w:rsidP="00231A80">
            <w:pPr>
              <w:pStyle w:val="NoSpacing"/>
              <w:rPr>
                <w:b/>
                <w:sz w:val="26"/>
                <w:szCs w:val="26"/>
              </w:rPr>
            </w:pPr>
            <w:r w:rsidRPr="00231A80">
              <w:rPr>
                <w:b/>
                <w:sz w:val="26"/>
                <w:szCs w:val="26"/>
              </w:rPr>
              <w:t>    </w:t>
            </w:r>
            <w:proofErr w:type="spellStart"/>
            <w:r w:rsidRPr="00231A80">
              <w:rPr>
                <w:b/>
                <w:sz w:val="26"/>
                <w:szCs w:val="26"/>
              </w:rPr>
              <w:t>table_name</w:t>
            </w:r>
            <w:proofErr w:type="spellEnd"/>
          </w:p>
          <w:p w:rsidR="00231A80" w:rsidRPr="00231A80" w:rsidRDefault="00231A80" w:rsidP="00231A80">
            <w:pPr>
              <w:pStyle w:val="NoSpacing"/>
              <w:rPr>
                <w:b/>
                <w:sz w:val="26"/>
                <w:szCs w:val="26"/>
              </w:rPr>
            </w:pPr>
            <w:r w:rsidRPr="00231A80">
              <w:rPr>
                <w:b/>
                <w:sz w:val="26"/>
                <w:szCs w:val="26"/>
              </w:rPr>
              <w:t>GROUP BY</w:t>
            </w:r>
          </w:p>
          <w:p w:rsidR="00231A80" w:rsidRPr="00231A80" w:rsidRDefault="00231A80" w:rsidP="00231A80">
            <w:pPr>
              <w:pStyle w:val="NoSpacing"/>
              <w:rPr>
                <w:b/>
                <w:sz w:val="26"/>
                <w:szCs w:val="26"/>
              </w:rPr>
            </w:pPr>
            <w:r w:rsidRPr="00231A80">
              <w:rPr>
                <w:b/>
                <w:sz w:val="26"/>
                <w:szCs w:val="26"/>
              </w:rPr>
              <w:t>    CUBE (c1, c2, c3);</w:t>
            </w:r>
          </w:p>
        </w:tc>
      </w:tr>
    </w:tbl>
    <w:p w:rsidR="00231A80" w:rsidRDefault="00231A80" w:rsidP="00231A80">
      <w:pPr>
        <w:pStyle w:val="NoSpacing"/>
        <w:rPr>
          <w:b/>
          <w:sz w:val="26"/>
          <w:szCs w:val="26"/>
        </w:rPr>
      </w:pPr>
    </w:p>
    <w:p w:rsidR="00231A80" w:rsidRPr="00231A80" w:rsidRDefault="00231A80" w:rsidP="00231A80">
      <w:pPr>
        <w:pStyle w:val="NoSpacing"/>
        <w:rPr>
          <w:b/>
          <w:sz w:val="26"/>
          <w:szCs w:val="26"/>
        </w:rPr>
      </w:pPr>
      <w:r w:rsidRPr="00231A80">
        <w:rPr>
          <w:b/>
          <w:sz w:val="26"/>
          <w:szCs w:val="26"/>
        </w:rPr>
        <w:t>In this syntax:</w:t>
      </w:r>
    </w:p>
    <w:p w:rsidR="00231A80" w:rsidRPr="00231A80" w:rsidRDefault="00231A80" w:rsidP="00231A80">
      <w:pPr>
        <w:pStyle w:val="NoSpacing"/>
        <w:numPr>
          <w:ilvl w:val="0"/>
          <w:numId w:val="5"/>
        </w:numPr>
        <w:rPr>
          <w:b/>
          <w:sz w:val="26"/>
          <w:szCs w:val="26"/>
        </w:rPr>
      </w:pPr>
      <w:r w:rsidRPr="00231A80">
        <w:rPr>
          <w:b/>
          <w:sz w:val="26"/>
          <w:szCs w:val="26"/>
        </w:rPr>
        <w:t>First, specify the CUBE </w:t>
      </w:r>
      <w:proofErr w:type="spellStart"/>
      <w:r w:rsidRPr="00231A80">
        <w:rPr>
          <w:b/>
          <w:sz w:val="26"/>
          <w:szCs w:val="26"/>
        </w:rPr>
        <w:t>subclause</w:t>
      </w:r>
      <w:proofErr w:type="spellEnd"/>
      <w:r w:rsidRPr="00231A80">
        <w:rPr>
          <w:b/>
          <w:sz w:val="26"/>
          <w:szCs w:val="26"/>
        </w:rPr>
        <w:t xml:space="preserve"> in the the </w:t>
      </w:r>
      <w:hyperlink r:id="rId13" w:history="1">
        <w:r w:rsidRPr="00231A80">
          <w:rPr>
            <w:rStyle w:val="Hyperlink"/>
            <w:b/>
            <w:sz w:val="26"/>
            <w:szCs w:val="26"/>
          </w:rPr>
          <w:t>GROUP BY</w:t>
        </w:r>
      </w:hyperlink>
      <w:r w:rsidRPr="00231A80">
        <w:rPr>
          <w:b/>
          <w:sz w:val="26"/>
          <w:szCs w:val="26"/>
        </w:rPr>
        <w:t> clause of the </w:t>
      </w:r>
      <w:hyperlink r:id="rId14" w:history="1">
        <w:r w:rsidRPr="00231A80">
          <w:rPr>
            <w:rStyle w:val="Hyperlink"/>
            <w:b/>
            <w:sz w:val="26"/>
            <w:szCs w:val="26"/>
          </w:rPr>
          <w:t>SELECT</w:t>
        </w:r>
      </w:hyperlink>
      <w:r w:rsidRPr="00231A80">
        <w:rPr>
          <w:b/>
          <w:sz w:val="26"/>
          <w:szCs w:val="26"/>
        </w:rPr>
        <w:t> statement.</w:t>
      </w:r>
    </w:p>
    <w:p w:rsidR="00231A80" w:rsidRPr="00231A80" w:rsidRDefault="00231A80" w:rsidP="00231A80">
      <w:pPr>
        <w:pStyle w:val="NoSpacing"/>
        <w:numPr>
          <w:ilvl w:val="0"/>
          <w:numId w:val="5"/>
        </w:numPr>
        <w:rPr>
          <w:b/>
          <w:sz w:val="26"/>
          <w:szCs w:val="26"/>
        </w:rPr>
      </w:pPr>
      <w:r w:rsidRPr="00231A80">
        <w:rPr>
          <w:b/>
          <w:sz w:val="26"/>
          <w:szCs w:val="26"/>
        </w:rPr>
        <w:t>Second, in the select list, specify the columns (dimensions or dimension columns) which you want to analyze and </w:t>
      </w:r>
      <w:hyperlink r:id="rId15" w:history="1">
        <w:r w:rsidRPr="00231A80">
          <w:rPr>
            <w:rStyle w:val="Hyperlink"/>
            <w:b/>
            <w:sz w:val="26"/>
            <w:szCs w:val="26"/>
          </w:rPr>
          <w:t>aggregation function</w:t>
        </w:r>
      </w:hyperlink>
      <w:r w:rsidRPr="00231A80">
        <w:rPr>
          <w:b/>
          <w:sz w:val="26"/>
          <w:szCs w:val="26"/>
        </w:rPr>
        <w:t> expressions.</w:t>
      </w:r>
    </w:p>
    <w:p w:rsidR="00231A80" w:rsidRPr="00231A80" w:rsidRDefault="00231A80" w:rsidP="00231A80">
      <w:pPr>
        <w:pStyle w:val="NoSpacing"/>
        <w:numPr>
          <w:ilvl w:val="0"/>
          <w:numId w:val="5"/>
        </w:numPr>
        <w:rPr>
          <w:b/>
          <w:sz w:val="26"/>
          <w:szCs w:val="26"/>
        </w:rPr>
      </w:pPr>
      <w:r>
        <w:rPr>
          <w:b/>
          <w:sz w:val="26"/>
          <w:szCs w:val="26"/>
        </w:rPr>
        <w:t>I</w:t>
      </w:r>
      <w:r w:rsidRPr="00231A80">
        <w:rPr>
          <w:b/>
          <w:sz w:val="26"/>
          <w:szCs w:val="26"/>
        </w:rPr>
        <w:t>n the GROUP BY</w:t>
      </w:r>
      <w:r>
        <w:rPr>
          <w:b/>
          <w:sz w:val="26"/>
          <w:szCs w:val="26"/>
        </w:rPr>
        <w:t> clause, specify</w:t>
      </w:r>
      <w:r w:rsidRPr="00231A80">
        <w:rPr>
          <w:b/>
          <w:sz w:val="26"/>
          <w:szCs w:val="26"/>
        </w:rPr>
        <w:t xml:space="preserve"> dimension columns within </w:t>
      </w:r>
      <w:r>
        <w:rPr>
          <w:b/>
          <w:sz w:val="26"/>
          <w:szCs w:val="26"/>
        </w:rPr>
        <w:t xml:space="preserve">parentheses of </w:t>
      </w:r>
      <w:r w:rsidRPr="00231A80">
        <w:rPr>
          <w:b/>
          <w:sz w:val="26"/>
          <w:szCs w:val="26"/>
        </w:rPr>
        <w:t>the CUBE </w:t>
      </w:r>
      <w:proofErr w:type="spellStart"/>
      <w:r w:rsidRPr="00231A80">
        <w:rPr>
          <w:b/>
          <w:sz w:val="26"/>
          <w:szCs w:val="26"/>
        </w:rPr>
        <w:t>subclause</w:t>
      </w:r>
      <w:proofErr w:type="spellEnd"/>
      <w:r w:rsidRPr="00231A80">
        <w:rPr>
          <w:b/>
          <w:sz w:val="26"/>
          <w:szCs w:val="26"/>
        </w:rPr>
        <w:t>.</w:t>
      </w:r>
    </w:p>
    <w:p w:rsidR="00231A80" w:rsidRDefault="00231A80" w:rsidP="00231A80">
      <w:pPr>
        <w:pStyle w:val="NoSpacing"/>
        <w:rPr>
          <w:b/>
          <w:sz w:val="26"/>
          <w:szCs w:val="26"/>
        </w:rPr>
      </w:pPr>
    </w:p>
    <w:p w:rsidR="00231A80" w:rsidRPr="00231A80" w:rsidRDefault="00231A80" w:rsidP="00231A80">
      <w:pPr>
        <w:pStyle w:val="NoSpacing"/>
        <w:rPr>
          <w:b/>
          <w:sz w:val="26"/>
          <w:szCs w:val="26"/>
        </w:rPr>
      </w:pPr>
      <w:r w:rsidRPr="00231A80">
        <w:rPr>
          <w:b/>
          <w:sz w:val="26"/>
          <w:szCs w:val="26"/>
        </w:rPr>
        <w:t>The </w:t>
      </w:r>
      <w:r>
        <w:rPr>
          <w:b/>
          <w:sz w:val="26"/>
          <w:szCs w:val="26"/>
        </w:rPr>
        <w:t xml:space="preserve">Equivalent </w:t>
      </w:r>
      <w:r w:rsidRPr="00231A80">
        <w:rPr>
          <w:b/>
          <w:sz w:val="26"/>
          <w:szCs w:val="26"/>
        </w:rPr>
        <w:t>CUBE </w:t>
      </w:r>
      <w:proofErr w:type="spellStart"/>
      <w:r>
        <w:rPr>
          <w:b/>
          <w:sz w:val="26"/>
          <w:szCs w:val="26"/>
        </w:rPr>
        <w:t>Subclause</w:t>
      </w:r>
      <w:proofErr w:type="spellEnd"/>
    </w:p>
    <w:tbl>
      <w:tblPr>
        <w:tblW w:w="0" w:type="auto"/>
        <w:tblCellSpacing w:w="15" w:type="dxa"/>
        <w:tblCellMar>
          <w:top w:w="15" w:type="dxa"/>
          <w:left w:w="15" w:type="dxa"/>
          <w:bottom w:w="15" w:type="dxa"/>
          <w:right w:w="15" w:type="dxa"/>
        </w:tblCellMar>
        <w:tblLook w:val="04A0"/>
      </w:tblPr>
      <w:tblGrid>
        <w:gridCol w:w="339"/>
        <w:gridCol w:w="10217"/>
      </w:tblGrid>
      <w:tr w:rsidR="00231A80" w:rsidRPr="00231A80" w:rsidTr="00231A80">
        <w:trPr>
          <w:tblCellSpacing w:w="15" w:type="dxa"/>
        </w:trPr>
        <w:tc>
          <w:tcPr>
            <w:tcW w:w="0" w:type="auto"/>
            <w:tcBorders>
              <w:top w:val="nil"/>
              <w:left w:val="nil"/>
              <w:bottom w:val="nil"/>
            </w:tcBorders>
            <w:vAlign w:val="center"/>
            <w:hideMark/>
          </w:tcPr>
          <w:p w:rsidR="00231A80" w:rsidRPr="00231A80" w:rsidRDefault="00231A80" w:rsidP="00231A80">
            <w:pPr>
              <w:pStyle w:val="NoSpacing"/>
              <w:rPr>
                <w:b/>
                <w:sz w:val="26"/>
                <w:szCs w:val="26"/>
              </w:rPr>
            </w:pPr>
            <w:r w:rsidRPr="00231A80">
              <w:rPr>
                <w:b/>
                <w:sz w:val="26"/>
                <w:szCs w:val="26"/>
              </w:rPr>
              <w:t>1</w:t>
            </w:r>
          </w:p>
          <w:p w:rsidR="00231A80" w:rsidRPr="00231A80" w:rsidRDefault="00231A80" w:rsidP="00231A80">
            <w:pPr>
              <w:pStyle w:val="NoSpacing"/>
              <w:rPr>
                <w:b/>
                <w:sz w:val="26"/>
                <w:szCs w:val="26"/>
              </w:rPr>
            </w:pPr>
            <w:r w:rsidRPr="00231A80">
              <w:rPr>
                <w:b/>
                <w:sz w:val="26"/>
                <w:szCs w:val="26"/>
              </w:rPr>
              <w:t>3</w:t>
            </w:r>
          </w:p>
          <w:p w:rsidR="00231A80" w:rsidRPr="00231A80" w:rsidRDefault="00231A80" w:rsidP="00231A80">
            <w:pPr>
              <w:pStyle w:val="NoSpacing"/>
              <w:rPr>
                <w:b/>
                <w:sz w:val="26"/>
                <w:szCs w:val="26"/>
              </w:rPr>
            </w:pPr>
            <w:r w:rsidRPr="00231A80">
              <w:rPr>
                <w:b/>
                <w:sz w:val="26"/>
                <w:szCs w:val="26"/>
              </w:rPr>
              <w:t>4</w:t>
            </w:r>
          </w:p>
          <w:p w:rsidR="00231A80" w:rsidRPr="00231A80" w:rsidRDefault="00231A80" w:rsidP="00231A80">
            <w:pPr>
              <w:pStyle w:val="NoSpacing"/>
              <w:rPr>
                <w:b/>
                <w:sz w:val="26"/>
                <w:szCs w:val="26"/>
              </w:rPr>
            </w:pPr>
            <w:r w:rsidRPr="00231A80">
              <w:rPr>
                <w:b/>
                <w:sz w:val="26"/>
                <w:szCs w:val="26"/>
              </w:rPr>
              <w:t>5</w:t>
            </w:r>
          </w:p>
          <w:p w:rsidR="00231A80" w:rsidRPr="00231A80" w:rsidRDefault="00231A80" w:rsidP="00231A80">
            <w:pPr>
              <w:pStyle w:val="NoSpacing"/>
              <w:rPr>
                <w:b/>
                <w:sz w:val="26"/>
                <w:szCs w:val="26"/>
              </w:rPr>
            </w:pPr>
            <w:r w:rsidRPr="00231A80">
              <w:rPr>
                <w:b/>
                <w:sz w:val="26"/>
                <w:szCs w:val="26"/>
              </w:rPr>
              <w:t>6</w:t>
            </w:r>
          </w:p>
          <w:p w:rsidR="00231A80" w:rsidRPr="00231A80" w:rsidRDefault="00231A80" w:rsidP="00231A80">
            <w:pPr>
              <w:pStyle w:val="NoSpacing"/>
              <w:rPr>
                <w:b/>
                <w:sz w:val="26"/>
                <w:szCs w:val="26"/>
              </w:rPr>
            </w:pPr>
            <w:r w:rsidRPr="00231A80">
              <w:rPr>
                <w:b/>
                <w:sz w:val="26"/>
                <w:szCs w:val="26"/>
              </w:rPr>
              <w:t>7</w:t>
            </w:r>
          </w:p>
          <w:p w:rsidR="00231A80" w:rsidRPr="00231A80" w:rsidRDefault="00231A80" w:rsidP="00231A80">
            <w:pPr>
              <w:pStyle w:val="NoSpacing"/>
              <w:rPr>
                <w:b/>
                <w:sz w:val="26"/>
                <w:szCs w:val="26"/>
              </w:rPr>
            </w:pPr>
            <w:r w:rsidRPr="00231A80">
              <w:rPr>
                <w:b/>
                <w:sz w:val="26"/>
                <w:szCs w:val="26"/>
              </w:rPr>
              <w:t>8</w:t>
            </w:r>
          </w:p>
          <w:p w:rsidR="00231A80" w:rsidRPr="00231A80" w:rsidRDefault="00231A80" w:rsidP="00231A80">
            <w:pPr>
              <w:pStyle w:val="NoSpacing"/>
              <w:rPr>
                <w:b/>
                <w:sz w:val="26"/>
                <w:szCs w:val="26"/>
              </w:rPr>
            </w:pPr>
            <w:r w:rsidRPr="00231A80">
              <w:rPr>
                <w:b/>
                <w:sz w:val="26"/>
                <w:szCs w:val="26"/>
              </w:rPr>
              <w:t>9</w:t>
            </w:r>
          </w:p>
          <w:p w:rsidR="00231A80" w:rsidRPr="00231A80" w:rsidRDefault="00231A80" w:rsidP="00231A80">
            <w:pPr>
              <w:pStyle w:val="NoSpacing"/>
              <w:rPr>
                <w:b/>
                <w:sz w:val="26"/>
                <w:szCs w:val="26"/>
              </w:rPr>
            </w:pPr>
            <w:r w:rsidRPr="00231A80">
              <w:rPr>
                <w:b/>
                <w:sz w:val="26"/>
                <w:szCs w:val="26"/>
              </w:rPr>
              <w:t>10</w:t>
            </w:r>
          </w:p>
          <w:p w:rsidR="00231A80" w:rsidRPr="00231A80" w:rsidRDefault="00231A80" w:rsidP="00231A80">
            <w:pPr>
              <w:pStyle w:val="NoSpacing"/>
              <w:rPr>
                <w:b/>
                <w:sz w:val="26"/>
                <w:szCs w:val="26"/>
              </w:rPr>
            </w:pPr>
            <w:r w:rsidRPr="00231A80">
              <w:rPr>
                <w:b/>
                <w:sz w:val="26"/>
                <w:szCs w:val="26"/>
              </w:rPr>
              <w:t>11</w:t>
            </w:r>
          </w:p>
          <w:p w:rsidR="00231A80" w:rsidRPr="00231A80" w:rsidRDefault="00231A80" w:rsidP="00231A80">
            <w:pPr>
              <w:pStyle w:val="NoSpacing"/>
              <w:rPr>
                <w:b/>
                <w:sz w:val="26"/>
                <w:szCs w:val="26"/>
              </w:rPr>
            </w:pPr>
            <w:r w:rsidRPr="00231A80">
              <w:rPr>
                <w:b/>
                <w:sz w:val="26"/>
                <w:szCs w:val="26"/>
              </w:rPr>
              <w:t>12</w:t>
            </w:r>
          </w:p>
        </w:tc>
        <w:tc>
          <w:tcPr>
            <w:tcW w:w="10653" w:type="dxa"/>
            <w:tcBorders>
              <w:top w:val="nil"/>
              <w:left w:val="nil"/>
              <w:bottom w:val="nil"/>
              <w:right w:val="nil"/>
            </w:tcBorders>
            <w:vAlign w:val="center"/>
            <w:hideMark/>
          </w:tcPr>
          <w:p w:rsidR="00231A80" w:rsidRDefault="00231A80" w:rsidP="00231A80">
            <w:pPr>
              <w:pStyle w:val="NoSpacing"/>
              <w:rPr>
                <w:b/>
                <w:sz w:val="26"/>
                <w:szCs w:val="26"/>
              </w:rPr>
            </w:pPr>
            <w:r w:rsidRPr="00231A80">
              <w:rPr>
                <w:b/>
                <w:sz w:val="26"/>
                <w:szCs w:val="26"/>
              </w:rPr>
              <w:t>CUBE(c1,c2,c3)</w:t>
            </w:r>
          </w:p>
          <w:p w:rsidR="00231A80" w:rsidRPr="00231A80" w:rsidRDefault="00231A80" w:rsidP="00231A80">
            <w:pPr>
              <w:pStyle w:val="NoSpacing"/>
              <w:rPr>
                <w:b/>
                <w:sz w:val="26"/>
                <w:szCs w:val="26"/>
              </w:rPr>
            </w:pPr>
            <w:r w:rsidRPr="00231A80">
              <w:rPr>
                <w:b/>
                <w:sz w:val="26"/>
                <w:szCs w:val="26"/>
              </w:rPr>
              <w:t>GROUPING SETS (</w:t>
            </w:r>
          </w:p>
          <w:p w:rsidR="00231A80" w:rsidRPr="00231A80" w:rsidRDefault="00231A80" w:rsidP="00231A80">
            <w:pPr>
              <w:pStyle w:val="NoSpacing"/>
              <w:rPr>
                <w:b/>
                <w:sz w:val="26"/>
                <w:szCs w:val="26"/>
              </w:rPr>
            </w:pPr>
            <w:r w:rsidRPr="00231A80">
              <w:rPr>
                <w:b/>
                <w:sz w:val="26"/>
                <w:szCs w:val="26"/>
              </w:rPr>
              <w:t xml:space="preserve">    (c1,c2,c3), </w:t>
            </w:r>
          </w:p>
          <w:p w:rsidR="00231A80" w:rsidRPr="00231A80" w:rsidRDefault="00231A80" w:rsidP="00231A80">
            <w:pPr>
              <w:pStyle w:val="NoSpacing"/>
              <w:rPr>
                <w:b/>
                <w:sz w:val="26"/>
                <w:szCs w:val="26"/>
              </w:rPr>
            </w:pPr>
            <w:r w:rsidRPr="00231A80">
              <w:rPr>
                <w:b/>
                <w:sz w:val="26"/>
                <w:szCs w:val="26"/>
              </w:rPr>
              <w:t>    (c1,c2),</w:t>
            </w:r>
          </w:p>
          <w:p w:rsidR="00231A80" w:rsidRPr="00231A80" w:rsidRDefault="00231A80" w:rsidP="00231A80">
            <w:pPr>
              <w:pStyle w:val="NoSpacing"/>
              <w:rPr>
                <w:b/>
                <w:sz w:val="26"/>
                <w:szCs w:val="26"/>
              </w:rPr>
            </w:pPr>
            <w:r w:rsidRPr="00231A80">
              <w:rPr>
                <w:b/>
                <w:sz w:val="26"/>
                <w:szCs w:val="26"/>
              </w:rPr>
              <w:t>    (c1,c3),</w:t>
            </w:r>
          </w:p>
          <w:p w:rsidR="00231A80" w:rsidRPr="00231A80" w:rsidRDefault="00231A80" w:rsidP="00231A80">
            <w:pPr>
              <w:pStyle w:val="NoSpacing"/>
              <w:rPr>
                <w:b/>
                <w:sz w:val="26"/>
                <w:szCs w:val="26"/>
              </w:rPr>
            </w:pPr>
            <w:r w:rsidRPr="00231A80">
              <w:rPr>
                <w:b/>
                <w:sz w:val="26"/>
                <w:szCs w:val="26"/>
              </w:rPr>
              <w:t>    (c2,c3),</w:t>
            </w:r>
          </w:p>
          <w:p w:rsidR="00231A80" w:rsidRPr="00231A80" w:rsidRDefault="00231A80" w:rsidP="00231A80">
            <w:pPr>
              <w:pStyle w:val="NoSpacing"/>
              <w:rPr>
                <w:b/>
                <w:sz w:val="26"/>
                <w:szCs w:val="26"/>
              </w:rPr>
            </w:pPr>
            <w:r w:rsidRPr="00231A80">
              <w:rPr>
                <w:b/>
                <w:sz w:val="26"/>
                <w:szCs w:val="26"/>
              </w:rPr>
              <w:t>    (c1),</w:t>
            </w:r>
          </w:p>
          <w:p w:rsidR="00231A80" w:rsidRPr="00231A80" w:rsidRDefault="00231A80" w:rsidP="00231A80">
            <w:pPr>
              <w:pStyle w:val="NoSpacing"/>
              <w:rPr>
                <w:b/>
                <w:sz w:val="26"/>
                <w:szCs w:val="26"/>
              </w:rPr>
            </w:pPr>
            <w:r w:rsidRPr="00231A80">
              <w:rPr>
                <w:b/>
                <w:sz w:val="26"/>
                <w:szCs w:val="26"/>
              </w:rPr>
              <w:t>    (c2),</w:t>
            </w:r>
          </w:p>
          <w:p w:rsidR="00231A80" w:rsidRPr="00231A80" w:rsidRDefault="00231A80" w:rsidP="00231A80">
            <w:pPr>
              <w:pStyle w:val="NoSpacing"/>
              <w:rPr>
                <w:b/>
                <w:sz w:val="26"/>
                <w:szCs w:val="26"/>
              </w:rPr>
            </w:pPr>
            <w:r w:rsidRPr="00231A80">
              <w:rPr>
                <w:b/>
                <w:sz w:val="26"/>
                <w:szCs w:val="26"/>
              </w:rPr>
              <w:t xml:space="preserve">    (c3), </w:t>
            </w:r>
          </w:p>
          <w:p w:rsidR="00231A80" w:rsidRPr="00231A80" w:rsidRDefault="00231A80" w:rsidP="00231A80">
            <w:pPr>
              <w:pStyle w:val="NoSpacing"/>
              <w:rPr>
                <w:b/>
                <w:sz w:val="26"/>
                <w:szCs w:val="26"/>
              </w:rPr>
            </w:pPr>
            <w:r w:rsidRPr="00231A80">
              <w:rPr>
                <w:b/>
                <w:sz w:val="26"/>
                <w:szCs w:val="26"/>
              </w:rPr>
              <w:t>    ()</w:t>
            </w:r>
          </w:p>
          <w:p w:rsidR="00231A80" w:rsidRPr="00231A80" w:rsidRDefault="00231A80" w:rsidP="00231A80">
            <w:pPr>
              <w:pStyle w:val="NoSpacing"/>
              <w:rPr>
                <w:b/>
                <w:sz w:val="26"/>
                <w:szCs w:val="26"/>
              </w:rPr>
            </w:pPr>
            <w:r w:rsidRPr="00231A80">
              <w:rPr>
                <w:b/>
                <w:sz w:val="26"/>
                <w:szCs w:val="26"/>
              </w:rPr>
              <w:t xml:space="preserve"> ) </w:t>
            </w:r>
          </w:p>
        </w:tc>
      </w:tr>
    </w:tbl>
    <w:p w:rsidR="00231A80" w:rsidRDefault="00231A80" w:rsidP="00231A80">
      <w:pPr>
        <w:pStyle w:val="NoSpacing"/>
        <w:rPr>
          <w:b/>
          <w:sz w:val="26"/>
          <w:szCs w:val="26"/>
        </w:rPr>
      </w:pPr>
    </w:p>
    <w:p w:rsidR="00231A80" w:rsidRPr="00231A80" w:rsidRDefault="00231A80" w:rsidP="00231A80">
      <w:pPr>
        <w:pStyle w:val="NoSpacing"/>
        <w:rPr>
          <w:b/>
          <w:sz w:val="26"/>
          <w:szCs w:val="26"/>
        </w:rPr>
      </w:pPr>
      <w:r w:rsidRPr="00231A80">
        <w:rPr>
          <w:b/>
          <w:sz w:val="26"/>
          <w:szCs w:val="26"/>
        </w:rPr>
        <w:t>The following shows the syntax:</w:t>
      </w:r>
    </w:p>
    <w:tbl>
      <w:tblPr>
        <w:tblW w:w="0" w:type="auto"/>
        <w:tblCellSpacing w:w="15" w:type="dxa"/>
        <w:tblCellMar>
          <w:top w:w="15" w:type="dxa"/>
          <w:left w:w="15" w:type="dxa"/>
          <w:bottom w:w="15" w:type="dxa"/>
          <w:right w:w="15" w:type="dxa"/>
        </w:tblCellMar>
        <w:tblLook w:val="04A0"/>
      </w:tblPr>
      <w:tblGrid>
        <w:gridCol w:w="339"/>
        <w:gridCol w:w="10217"/>
      </w:tblGrid>
      <w:tr w:rsidR="00231A80" w:rsidRPr="00231A80" w:rsidTr="00231A80">
        <w:trPr>
          <w:tblCellSpacing w:w="15" w:type="dxa"/>
        </w:trPr>
        <w:tc>
          <w:tcPr>
            <w:tcW w:w="0" w:type="auto"/>
            <w:tcBorders>
              <w:top w:val="nil"/>
              <w:left w:val="nil"/>
              <w:bottom w:val="nil"/>
            </w:tcBorders>
            <w:vAlign w:val="center"/>
            <w:hideMark/>
          </w:tcPr>
          <w:p w:rsidR="00231A80" w:rsidRPr="00231A80" w:rsidRDefault="00231A80" w:rsidP="00231A80">
            <w:pPr>
              <w:pStyle w:val="NoSpacing"/>
              <w:rPr>
                <w:b/>
                <w:sz w:val="26"/>
                <w:szCs w:val="26"/>
              </w:rPr>
            </w:pPr>
            <w:r w:rsidRPr="00231A80">
              <w:rPr>
                <w:b/>
                <w:sz w:val="26"/>
                <w:szCs w:val="26"/>
              </w:rPr>
              <w:t>1</w:t>
            </w:r>
          </w:p>
          <w:p w:rsidR="00231A80" w:rsidRPr="00231A80" w:rsidRDefault="00231A80" w:rsidP="00231A80">
            <w:pPr>
              <w:pStyle w:val="NoSpacing"/>
              <w:rPr>
                <w:b/>
                <w:sz w:val="26"/>
                <w:szCs w:val="26"/>
              </w:rPr>
            </w:pPr>
            <w:r w:rsidRPr="00231A80">
              <w:rPr>
                <w:b/>
                <w:sz w:val="26"/>
                <w:szCs w:val="26"/>
              </w:rPr>
              <w:t>2</w:t>
            </w:r>
          </w:p>
          <w:p w:rsidR="00231A80" w:rsidRPr="00231A80" w:rsidRDefault="00231A80" w:rsidP="00231A80">
            <w:pPr>
              <w:pStyle w:val="NoSpacing"/>
              <w:rPr>
                <w:b/>
                <w:sz w:val="26"/>
                <w:szCs w:val="26"/>
              </w:rPr>
            </w:pPr>
            <w:r w:rsidRPr="00231A80">
              <w:rPr>
                <w:b/>
                <w:sz w:val="26"/>
                <w:szCs w:val="26"/>
              </w:rPr>
              <w:t>3</w:t>
            </w:r>
          </w:p>
          <w:p w:rsidR="00231A80" w:rsidRPr="00231A80" w:rsidRDefault="00231A80" w:rsidP="00231A80">
            <w:pPr>
              <w:pStyle w:val="NoSpacing"/>
              <w:rPr>
                <w:b/>
                <w:sz w:val="26"/>
                <w:szCs w:val="26"/>
              </w:rPr>
            </w:pPr>
            <w:r w:rsidRPr="00231A80">
              <w:rPr>
                <w:b/>
                <w:sz w:val="26"/>
                <w:szCs w:val="26"/>
              </w:rPr>
              <w:t>4</w:t>
            </w:r>
          </w:p>
          <w:p w:rsidR="00231A80" w:rsidRPr="00231A80" w:rsidRDefault="00231A80" w:rsidP="00231A80">
            <w:pPr>
              <w:pStyle w:val="NoSpacing"/>
              <w:rPr>
                <w:b/>
                <w:sz w:val="26"/>
                <w:szCs w:val="26"/>
              </w:rPr>
            </w:pPr>
            <w:r w:rsidRPr="00231A80">
              <w:rPr>
                <w:b/>
                <w:sz w:val="26"/>
                <w:szCs w:val="26"/>
              </w:rPr>
              <w:t>5</w:t>
            </w:r>
          </w:p>
          <w:p w:rsidR="00231A80" w:rsidRPr="00231A80" w:rsidRDefault="00231A80" w:rsidP="00231A80">
            <w:pPr>
              <w:pStyle w:val="NoSpacing"/>
              <w:rPr>
                <w:b/>
                <w:sz w:val="26"/>
                <w:szCs w:val="26"/>
              </w:rPr>
            </w:pPr>
            <w:r w:rsidRPr="00231A80">
              <w:rPr>
                <w:b/>
                <w:sz w:val="26"/>
                <w:szCs w:val="26"/>
              </w:rPr>
              <w:t>6</w:t>
            </w:r>
          </w:p>
          <w:p w:rsidR="00231A80" w:rsidRPr="00231A80" w:rsidRDefault="00231A80" w:rsidP="00231A80">
            <w:pPr>
              <w:pStyle w:val="NoSpacing"/>
              <w:rPr>
                <w:b/>
                <w:sz w:val="26"/>
                <w:szCs w:val="26"/>
              </w:rPr>
            </w:pPr>
            <w:r w:rsidRPr="00231A80">
              <w:rPr>
                <w:b/>
                <w:sz w:val="26"/>
                <w:szCs w:val="26"/>
              </w:rPr>
              <w:t>7</w:t>
            </w:r>
          </w:p>
          <w:p w:rsidR="00231A80" w:rsidRPr="00231A80" w:rsidRDefault="00231A80" w:rsidP="00231A80">
            <w:pPr>
              <w:pStyle w:val="NoSpacing"/>
              <w:rPr>
                <w:b/>
                <w:sz w:val="26"/>
                <w:szCs w:val="26"/>
              </w:rPr>
            </w:pPr>
            <w:r w:rsidRPr="00231A80">
              <w:rPr>
                <w:b/>
                <w:sz w:val="26"/>
                <w:szCs w:val="26"/>
              </w:rPr>
              <w:t>8</w:t>
            </w:r>
          </w:p>
          <w:p w:rsidR="00231A80" w:rsidRPr="00231A80" w:rsidRDefault="00231A80" w:rsidP="00231A80">
            <w:pPr>
              <w:pStyle w:val="NoSpacing"/>
              <w:rPr>
                <w:b/>
                <w:sz w:val="26"/>
                <w:szCs w:val="26"/>
              </w:rPr>
            </w:pPr>
            <w:r w:rsidRPr="00231A80">
              <w:rPr>
                <w:b/>
                <w:sz w:val="26"/>
                <w:szCs w:val="26"/>
              </w:rPr>
              <w:t>9</w:t>
            </w:r>
          </w:p>
          <w:p w:rsidR="00231A80" w:rsidRPr="00231A80" w:rsidRDefault="00231A80" w:rsidP="00231A80">
            <w:pPr>
              <w:pStyle w:val="NoSpacing"/>
              <w:rPr>
                <w:b/>
                <w:sz w:val="26"/>
                <w:szCs w:val="26"/>
              </w:rPr>
            </w:pPr>
            <w:r w:rsidRPr="00231A80">
              <w:rPr>
                <w:b/>
                <w:sz w:val="26"/>
                <w:szCs w:val="26"/>
              </w:rPr>
              <w:t>10</w:t>
            </w:r>
          </w:p>
        </w:tc>
        <w:tc>
          <w:tcPr>
            <w:tcW w:w="10653" w:type="dxa"/>
            <w:tcBorders>
              <w:top w:val="nil"/>
              <w:left w:val="nil"/>
              <w:bottom w:val="nil"/>
              <w:right w:val="nil"/>
            </w:tcBorders>
            <w:vAlign w:val="center"/>
            <w:hideMark/>
          </w:tcPr>
          <w:p w:rsidR="00231A80" w:rsidRPr="00231A80" w:rsidRDefault="00231A80" w:rsidP="00231A80">
            <w:pPr>
              <w:pStyle w:val="NoSpacing"/>
              <w:rPr>
                <w:b/>
                <w:sz w:val="26"/>
                <w:szCs w:val="26"/>
              </w:rPr>
            </w:pPr>
            <w:r w:rsidRPr="00231A80">
              <w:rPr>
                <w:b/>
                <w:sz w:val="26"/>
                <w:szCs w:val="26"/>
              </w:rPr>
              <w:t>SELECT</w:t>
            </w:r>
          </w:p>
          <w:p w:rsidR="00231A80" w:rsidRPr="00231A80" w:rsidRDefault="00231A80" w:rsidP="00231A80">
            <w:pPr>
              <w:pStyle w:val="NoSpacing"/>
              <w:rPr>
                <w:b/>
                <w:sz w:val="26"/>
                <w:szCs w:val="26"/>
              </w:rPr>
            </w:pPr>
            <w:r w:rsidRPr="00231A80">
              <w:rPr>
                <w:b/>
                <w:sz w:val="26"/>
                <w:szCs w:val="26"/>
              </w:rPr>
              <w:t>    c1,</w:t>
            </w:r>
          </w:p>
          <w:p w:rsidR="00231A80" w:rsidRPr="00231A80" w:rsidRDefault="00231A80" w:rsidP="00231A80">
            <w:pPr>
              <w:pStyle w:val="NoSpacing"/>
              <w:rPr>
                <w:b/>
                <w:sz w:val="26"/>
                <w:szCs w:val="26"/>
              </w:rPr>
            </w:pPr>
            <w:r w:rsidRPr="00231A80">
              <w:rPr>
                <w:b/>
                <w:sz w:val="26"/>
                <w:szCs w:val="26"/>
              </w:rPr>
              <w:t>    c2,</w:t>
            </w:r>
          </w:p>
          <w:p w:rsidR="00231A80" w:rsidRPr="00231A80" w:rsidRDefault="00231A80" w:rsidP="00231A80">
            <w:pPr>
              <w:pStyle w:val="NoSpacing"/>
              <w:rPr>
                <w:b/>
                <w:sz w:val="26"/>
                <w:szCs w:val="26"/>
              </w:rPr>
            </w:pPr>
            <w:r w:rsidRPr="00231A80">
              <w:rPr>
                <w:b/>
                <w:sz w:val="26"/>
                <w:szCs w:val="26"/>
              </w:rPr>
              <w:t>    c3,</w:t>
            </w:r>
          </w:p>
          <w:p w:rsidR="00231A80" w:rsidRPr="00231A80" w:rsidRDefault="00231A80" w:rsidP="00231A80">
            <w:pPr>
              <w:pStyle w:val="NoSpacing"/>
              <w:rPr>
                <w:b/>
                <w:sz w:val="26"/>
                <w:szCs w:val="26"/>
              </w:rPr>
            </w:pPr>
            <w:r w:rsidRPr="00231A80">
              <w:rPr>
                <w:b/>
                <w:sz w:val="26"/>
                <w:szCs w:val="26"/>
              </w:rPr>
              <w:t>    aggregate (c4)</w:t>
            </w:r>
          </w:p>
          <w:p w:rsidR="00231A80" w:rsidRPr="00231A80" w:rsidRDefault="00231A80" w:rsidP="00231A80">
            <w:pPr>
              <w:pStyle w:val="NoSpacing"/>
              <w:rPr>
                <w:b/>
                <w:sz w:val="26"/>
                <w:szCs w:val="26"/>
              </w:rPr>
            </w:pPr>
            <w:r w:rsidRPr="00231A80">
              <w:rPr>
                <w:b/>
                <w:sz w:val="26"/>
                <w:szCs w:val="26"/>
              </w:rPr>
              <w:t>FROM</w:t>
            </w:r>
          </w:p>
          <w:p w:rsidR="00231A80" w:rsidRPr="00231A80" w:rsidRDefault="00231A80" w:rsidP="00231A80">
            <w:pPr>
              <w:pStyle w:val="NoSpacing"/>
              <w:rPr>
                <w:b/>
                <w:sz w:val="26"/>
                <w:szCs w:val="26"/>
              </w:rPr>
            </w:pPr>
            <w:r w:rsidRPr="00231A80">
              <w:rPr>
                <w:b/>
                <w:sz w:val="26"/>
                <w:szCs w:val="26"/>
              </w:rPr>
              <w:t>    </w:t>
            </w:r>
            <w:proofErr w:type="spellStart"/>
            <w:r w:rsidRPr="00231A80">
              <w:rPr>
                <w:b/>
                <w:sz w:val="26"/>
                <w:szCs w:val="26"/>
              </w:rPr>
              <w:t>table_name</w:t>
            </w:r>
            <w:proofErr w:type="spellEnd"/>
          </w:p>
          <w:p w:rsidR="00231A80" w:rsidRPr="00231A80" w:rsidRDefault="00231A80" w:rsidP="00231A80">
            <w:pPr>
              <w:pStyle w:val="NoSpacing"/>
              <w:rPr>
                <w:b/>
                <w:sz w:val="26"/>
                <w:szCs w:val="26"/>
              </w:rPr>
            </w:pPr>
            <w:r w:rsidRPr="00231A80">
              <w:rPr>
                <w:b/>
                <w:sz w:val="26"/>
                <w:szCs w:val="26"/>
              </w:rPr>
              <w:t>GROUP BY</w:t>
            </w:r>
          </w:p>
          <w:p w:rsidR="00231A80" w:rsidRPr="00231A80" w:rsidRDefault="00231A80" w:rsidP="00231A80">
            <w:pPr>
              <w:pStyle w:val="NoSpacing"/>
              <w:rPr>
                <w:b/>
                <w:sz w:val="26"/>
                <w:szCs w:val="26"/>
              </w:rPr>
            </w:pPr>
            <w:r w:rsidRPr="00231A80">
              <w:rPr>
                <w:b/>
                <w:sz w:val="26"/>
                <w:szCs w:val="26"/>
              </w:rPr>
              <w:t>    c1,</w:t>
            </w:r>
          </w:p>
          <w:p w:rsidR="00231A80" w:rsidRPr="00231A80" w:rsidRDefault="00231A80" w:rsidP="00231A80">
            <w:pPr>
              <w:pStyle w:val="NoSpacing"/>
              <w:rPr>
                <w:b/>
                <w:sz w:val="26"/>
                <w:szCs w:val="26"/>
              </w:rPr>
            </w:pPr>
            <w:r w:rsidRPr="00231A80">
              <w:rPr>
                <w:b/>
                <w:sz w:val="26"/>
                <w:szCs w:val="26"/>
              </w:rPr>
              <w:t>    CUBE (c1, c2);</w:t>
            </w:r>
          </w:p>
        </w:tc>
      </w:tr>
    </w:tbl>
    <w:p w:rsidR="00231A80" w:rsidRPr="00920C48" w:rsidRDefault="00231A80" w:rsidP="00865F31">
      <w:pPr>
        <w:pStyle w:val="NoSpacing"/>
        <w:rPr>
          <w:b/>
          <w:sz w:val="26"/>
          <w:szCs w:val="26"/>
        </w:rPr>
      </w:pPr>
    </w:p>
    <w:sectPr w:rsidR="00231A80" w:rsidRPr="00920C48" w:rsidSect="00920C4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253E4"/>
    <w:multiLevelType w:val="hybridMultilevel"/>
    <w:tmpl w:val="4E0CA3A0"/>
    <w:lvl w:ilvl="0" w:tplc="4009001B">
      <w:start w:val="1"/>
      <w:numFmt w:val="lowerRoman"/>
      <w:lvlText w:val="%1."/>
      <w:lvlJc w:val="right"/>
      <w:pPr>
        <w:ind w:left="1353" w:hanging="360"/>
      </w:p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
    <w:nsid w:val="21A91A4F"/>
    <w:multiLevelType w:val="multilevel"/>
    <w:tmpl w:val="F82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1105D"/>
    <w:multiLevelType w:val="hybridMultilevel"/>
    <w:tmpl w:val="DAEC527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nsid w:val="4FED6B54"/>
    <w:multiLevelType w:val="hybridMultilevel"/>
    <w:tmpl w:val="A268EDE8"/>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4">
    <w:nsid w:val="741A622F"/>
    <w:multiLevelType w:val="multilevel"/>
    <w:tmpl w:val="A1A60796"/>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characterSpacingControl w:val="doNotCompress"/>
  <w:compat/>
  <w:rsids>
    <w:rsidRoot w:val="00920C48"/>
    <w:rsid w:val="00231A80"/>
    <w:rsid w:val="003951B9"/>
    <w:rsid w:val="006D1328"/>
    <w:rsid w:val="00865F31"/>
    <w:rsid w:val="00920C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C48"/>
    <w:pPr>
      <w:spacing w:after="160" w:line="259" w:lineRule="auto"/>
    </w:pPr>
  </w:style>
  <w:style w:type="paragraph" w:styleId="Heading1">
    <w:name w:val="heading 1"/>
    <w:basedOn w:val="Normal"/>
    <w:next w:val="Normal"/>
    <w:link w:val="Heading1Char"/>
    <w:uiPriority w:val="9"/>
    <w:qFormat/>
    <w:rsid w:val="00920C48"/>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920C4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C48"/>
    <w:pPr>
      <w:spacing w:after="0" w:line="240" w:lineRule="auto"/>
    </w:pPr>
  </w:style>
  <w:style w:type="character" w:customStyle="1" w:styleId="Heading1Char">
    <w:name w:val="Heading 1 Char"/>
    <w:basedOn w:val="DefaultParagraphFont"/>
    <w:link w:val="Heading1"/>
    <w:uiPriority w:val="9"/>
    <w:rsid w:val="00920C48"/>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920C4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920C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20C48"/>
    <w:rPr>
      <w:i/>
      <w:iCs/>
    </w:rPr>
  </w:style>
  <w:style w:type="character" w:customStyle="1" w:styleId="ilad">
    <w:name w:val="il_ad"/>
    <w:basedOn w:val="DefaultParagraphFont"/>
    <w:rsid w:val="00920C48"/>
  </w:style>
  <w:style w:type="paragraph" w:styleId="BalloonText">
    <w:name w:val="Balloon Text"/>
    <w:basedOn w:val="Normal"/>
    <w:link w:val="BalloonTextChar"/>
    <w:uiPriority w:val="99"/>
    <w:semiHidden/>
    <w:unhideWhenUsed/>
    <w:rsid w:val="0092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C48"/>
    <w:rPr>
      <w:rFonts w:ascii="Tahoma" w:hAnsi="Tahoma" w:cs="Tahoma"/>
      <w:sz w:val="16"/>
      <w:szCs w:val="16"/>
    </w:rPr>
  </w:style>
  <w:style w:type="character" w:styleId="Hyperlink">
    <w:name w:val="Hyperlink"/>
    <w:basedOn w:val="DefaultParagraphFont"/>
    <w:uiPriority w:val="99"/>
    <w:unhideWhenUsed/>
    <w:rsid w:val="003951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03333">
      <w:bodyDiv w:val="1"/>
      <w:marLeft w:val="0"/>
      <w:marRight w:val="0"/>
      <w:marTop w:val="0"/>
      <w:marBottom w:val="0"/>
      <w:divBdr>
        <w:top w:val="none" w:sz="0" w:space="0" w:color="auto"/>
        <w:left w:val="none" w:sz="0" w:space="0" w:color="auto"/>
        <w:bottom w:val="none" w:sz="0" w:space="0" w:color="auto"/>
        <w:right w:val="none" w:sz="0" w:space="0" w:color="auto"/>
      </w:divBdr>
    </w:div>
    <w:div w:id="111554013">
      <w:bodyDiv w:val="1"/>
      <w:marLeft w:val="0"/>
      <w:marRight w:val="0"/>
      <w:marTop w:val="0"/>
      <w:marBottom w:val="0"/>
      <w:divBdr>
        <w:top w:val="none" w:sz="0" w:space="0" w:color="auto"/>
        <w:left w:val="none" w:sz="0" w:space="0" w:color="auto"/>
        <w:bottom w:val="none" w:sz="0" w:space="0" w:color="auto"/>
        <w:right w:val="none" w:sz="0" w:space="0" w:color="auto"/>
      </w:divBdr>
    </w:div>
    <w:div w:id="120652472">
      <w:bodyDiv w:val="1"/>
      <w:marLeft w:val="0"/>
      <w:marRight w:val="0"/>
      <w:marTop w:val="0"/>
      <w:marBottom w:val="0"/>
      <w:divBdr>
        <w:top w:val="none" w:sz="0" w:space="0" w:color="auto"/>
        <w:left w:val="none" w:sz="0" w:space="0" w:color="auto"/>
        <w:bottom w:val="none" w:sz="0" w:space="0" w:color="auto"/>
        <w:right w:val="none" w:sz="0" w:space="0" w:color="auto"/>
      </w:divBdr>
    </w:div>
    <w:div w:id="206142431">
      <w:bodyDiv w:val="1"/>
      <w:marLeft w:val="0"/>
      <w:marRight w:val="0"/>
      <w:marTop w:val="0"/>
      <w:marBottom w:val="0"/>
      <w:divBdr>
        <w:top w:val="none" w:sz="0" w:space="0" w:color="auto"/>
        <w:left w:val="none" w:sz="0" w:space="0" w:color="auto"/>
        <w:bottom w:val="none" w:sz="0" w:space="0" w:color="auto"/>
        <w:right w:val="none" w:sz="0" w:space="0" w:color="auto"/>
      </w:divBdr>
    </w:div>
    <w:div w:id="480196333">
      <w:bodyDiv w:val="1"/>
      <w:marLeft w:val="0"/>
      <w:marRight w:val="0"/>
      <w:marTop w:val="0"/>
      <w:marBottom w:val="0"/>
      <w:divBdr>
        <w:top w:val="none" w:sz="0" w:space="0" w:color="auto"/>
        <w:left w:val="none" w:sz="0" w:space="0" w:color="auto"/>
        <w:bottom w:val="none" w:sz="0" w:space="0" w:color="auto"/>
        <w:right w:val="none" w:sz="0" w:space="0" w:color="auto"/>
      </w:divBdr>
    </w:div>
    <w:div w:id="658388339">
      <w:bodyDiv w:val="1"/>
      <w:marLeft w:val="0"/>
      <w:marRight w:val="0"/>
      <w:marTop w:val="0"/>
      <w:marBottom w:val="0"/>
      <w:divBdr>
        <w:top w:val="none" w:sz="0" w:space="0" w:color="auto"/>
        <w:left w:val="none" w:sz="0" w:space="0" w:color="auto"/>
        <w:bottom w:val="none" w:sz="0" w:space="0" w:color="auto"/>
        <w:right w:val="none" w:sz="0" w:space="0" w:color="auto"/>
      </w:divBdr>
      <w:divsChild>
        <w:div w:id="834689785">
          <w:marLeft w:val="0"/>
          <w:marRight w:val="0"/>
          <w:marTop w:val="150"/>
          <w:marBottom w:val="150"/>
          <w:divBdr>
            <w:top w:val="none" w:sz="0" w:space="0" w:color="auto"/>
            <w:left w:val="none" w:sz="0" w:space="0" w:color="auto"/>
            <w:bottom w:val="none" w:sz="0" w:space="0" w:color="auto"/>
            <w:right w:val="none" w:sz="0" w:space="0" w:color="auto"/>
          </w:divBdr>
          <w:divsChild>
            <w:div w:id="1128547001">
              <w:marLeft w:val="0"/>
              <w:marRight w:val="0"/>
              <w:marTop w:val="0"/>
              <w:marBottom w:val="0"/>
              <w:divBdr>
                <w:top w:val="none" w:sz="0" w:space="0" w:color="auto"/>
                <w:left w:val="none" w:sz="0" w:space="0" w:color="auto"/>
                <w:bottom w:val="none" w:sz="0" w:space="0" w:color="auto"/>
                <w:right w:val="none" w:sz="0" w:space="0" w:color="auto"/>
              </w:divBdr>
            </w:div>
            <w:div w:id="1555584262">
              <w:marLeft w:val="0"/>
              <w:marRight w:val="0"/>
              <w:marTop w:val="0"/>
              <w:marBottom w:val="0"/>
              <w:divBdr>
                <w:top w:val="none" w:sz="0" w:space="0" w:color="auto"/>
                <w:left w:val="none" w:sz="0" w:space="0" w:color="auto"/>
                <w:bottom w:val="none" w:sz="0" w:space="0" w:color="auto"/>
                <w:right w:val="none" w:sz="0" w:space="0" w:color="auto"/>
              </w:divBdr>
            </w:div>
            <w:div w:id="2013483258">
              <w:marLeft w:val="0"/>
              <w:marRight w:val="0"/>
              <w:marTop w:val="0"/>
              <w:marBottom w:val="0"/>
              <w:divBdr>
                <w:top w:val="none" w:sz="0" w:space="0" w:color="auto"/>
                <w:left w:val="none" w:sz="0" w:space="0" w:color="auto"/>
                <w:bottom w:val="none" w:sz="0" w:space="0" w:color="auto"/>
                <w:right w:val="none" w:sz="0" w:space="0" w:color="auto"/>
              </w:divBdr>
            </w:div>
            <w:div w:id="913009196">
              <w:marLeft w:val="0"/>
              <w:marRight w:val="0"/>
              <w:marTop w:val="0"/>
              <w:marBottom w:val="0"/>
              <w:divBdr>
                <w:top w:val="none" w:sz="0" w:space="0" w:color="auto"/>
                <w:left w:val="none" w:sz="0" w:space="0" w:color="auto"/>
                <w:bottom w:val="none" w:sz="0" w:space="0" w:color="auto"/>
                <w:right w:val="none" w:sz="0" w:space="0" w:color="auto"/>
              </w:divBdr>
            </w:div>
            <w:div w:id="1254360735">
              <w:marLeft w:val="0"/>
              <w:marRight w:val="0"/>
              <w:marTop w:val="0"/>
              <w:marBottom w:val="0"/>
              <w:divBdr>
                <w:top w:val="none" w:sz="0" w:space="0" w:color="auto"/>
                <w:left w:val="none" w:sz="0" w:space="0" w:color="auto"/>
                <w:bottom w:val="none" w:sz="0" w:space="0" w:color="auto"/>
                <w:right w:val="none" w:sz="0" w:space="0" w:color="auto"/>
              </w:divBdr>
            </w:div>
            <w:div w:id="2144810317">
              <w:marLeft w:val="0"/>
              <w:marRight w:val="0"/>
              <w:marTop w:val="0"/>
              <w:marBottom w:val="0"/>
              <w:divBdr>
                <w:top w:val="none" w:sz="0" w:space="0" w:color="auto"/>
                <w:left w:val="none" w:sz="0" w:space="0" w:color="auto"/>
                <w:bottom w:val="none" w:sz="0" w:space="0" w:color="auto"/>
                <w:right w:val="none" w:sz="0" w:space="0" w:color="auto"/>
              </w:divBdr>
            </w:div>
            <w:div w:id="1376469410">
              <w:marLeft w:val="0"/>
              <w:marRight w:val="0"/>
              <w:marTop w:val="0"/>
              <w:marBottom w:val="0"/>
              <w:divBdr>
                <w:top w:val="none" w:sz="0" w:space="0" w:color="auto"/>
                <w:left w:val="none" w:sz="0" w:space="0" w:color="auto"/>
                <w:bottom w:val="none" w:sz="0" w:space="0" w:color="auto"/>
                <w:right w:val="none" w:sz="0" w:space="0" w:color="auto"/>
              </w:divBdr>
            </w:div>
            <w:div w:id="60757946">
              <w:marLeft w:val="0"/>
              <w:marRight w:val="0"/>
              <w:marTop w:val="0"/>
              <w:marBottom w:val="0"/>
              <w:divBdr>
                <w:top w:val="none" w:sz="0" w:space="0" w:color="auto"/>
                <w:left w:val="none" w:sz="0" w:space="0" w:color="auto"/>
                <w:bottom w:val="none" w:sz="0" w:space="0" w:color="auto"/>
                <w:right w:val="none" w:sz="0" w:space="0" w:color="auto"/>
              </w:divBdr>
            </w:div>
            <w:div w:id="1471553980">
              <w:marLeft w:val="0"/>
              <w:marRight w:val="0"/>
              <w:marTop w:val="0"/>
              <w:marBottom w:val="0"/>
              <w:divBdr>
                <w:top w:val="none" w:sz="0" w:space="0" w:color="auto"/>
                <w:left w:val="none" w:sz="0" w:space="0" w:color="auto"/>
                <w:bottom w:val="none" w:sz="0" w:space="0" w:color="auto"/>
                <w:right w:val="none" w:sz="0" w:space="0" w:color="auto"/>
              </w:divBdr>
            </w:div>
          </w:divsChild>
        </w:div>
        <w:div w:id="1582134574">
          <w:marLeft w:val="0"/>
          <w:marRight w:val="0"/>
          <w:marTop w:val="150"/>
          <w:marBottom w:val="150"/>
          <w:divBdr>
            <w:top w:val="none" w:sz="0" w:space="0" w:color="auto"/>
            <w:left w:val="none" w:sz="0" w:space="0" w:color="auto"/>
            <w:bottom w:val="none" w:sz="0" w:space="0" w:color="auto"/>
            <w:right w:val="none" w:sz="0" w:space="0" w:color="auto"/>
          </w:divBdr>
          <w:divsChild>
            <w:div w:id="1383822981">
              <w:marLeft w:val="0"/>
              <w:marRight w:val="0"/>
              <w:marTop w:val="0"/>
              <w:marBottom w:val="0"/>
              <w:divBdr>
                <w:top w:val="none" w:sz="0" w:space="0" w:color="auto"/>
                <w:left w:val="none" w:sz="0" w:space="0" w:color="auto"/>
                <w:bottom w:val="none" w:sz="0" w:space="0" w:color="auto"/>
                <w:right w:val="none" w:sz="0" w:space="0" w:color="auto"/>
              </w:divBdr>
            </w:div>
            <w:div w:id="1856117">
              <w:marLeft w:val="0"/>
              <w:marRight w:val="0"/>
              <w:marTop w:val="0"/>
              <w:marBottom w:val="0"/>
              <w:divBdr>
                <w:top w:val="none" w:sz="0" w:space="0" w:color="auto"/>
                <w:left w:val="none" w:sz="0" w:space="0" w:color="auto"/>
                <w:bottom w:val="none" w:sz="0" w:space="0" w:color="auto"/>
                <w:right w:val="none" w:sz="0" w:space="0" w:color="auto"/>
              </w:divBdr>
            </w:div>
            <w:div w:id="1627739385">
              <w:marLeft w:val="0"/>
              <w:marRight w:val="0"/>
              <w:marTop w:val="0"/>
              <w:marBottom w:val="0"/>
              <w:divBdr>
                <w:top w:val="none" w:sz="0" w:space="0" w:color="auto"/>
                <w:left w:val="none" w:sz="0" w:space="0" w:color="auto"/>
                <w:bottom w:val="none" w:sz="0" w:space="0" w:color="auto"/>
                <w:right w:val="none" w:sz="0" w:space="0" w:color="auto"/>
              </w:divBdr>
            </w:div>
            <w:div w:id="53941678">
              <w:marLeft w:val="0"/>
              <w:marRight w:val="0"/>
              <w:marTop w:val="0"/>
              <w:marBottom w:val="0"/>
              <w:divBdr>
                <w:top w:val="none" w:sz="0" w:space="0" w:color="auto"/>
                <w:left w:val="none" w:sz="0" w:space="0" w:color="auto"/>
                <w:bottom w:val="none" w:sz="0" w:space="0" w:color="auto"/>
                <w:right w:val="none" w:sz="0" w:space="0" w:color="auto"/>
              </w:divBdr>
            </w:div>
            <w:div w:id="1263881346">
              <w:marLeft w:val="0"/>
              <w:marRight w:val="0"/>
              <w:marTop w:val="0"/>
              <w:marBottom w:val="0"/>
              <w:divBdr>
                <w:top w:val="none" w:sz="0" w:space="0" w:color="auto"/>
                <w:left w:val="none" w:sz="0" w:space="0" w:color="auto"/>
                <w:bottom w:val="none" w:sz="0" w:space="0" w:color="auto"/>
                <w:right w:val="none" w:sz="0" w:space="0" w:color="auto"/>
              </w:divBdr>
            </w:div>
            <w:div w:id="855387444">
              <w:marLeft w:val="0"/>
              <w:marRight w:val="0"/>
              <w:marTop w:val="0"/>
              <w:marBottom w:val="0"/>
              <w:divBdr>
                <w:top w:val="none" w:sz="0" w:space="0" w:color="auto"/>
                <w:left w:val="none" w:sz="0" w:space="0" w:color="auto"/>
                <w:bottom w:val="none" w:sz="0" w:space="0" w:color="auto"/>
                <w:right w:val="none" w:sz="0" w:space="0" w:color="auto"/>
              </w:divBdr>
            </w:div>
            <w:div w:id="934241094">
              <w:marLeft w:val="0"/>
              <w:marRight w:val="0"/>
              <w:marTop w:val="0"/>
              <w:marBottom w:val="0"/>
              <w:divBdr>
                <w:top w:val="none" w:sz="0" w:space="0" w:color="auto"/>
                <w:left w:val="none" w:sz="0" w:space="0" w:color="auto"/>
                <w:bottom w:val="none" w:sz="0" w:space="0" w:color="auto"/>
                <w:right w:val="none" w:sz="0" w:space="0" w:color="auto"/>
              </w:divBdr>
            </w:div>
            <w:div w:id="663968947">
              <w:marLeft w:val="0"/>
              <w:marRight w:val="0"/>
              <w:marTop w:val="0"/>
              <w:marBottom w:val="0"/>
              <w:divBdr>
                <w:top w:val="none" w:sz="0" w:space="0" w:color="auto"/>
                <w:left w:val="none" w:sz="0" w:space="0" w:color="auto"/>
                <w:bottom w:val="none" w:sz="0" w:space="0" w:color="auto"/>
                <w:right w:val="none" w:sz="0" w:space="0" w:color="auto"/>
              </w:divBdr>
            </w:div>
            <w:div w:id="1342508198">
              <w:marLeft w:val="0"/>
              <w:marRight w:val="0"/>
              <w:marTop w:val="0"/>
              <w:marBottom w:val="0"/>
              <w:divBdr>
                <w:top w:val="none" w:sz="0" w:space="0" w:color="auto"/>
                <w:left w:val="none" w:sz="0" w:space="0" w:color="auto"/>
                <w:bottom w:val="none" w:sz="0" w:space="0" w:color="auto"/>
                <w:right w:val="none" w:sz="0" w:space="0" w:color="auto"/>
              </w:divBdr>
            </w:div>
            <w:div w:id="1485468203">
              <w:marLeft w:val="0"/>
              <w:marRight w:val="0"/>
              <w:marTop w:val="0"/>
              <w:marBottom w:val="0"/>
              <w:divBdr>
                <w:top w:val="none" w:sz="0" w:space="0" w:color="auto"/>
                <w:left w:val="none" w:sz="0" w:space="0" w:color="auto"/>
                <w:bottom w:val="none" w:sz="0" w:space="0" w:color="auto"/>
                <w:right w:val="none" w:sz="0" w:space="0" w:color="auto"/>
              </w:divBdr>
            </w:div>
            <w:div w:id="282688640">
              <w:marLeft w:val="0"/>
              <w:marRight w:val="0"/>
              <w:marTop w:val="0"/>
              <w:marBottom w:val="0"/>
              <w:divBdr>
                <w:top w:val="none" w:sz="0" w:space="0" w:color="auto"/>
                <w:left w:val="none" w:sz="0" w:space="0" w:color="auto"/>
                <w:bottom w:val="none" w:sz="0" w:space="0" w:color="auto"/>
                <w:right w:val="none" w:sz="0" w:space="0" w:color="auto"/>
              </w:divBdr>
            </w:div>
            <w:div w:id="1532374872">
              <w:marLeft w:val="0"/>
              <w:marRight w:val="0"/>
              <w:marTop w:val="0"/>
              <w:marBottom w:val="0"/>
              <w:divBdr>
                <w:top w:val="none" w:sz="0" w:space="0" w:color="auto"/>
                <w:left w:val="none" w:sz="0" w:space="0" w:color="auto"/>
                <w:bottom w:val="none" w:sz="0" w:space="0" w:color="auto"/>
                <w:right w:val="none" w:sz="0" w:space="0" w:color="auto"/>
              </w:divBdr>
            </w:div>
          </w:divsChild>
        </w:div>
        <w:div w:id="1717197344">
          <w:marLeft w:val="0"/>
          <w:marRight w:val="0"/>
          <w:marTop w:val="150"/>
          <w:marBottom w:val="150"/>
          <w:divBdr>
            <w:top w:val="none" w:sz="0" w:space="0" w:color="auto"/>
            <w:left w:val="none" w:sz="0" w:space="0" w:color="auto"/>
            <w:bottom w:val="none" w:sz="0" w:space="0" w:color="auto"/>
            <w:right w:val="none" w:sz="0" w:space="0" w:color="auto"/>
          </w:divBdr>
          <w:divsChild>
            <w:div w:id="57555347">
              <w:marLeft w:val="0"/>
              <w:marRight w:val="0"/>
              <w:marTop w:val="0"/>
              <w:marBottom w:val="0"/>
              <w:divBdr>
                <w:top w:val="none" w:sz="0" w:space="0" w:color="auto"/>
                <w:left w:val="none" w:sz="0" w:space="0" w:color="auto"/>
                <w:bottom w:val="none" w:sz="0" w:space="0" w:color="auto"/>
                <w:right w:val="none" w:sz="0" w:space="0" w:color="auto"/>
              </w:divBdr>
            </w:div>
            <w:div w:id="1218082565">
              <w:marLeft w:val="0"/>
              <w:marRight w:val="0"/>
              <w:marTop w:val="0"/>
              <w:marBottom w:val="0"/>
              <w:divBdr>
                <w:top w:val="none" w:sz="0" w:space="0" w:color="auto"/>
                <w:left w:val="none" w:sz="0" w:space="0" w:color="auto"/>
                <w:bottom w:val="none" w:sz="0" w:space="0" w:color="auto"/>
                <w:right w:val="none" w:sz="0" w:space="0" w:color="auto"/>
              </w:divBdr>
            </w:div>
            <w:div w:id="708728577">
              <w:marLeft w:val="0"/>
              <w:marRight w:val="0"/>
              <w:marTop w:val="0"/>
              <w:marBottom w:val="0"/>
              <w:divBdr>
                <w:top w:val="none" w:sz="0" w:space="0" w:color="auto"/>
                <w:left w:val="none" w:sz="0" w:space="0" w:color="auto"/>
                <w:bottom w:val="none" w:sz="0" w:space="0" w:color="auto"/>
                <w:right w:val="none" w:sz="0" w:space="0" w:color="auto"/>
              </w:divBdr>
            </w:div>
            <w:div w:id="1912275685">
              <w:marLeft w:val="0"/>
              <w:marRight w:val="0"/>
              <w:marTop w:val="0"/>
              <w:marBottom w:val="0"/>
              <w:divBdr>
                <w:top w:val="none" w:sz="0" w:space="0" w:color="auto"/>
                <w:left w:val="none" w:sz="0" w:space="0" w:color="auto"/>
                <w:bottom w:val="none" w:sz="0" w:space="0" w:color="auto"/>
                <w:right w:val="none" w:sz="0" w:space="0" w:color="auto"/>
              </w:divBdr>
            </w:div>
            <w:div w:id="154808590">
              <w:marLeft w:val="0"/>
              <w:marRight w:val="0"/>
              <w:marTop w:val="0"/>
              <w:marBottom w:val="0"/>
              <w:divBdr>
                <w:top w:val="none" w:sz="0" w:space="0" w:color="auto"/>
                <w:left w:val="none" w:sz="0" w:space="0" w:color="auto"/>
                <w:bottom w:val="none" w:sz="0" w:space="0" w:color="auto"/>
                <w:right w:val="none" w:sz="0" w:space="0" w:color="auto"/>
              </w:divBdr>
            </w:div>
            <w:div w:id="95905367">
              <w:marLeft w:val="0"/>
              <w:marRight w:val="0"/>
              <w:marTop w:val="0"/>
              <w:marBottom w:val="0"/>
              <w:divBdr>
                <w:top w:val="none" w:sz="0" w:space="0" w:color="auto"/>
                <w:left w:val="none" w:sz="0" w:space="0" w:color="auto"/>
                <w:bottom w:val="none" w:sz="0" w:space="0" w:color="auto"/>
                <w:right w:val="none" w:sz="0" w:space="0" w:color="auto"/>
              </w:divBdr>
            </w:div>
            <w:div w:id="1101298410">
              <w:marLeft w:val="0"/>
              <w:marRight w:val="0"/>
              <w:marTop w:val="0"/>
              <w:marBottom w:val="0"/>
              <w:divBdr>
                <w:top w:val="none" w:sz="0" w:space="0" w:color="auto"/>
                <w:left w:val="none" w:sz="0" w:space="0" w:color="auto"/>
                <w:bottom w:val="none" w:sz="0" w:space="0" w:color="auto"/>
                <w:right w:val="none" w:sz="0" w:space="0" w:color="auto"/>
              </w:divBdr>
            </w:div>
            <w:div w:id="51123468">
              <w:marLeft w:val="0"/>
              <w:marRight w:val="0"/>
              <w:marTop w:val="0"/>
              <w:marBottom w:val="0"/>
              <w:divBdr>
                <w:top w:val="none" w:sz="0" w:space="0" w:color="auto"/>
                <w:left w:val="none" w:sz="0" w:space="0" w:color="auto"/>
                <w:bottom w:val="none" w:sz="0" w:space="0" w:color="auto"/>
                <w:right w:val="none" w:sz="0" w:space="0" w:color="auto"/>
              </w:divBdr>
            </w:div>
            <w:div w:id="140271255">
              <w:marLeft w:val="0"/>
              <w:marRight w:val="0"/>
              <w:marTop w:val="0"/>
              <w:marBottom w:val="0"/>
              <w:divBdr>
                <w:top w:val="none" w:sz="0" w:space="0" w:color="auto"/>
                <w:left w:val="none" w:sz="0" w:space="0" w:color="auto"/>
                <w:bottom w:val="none" w:sz="0" w:space="0" w:color="auto"/>
                <w:right w:val="none" w:sz="0" w:space="0" w:color="auto"/>
              </w:divBdr>
            </w:div>
            <w:div w:id="16107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0606">
      <w:bodyDiv w:val="1"/>
      <w:marLeft w:val="0"/>
      <w:marRight w:val="0"/>
      <w:marTop w:val="0"/>
      <w:marBottom w:val="0"/>
      <w:divBdr>
        <w:top w:val="none" w:sz="0" w:space="0" w:color="auto"/>
        <w:left w:val="none" w:sz="0" w:space="0" w:color="auto"/>
        <w:bottom w:val="none" w:sz="0" w:space="0" w:color="auto"/>
        <w:right w:val="none" w:sz="0" w:space="0" w:color="auto"/>
      </w:divBdr>
    </w:div>
    <w:div w:id="1035345108">
      <w:bodyDiv w:val="1"/>
      <w:marLeft w:val="0"/>
      <w:marRight w:val="0"/>
      <w:marTop w:val="0"/>
      <w:marBottom w:val="0"/>
      <w:divBdr>
        <w:top w:val="none" w:sz="0" w:space="0" w:color="auto"/>
        <w:left w:val="none" w:sz="0" w:space="0" w:color="auto"/>
        <w:bottom w:val="none" w:sz="0" w:space="0" w:color="auto"/>
        <w:right w:val="none" w:sz="0" w:space="0" w:color="auto"/>
      </w:divBdr>
      <w:divsChild>
        <w:div w:id="1056856214">
          <w:marLeft w:val="0"/>
          <w:marRight w:val="0"/>
          <w:marTop w:val="150"/>
          <w:marBottom w:val="150"/>
          <w:divBdr>
            <w:top w:val="none" w:sz="0" w:space="0" w:color="auto"/>
            <w:left w:val="none" w:sz="0" w:space="0" w:color="auto"/>
            <w:bottom w:val="none" w:sz="0" w:space="0" w:color="auto"/>
            <w:right w:val="none" w:sz="0" w:space="0" w:color="auto"/>
          </w:divBdr>
          <w:divsChild>
            <w:div w:id="1231619097">
              <w:marLeft w:val="0"/>
              <w:marRight w:val="0"/>
              <w:marTop w:val="0"/>
              <w:marBottom w:val="0"/>
              <w:divBdr>
                <w:top w:val="none" w:sz="0" w:space="0" w:color="auto"/>
                <w:left w:val="none" w:sz="0" w:space="0" w:color="auto"/>
                <w:bottom w:val="none" w:sz="0" w:space="0" w:color="auto"/>
                <w:right w:val="none" w:sz="0" w:space="0" w:color="auto"/>
              </w:divBdr>
            </w:div>
            <w:div w:id="1124344167">
              <w:marLeft w:val="0"/>
              <w:marRight w:val="0"/>
              <w:marTop w:val="0"/>
              <w:marBottom w:val="0"/>
              <w:divBdr>
                <w:top w:val="none" w:sz="0" w:space="0" w:color="auto"/>
                <w:left w:val="none" w:sz="0" w:space="0" w:color="auto"/>
                <w:bottom w:val="none" w:sz="0" w:space="0" w:color="auto"/>
                <w:right w:val="none" w:sz="0" w:space="0" w:color="auto"/>
              </w:divBdr>
            </w:div>
            <w:div w:id="83720877">
              <w:marLeft w:val="0"/>
              <w:marRight w:val="0"/>
              <w:marTop w:val="0"/>
              <w:marBottom w:val="0"/>
              <w:divBdr>
                <w:top w:val="none" w:sz="0" w:space="0" w:color="auto"/>
                <w:left w:val="none" w:sz="0" w:space="0" w:color="auto"/>
                <w:bottom w:val="none" w:sz="0" w:space="0" w:color="auto"/>
                <w:right w:val="none" w:sz="0" w:space="0" w:color="auto"/>
              </w:divBdr>
            </w:div>
            <w:div w:id="1777018033">
              <w:marLeft w:val="0"/>
              <w:marRight w:val="0"/>
              <w:marTop w:val="0"/>
              <w:marBottom w:val="0"/>
              <w:divBdr>
                <w:top w:val="none" w:sz="0" w:space="0" w:color="auto"/>
                <w:left w:val="none" w:sz="0" w:space="0" w:color="auto"/>
                <w:bottom w:val="none" w:sz="0" w:space="0" w:color="auto"/>
                <w:right w:val="none" w:sz="0" w:space="0" w:color="auto"/>
              </w:divBdr>
            </w:div>
            <w:div w:id="827477508">
              <w:marLeft w:val="0"/>
              <w:marRight w:val="0"/>
              <w:marTop w:val="0"/>
              <w:marBottom w:val="0"/>
              <w:divBdr>
                <w:top w:val="none" w:sz="0" w:space="0" w:color="auto"/>
                <w:left w:val="none" w:sz="0" w:space="0" w:color="auto"/>
                <w:bottom w:val="none" w:sz="0" w:space="0" w:color="auto"/>
                <w:right w:val="none" w:sz="0" w:space="0" w:color="auto"/>
              </w:divBdr>
            </w:div>
            <w:div w:id="2128891955">
              <w:marLeft w:val="0"/>
              <w:marRight w:val="0"/>
              <w:marTop w:val="0"/>
              <w:marBottom w:val="0"/>
              <w:divBdr>
                <w:top w:val="none" w:sz="0" w:space="0" w:color="auto"/>
                <w:left w:val="none" w:sz="0" w:space="0" w:color="auto"/>
                <w:bottom w:val="none" w:sz="0" w:space="0" w:color="auto"/>
                <w:right w:val="none" w:sz="0" w:space="0" w:color="auto"/>
              </w:divBdr>
            </w:div>
            <w:div w:id="1205142383">
              <w:marLeft w:val="0"/>
              <w:marRight w:val="0"/>
              <w:marTop w:val="0"/>
              <w:marBottom w:val="0"/>
              <w:divBdr>
                <w:top w:val="none" w:sz="0" w:space="0" w:color="auto"/>
                <w:left w:val="none" w:sz="0" w:space="0" w:color="auto"/>
                <w:bottom w:val="none" w:sz="0" w:space="0" w:color="auto"/>
                <w:right w:val="none" w:sz="0" w:space="0" w:color="auto"/>
              </w:divBdr>
            </w:div>
            <w:div w:id="1101415193">
              <w:marLeft w:val="0"/>
              <w:marRight w:val="0"/>
              <w:marTop w:val="0"/>
              <w:marBottom w:val="0"/>
              <w:divBdr>
                <w:top w:val="none" w:sz="0" w:space="0" w:color="auto"/>
                <w:left w:val="none" w:sz="0" w:space="0" w:color="auto"/>
                <w:bottom w:val="none" w:sz="0" w:space="0" w:color="auto"/>
                <w:right w:val="none" w:sz="0" w:space="0" w:color="auto"/>
              </w:divBdr>
            </w:div>
          </w:divsChild>
        </w:div>
        <w:div w:id="529883281">
          <w:marLeft w:val="0"/>
          <w:marRight w:val="0"/>
          <w:marTop w:val="150"/>
          <w:marBottom w:val="150"/>
          <w:divBdr>
            <w:top w:val="none" w:sz="0" w:space="0" w:color="auto"/>
            <w:left w:val="none" w:sz="0" w:space="0" w:color="auto"/>
            <w:bottom w:val="none" w:sz="0" w:space="0" w:color="auto"/>
            <w:right w:val="none" w:sz="0" w:space="0" w:color="auto"/>
          </w:divBdr>
          <w:divsChild>
            <w:div w:id="236937023">
              <w:marLeft w:val="0"/>
              <w:marRight w:val="0"/>
              <w:marTop w:val="0"/>
              <w:marBottom w:val="0"/>
              <w:divBdr>
                <w:top w:val="none" w:sz="0" w:space="0" w:color="auto"/>
                <w:left w:val="none" w:sz="0" w:space="0" w:color="auto"/>
                <w:bottom w:val="none" w:sz="0" w:space="0" w:color="auto"/>
                <w:right w:val="none" w:sz="0" w:space="0" w:color="auto"/>
              </w:divBdr>
            </w:div>
            <w:div w:id="581140235">
              <w:marLeft w:val="0"/>
              <w:marRight w:val="0"/>
              <w:marTop w:val="0"/>
              <w:marBottom w:val="0"/>
              <w:divBdr>
                <w:top w:val="none" w:sz="0" w:space="0" w:color="auto"/>
                <w:left w:val="none" w:sz="0" w:space="0" w:color="auto"/>
                <w:bottom w:val="none" w:sz="0" w:space="0" w:color="auto"/>
                <w:right w:val="none" w:sz="0" w:space="0" w:color="auto"/>
              </w:divBdr>
            </w:div>
            <w:div w:id="2079859776">
              <w:marLeft w:val="0"/>
              <w:marRight w:val="0"/>
              <w:marTop w:val="0"/>
              <w:marBottom w:val="0"/>
              <w:divBdr>
                <w:top w:val="none" w:sz="0" w:space="0" w:color="auto"/>
                <w:left w:val="none" w:sz="0" w:space="0" w:color="auto"/>
                <w:bottom w:val="none" w:sz="0" w:space="0" w:color="auto"/>
                <w:right w:val="none" w:sz="0" w:space="0" w:color="auto"/>
              </w:divBdr>
            </w:div>
            <w:div w:id="988635344">
              <w:marLeft w:val="0"/>
              <w:marRight w:val="0"/>
              <w:marTop w:val="0"/>
              <w:marBottom w:val="0"/>
              <w:divBdr>
                <w:top w:val="none" w:sz="0" w:space="0" w:color="auto"/>
                <w:left w:val="none" w:sz="0" w:space="0" w:color="auto"/>
                <w:bottom w:val="none" w:sz="0" w:space="0" w:color="auto"/>
                <w:right w:val="none" w:sz="0" w:space="0" w:color="auto"/>
              </w:divBdr>
            </w:div>
          </w:divsChild>
        </w:div>
        <w:div w:id="1691226138">
          <w:marLeft w:val="0"/>
          <w:marRight w:val="0"/>
          <w:marTop w:val="150"/>
          <w:marBottom w:val="150"/>
          <w:divBdr>
            <w:top w:val="none" w:sz="0" w:space="0" w:color="auto"/>
            <w:left w:val="none" w:sz="0" w:space="0" w:color="auto"/>
            <w:bottom w:val="none" w:sz="0" w:space="0" w:color="auto"/>
            <w:right w:val="none" w:sz="0" w:space="0" w:color="auto"/>
          </w:divBdr>
          <w:divsChild>
            <w:div w:id="1105619195">
              <w:marLeft w:val="0"/>
              <w:marRight w:val="0"/>
              <w:marTop w:val="0"/>
              <w:marBottom w:val="0"/>
              <w:divBdr>
                <w:top w:val="none" w:sz="0" w:space="0" w:color="auto"/>
                <w:left w:val="none" w:sz="0" w:space="0" w:color="auto"/>
                <w:bottom w:val="none" w:sz="0" w:space="0" w:color="auto"/>
                <w:right w:val="none" w:sz="0" w:space="0" w:color="auto"/>
              </w:divBdr>
            </w:div>
            <w:div w:id="377242591">
              <w:marLeft w:val="0"/>
              <w:marRight w:val="0"/>
              <w:marTop w:val="0"/>
              <w:marBottom w:val="0"/>
              <w:divBdr>
                <w:top w:val="none" w:sz="0" w:space="0" w:color="auto"/>
                <w:left w:val="none" w:sz="0" w:space="0" w:color="auto"/>
                <w:bottom w:val="none" w:sz="0" w:space="0" w:color="auto"/>
                <w:right w:val="none" w:sz="0" w:space="0" w:color="auto"/>
              </w:divBdr>
            </w:div>
            <w:div w:id="1473715984">
              <w:marLeft w:val="0"/>
              <w:marRight w:val="0"/>
              <w:marTop w:val="0"/>
              <w:marBottom w:val="0"/>
              <w:divBdr>
                <w:top w:val="none" w:sz="0" w:space="0" w:color="auto"/>
                <w:left w:val="none" w:sz="0" w:space="0" w:color="auto"/>
                <w:bottom w:val="none" w:sz="0" w:space="0" w:color="auto"/>
                <w:right w:val="none" w:sz="0" w:space="0" w:color="auto"/>
              </w:divBdr>
            </w:div>
            <w:div w:id="699823185">
              <w:marLeft w:val="0"/>
              <w:marRight w:val="0"/>
              <w:marTop w:val="0"/>
              <w:marBottom w:val="0"/>
              <w:divBdr>
                <w:top w:val="none" w:sz="0" w:space="0" w:color="auto"/>
                <w:left w:val="none" w:sz="0" w:space="0" w:color="auto"/>
                <w:bottom w:val="none" w:sz="0" w:space="0" w:color="auto"/>
                <w:right w:val="none" w:sz="0" w:space="0" w:color="auto"/>
              </w:divBdr>
            </w:div>
            <w:div w:id="1700545403">
              <w:marLeft w:val="0"/>
              <w:marRight w:val="0"/>
              <w:marTop w:val="0"/>
              <w:marBottom w:val="0"/>
              <w:divBdr>
                <w:top w:val="none" w:sz="0" w:space="0" w:color="auto"/>
                <w:left w:val="none" w:sz="0" w:space="0" w:color="auto"/>
                <w:bottom w:val="none" w:sz="0" w:space="0" w:color="auto"/>
                <w:right w:val="none" w:sz="0" w:space="0" w:color="auto"/>
              </w:divBdr>
            </w:div>
            <w:div w:id="1950234644">
              <w:marLeft w:val="0"/>
              <w:marRight w:val="0"/>
              <w:marTop w:val="0"/>
              <w:marBottom w:val="0"/>
              <w:divBdr>
                <w:top w:val="none" w:sz="0" w:space="0" w:color="auto"/>
                <w:left w:val="none" w:sz="0" w:space="0" w:color="auto"/>
                <w:bottom w:val="none" w:sz="0" w:space="0" w:color="auto"/>
                <w:right w:val="none" w:sz="0" w:space="0" w:color="auto"/>
              </w:divBdr>
            </w:div>
            <w:div w:id="1773084936">
              <w:marLeft w:val="0"/>
              <w:marRight w:val="0"/>
              <w:marTop w:val="0"/>
              <w:marBottom w:val="0"/>
              <w:divBdr>
                <w:top w:val="none" w:sz="0" w:space="0" w:color="auto"/>
                <w:left w:val="none" w:sz="0" w:space="0" w:color="auto"/>
                <w:bottom w:val="none" w:sz="0" w:space="0" w:color="auto"/>
                <w:right w:val="none" w:sz="0" w:space="0" w:color="auto"/>
              </w:divBdr>
            </w:div>
            <w:div w:id="1122116480">
              <w:marLeft w:val="0"/>
              <w:marRight w:val="0"/>
              <w:marTop w:val="0"/>
              <w:marBottom w:val="0"/>
              <w:divBdr>
                <w:top w:val="none" w:sz="0" w:space="0" w:color="auto"/>
                <w:left w:val="none" w:sz="0" w:space="0" w:color="auto"/>
                <w:bottom w:val="none" w:sz="0" w:space="0" w:color="auto"/>
                <w:right w:val="none" w:sz="0" w:space="0" w:color="auto"/>
              </w:divBdr>
            </w:div>
            <w:div w:id="17190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9945">
      <w:bodyDiv w:val="1"/>
      <w:marLeft w:val="0"/>
      <w:marRight w:val="0"/>
      <w:marTop w:val="0"/>
      <w:marBottom w:val="0"/>
      <w:divBdr>
        <w:top w:val="none" w:sz="0" w:space="0" w:color="auto"/>
        <w:left w:val="none" w:sz="0" w:space="0" w:color="auto"/>
        <w:bottom w:val="none" w:sz="0" w:space="0" w:color="auto"/>
        <w:right w:val="none" w:sz="0" w:space="0" w:color="auto"/>
      </w:divBdr>
    </w:div>
    <w:div w:id="1418942754">
      <w:bodyDiv w:val="1"/>
      <w:marLeft w:val="0"/>
      <w:marRight w:val="0"/>
      <w:marTop w:val="0"/>
      <w:marBottom w:val="0"/>
      <w:divBdr>
        <w:top w:val="none" w:sz="0" w:space="0" w:color="auto"/>
        <w:left w:val="none" w:sz="0" w:space="0" w:color="auto"/>
        <w:bottom w:val="none" w:sz="0" w:space="0" w:color="auto"/>
        <w:right w:val="none" w:sz="0" w:space="0" w:color="auto"/>
      </w:divBdr>
      <w:divsChild>
        <w:div w:id="1609582388">
          <w:marLeft w:val="0"/>
          <w:marRight w:val="0"/>
          <w:marTop w:val="186"/>
          <w:marBottom w:val="186"/>
          <w:divBdr>
            <w:top w:val="none" w:sz="0" w:space="0" w:color="auto"/>
            <w:left w:val="none" w:sz="0" w:space="0" w:color="auto"/>
            <w:bottom w:val="none" w:sz="0" w:space="0" w:color="auto"/>
            <w:right w:val="none" w:sz="0" w:space="0" w:color="auto"/>
          </w:divBdr>
          <w:divsChild>
            <w:div w:id="699010234">
              <w:marLeft w:val="0"/>
              <w:marRight w:val="0"/>
              <w:marTop w:val="0"/>
              <w:marBottom w:val="0"/>
              <w:divBdr>
                <w:top w:val="none" w:sz="0" w:space="0" w:color="auto"/>
                <w:left w:val="none" w:sz="0" w:space="0" w:color="auto"/>
                <w:bottom w:val="none" w:sz="0" w:space="0" w:color="auto"/>
                <w:right w:val="none" w:sz="0" w:space="0" w:color="auto"/>
              </w:divBdr>
            </w:div>
            <w:div w:id="895243519">
              <w:marLeft w:val="0"/>
              <w:marRight w:val="0"/>
              <w:marTop w:val="0"/>
              <w:marBottom w:val="0"/>
              <w:divBdr>
                <w:top w:val="none" w:sz="0" w:space="0" w:color="auto"/>
                <w:left w:val="none" w:sz="0" w:space="0" w:color="auto"/>
                <w:bottom w:val="none" w:sz="0" w:space="0" w:color="auto"/>
                <w:right w:val="none" w:sz="0" w:space="0" w:color="auto"/>
              </w:divBdr>
            </w:div>
            <w:div w:id="1807502879">
              <w:marLeft w:val="0"/>
              <w:marRight w:val="0"/>
              <w:marTop w:val="0"/>
              <w:marBottom w:val="0"/>
              <w:divBdr>
                <w:top w:val="none" w:sz="0" w:space="0" w:color="auto"/>
                <w:left w:val="none" w:sz="0" w:space="0" w:color="auto"/>
                <w:bottom w:val="none" w:sz="0" w:space="0" w:color="auto"/>
                <w:right w:val="none" w:sz="0" w:space="0" w:color="auto"/>
              </w:divBdr>
            </w:div>
            <w:div w:id="571159315">
              <w:marLeft w:val="0"/>
              <w:marRight w:val="0"/>
              <w:marTop w:val="0"/>
              <w:marBottom w:val="0"/>
              <w:divBdr>
                <w:top w:val="none" w:sz="0" w:space="0" w:color="auto"/>
                <w:left w:val="none" w:sz="0" w:space="0" w:color="auto"/>
                <w:bottom w:val="none" w:sz="0" w:space="0" w:color="auto"/>
                <w:right w:val="none" w:sz="0" w:space="0" w:color="auto"/>
              </w:divBdr>
            </w:div>
            <w:div w:id="1977757352">
              <w:marLeft w:val="0"/>
              <w:marRight w:val="0"/>
              <w:marTop w:val="0"/>
              <w:marBottom w:val="0"/>
              <w:divBdr>
                <w:top w:val="none" w:sz="0" w:space="0" w:color="auto"/>
                <w:left w:val="none" w:sz="0" w:space="0" w:color="auto"/>
                <w:bottom w:val="none" w:sz="0" w:space="0" w:color="auto"/>
                <w:right w:val="none" w:sz="0" w:space="0" w:color="auto"/>
              </w:divBdr>
            </w:div>
            <w:div w:id="2013950522">
              <w:marLeft w:val="0"/>
              <w:marRight w:val="0"/>
              <w:marTop w:val="0"/>
              <w:marBottom w:val="0"/>
              <w:divBdr>
                <w:top w:val="none" w:sz="0" w:space="0" w:color="auto"/>
                <w:left w:val="none" w:sz="0" w:space="0" w:color="auto"/>
                <w:bottom w:val="none" w:sz="0" w:space="0" w:color="auto"/>
                <w:right w:val="none" w:sz="0" w:space="0" w:color="auto"/>
              </w:divBdr>
            </w:div>
            <w:div w:id="1467042418">
              <w:marLeft w:val="0"/>
              <w:marRight w:val="0"/>
              <w:marTop w:val="0"/>
              <w:marBottom w:val="0"/>
              <w:divBdr>
                <w:top w:val="none" w:sz="0" w:space="0" w:color="auto"/>
                <w:left w:val="none" w:sz="0" w:space="0" w:color="auto"/>
                <w:bottom w:val="none" w:sz="0" w:space="0" w:color="auto"/>
                <w:right w:val="none" w:sz="0" w:space="0" w:color="auto"/>
              </w:divBdr>
            </w:div>
            <w:div w:id="112214287">
              <w:marLeft w:val="0"/>
              <w:marRight w:val="0"/>
              <w:marTop w:val="0"/>
              <w:marBottom w:val="0"/>
              <w:divBdr>
                <w:top w:val="none" w:sz="0" w:space="0" w:color="auto"/>
                <w:left w:val="none" w:sz="0" w:space="0" w:color="auto"/>
                <w:bottom w:val="none" w:sz="0" w:space="0" w:color="auto"/>
                <w:right w:val="none" w:sz="0" w:space="0" w:color="auto"/>
              </w:divBdr>
            </w:div>
            <w:div w:id="2024628770">
              <w:marLeft w:val="0"/>
              <w:marRight w:val="0"/>
              <w:marTop w:val="0"/>
              <w:marBottom w:val="0"/>
              <w:divBdr>
                <w:top w:val="none" w:sz="0" w:space="0" w:color="auto"/>
                <w:left w:val="none" w:sz="0" w:space="0" w:color="auto"/>
                <w:bottom w:val="none" w:sz="0" w:space="0" w:color="auto"/>
                <w:right w:val="none" w:sz="0" w:space="0" w:color="auto"/>
              </w:divBdr>
            </w:div>
          </w:divsChild>
        </w:div>
        <w:div w:id="401686347">
          <w:marLeft w:val="0"/>
          <w:marRight w:val="0"/>
          <w:marTop w:val="186"/>
          <w:marBottom w:val="186"/>
          <w:divBdr>
            <w:top w:val="none" w:sz="0" w:space="0" w:color="auto"/>
            <w:left w:val="none" w:sz="0" w:space="0" w:color="auto"/>
            <w:bottom w:val="none" w:sz="0" w:space="0" w:color="auto"/>
            <w:right w:val="none" w:sz="0" w:space="0" w:color="auto"/>
          </w:divBdr>
          <w:divsChild>
            <w:div w:id="77213547">
              <w:marLeft w:val="0"/>
              <w:marRight w:val="0"/>
              <w:marTop w:val="0"/>
              <w:marBottom w:val="0"/>
              <w:divBdr>
                <w:top w:val="none" w:sz="0" w:space="0" w:color="auto"/>
                <w:left w:val="none" w:sz="0" w:space="0" w:color="auto"/>
                <w:bottom w:val="none" w:sz="0" w:space="0" w:color="auto"/>
                <w:right w:val="none" w:sz="0" w:space="0" w:color="auto"/>
              </w:divBdr>
            </w:div>
            <w:div w:id="903027752">
              <w:marLeft w:val="0"/>
              <w:marRight w:val="0"/>
              <w:marTop w:val="0"/>
              <w:marBottom w:val="0"/>
              <w:divBdr>
                <w:top w:val="none" w:sz="0" w:space="0" w:color="auto"/>
                <w:left w:val="none" w:sz="0" w:space="0" w:color="auto"/>
                <w:bottom w:val="none" w:sz="0" w:space="0" w:color="auto"/>
                <w:right w:val="none" w:sz="0" w:space="0" w:color="auto"/>
              </w:divBdr>
            </w:div>
            <w:div w:id="1239746822">
              <w:marLeft w:val="0"/>
              <w:marRight w:val="0"/>
              <w:marTop w:val="0"/>
              <w:marBottom w:val="0"/>
              <w:divBdr>
                <w:top w:val="none" w:sz="0" w:space="0" w:color="auto"/>
                <w:left w:val="none" w:sz="0" w:space="0" w:color="auto"/>
                <w:bottom w:val="none" w:sz="0" w:space="0" w:color="auto"/>
                <w:right w:val="none" w:sz="0" w:space="0" w:color="auto"/>
              </w:divBdr>
            </w:div>
            <w:div w:id="1045721212">
              <w:marLeft w:val="0"/>
              <w:marRight w:val="0"/>
              <w:marTop w:val="0"/>
              <w:marBottom w:val="0"/>
              <w:divBdr>
                <w:top w:val="none" w:sz="0" w:space="0" w:color="auto"/>
                <w:left w:val="none" w:sz="0" w:space="0" w:color="auto"/>
                <w:bottom w:val="none" w:sz="0" w:space="0" w:color="auto"/>
                <w:right w:val="none" w:sz="0" w:space="0" w:color="auto"/>
              </w:divBdr>
            </w:div>
            <w:div w:id="1767067805">
              <w:marLeft w:val="0"/>
              <w:marRight w:val="0"/>
              <w:marTop w:val="0"/>
              <w:marBottom w:val="0"/>
              <w:divBdr>
                <w:top w:val="none" w:sz="0" w:space="0" w:color="auto"/>
                <w:left w:val="none" w:sz="0" w:space="0" w:color="auto"/>
                <w:bottom w:val="none" w:sz="0" w:space="0" w:color="auto"/>
                <w:right w:val="none" w:sz="0" w:space="0" w:color="auto"/>
              </w:divBdr>
            </w:div>
            <w:div w:id="1229027826">
              <w:marLeft w:val="0"/>
              <w:marRight w:val="0"/>
              <w:marTop w:val="0"/>
              <w:marBottom w:val="0"/>
              <w:divBdr>
                <w:top w:val="none" w:sz="0" w:space="0" w:color="auto"/>
                <w:left w:val="none" w:sz="0" w:space="0" w:color="auto"/>
                <w:bottom w:val="none" w:sz="0" w:space="0" w:color="auto"/>
                <w:right w:val="none" w:sz="0" w:space="0" w:color="auto"/>
              </w:divBdr>
            </w:div>
            <w:div w:id="1947422729">
              <w:marLeft w:val="0"/>
              <w:marRight w:val="0"/>
              <w:marTop w:val="0"/>
              <w:marBottom w:val="0"/>
              <w:divBdr>
                <w:top w:val="none" w:sz="0" w:space="0" w:color="auto"/>
                <w:left w:val="none" w:sz="0" w:space="0" w:color="auto"/>
                <w:bottom w:val="none" w:sz="0" w:space="0" w:color="auto"/>
                <w:right w:val="none" w:sz="0" w:space="0" w:color="auto"/>
              </w:divBdr>
            </w:div>
            <w:div w:id="415978737">
              <w:marLeft w:val="0"/>
              <w:marRight w:val="0"/>
              <w:marTop w:val="0"/>
              <w:marBottom w:val="0"/>
              <w:divBdr>
                <w:top w:val="none" w:sz="0" w:space="0" w:color="auto"/>
                <w:left w:val="none" w:sz="0" w:space="0" w:color="auto"/>
                <w:bottom w:val="none" w:sz="0" w:space="0" w:color="auto"/>
                <w:right w:val="none" w:sz="0" w:space="0" w:color="auto"/>
              </w:divBdr>
            </w:div>
            <w:div w:id="1129394931">
              <w:marLeft w:val="0"/>
              <w:marRight w:val="0"/>
              <w:marTop w:val="0"/>
              <w:marBottom w:val="0"/>
              <w:divBdr>
                <w:top w:val="none" w:sz="0" w:space="0" w:color="auto"/>
                <w:left w:val="none" w:sz="0" w:space="0" w:color="auto"/>
                <w:bottom w:val="none" w:sz="0" w:space="0" w:color="auto"/>
                <w:right w:val="none" w:sz="0" w:space="0" w:color="auto"/>
              </w:divBdr>
            </w:div>
            <w:div w:id="505052824">
              <w:marLeft w:val="0"/>
              <w:marRight w:val="0"/>
              <w:marTop w:val="0"/>
              <w:marBottom w:val="0"/>
              <w:divBdr>
                <w:top w:val="none" w:sz="0" w:space="0" w:color="auto"/>
                <w:left w:val="none" w:sz="0" w:space="0" w:color="auto"/>
                <w:bottom w:val="none" w:sz="0" w:space="0" w:color="auto"/>
                <w:right w:val="none" w:sz="0" w:space="0" w:color="auto"/>
              </w:divBdr>
            </w:div>
            <w:div w:id="783698017">
              <w:marLeft w:val="0"/>
              <w:marRight w:val="0"/>
              <w:marTop w:val="0"/>
              <w:marBottom w:val="0"/>
              <w:divBdr>
                <w:top w:val="none" w:sz="0" w:space="0" w:color="auto"/>
                <w:left w:val="none" w:sz="0" w:space="0" w:color="auto"/>
                <w:bottom w:val="none" w:sz="0" w:space="0" w:color="auto"/>
                <w:right w:val="none" w:sz="0" w:space="0" w:color="auto"/>
              </w:divBdr>
            </w:div>
            <w:div w:id="1268848989">
              <w:marLeft w:val="0"/>
              <w:marRight w:val="0"/>
              <w:marTop w:val="0"/>
              <w:marBottom w:val="0"/>
              <w:divBdr>
                <w:top w:val="none" w:sz="0" w:space="0" w:color="auto"/>
                <w:left w:val="none" w:sz="0" w:space="0" w:color="auto"/>
                <w:bottom w:val="none" w:sz="0" w:space="0" w:color="auto"/>
                <w:right w:val="none" w:sz="0" w:space="0" w:color="auto"/>
              </w:divBdr>
            </w:div>
          </w:divsChild>
        </w:div>
        <w:div w:id="1373261068">
          <w:marLeft w:val="0"/>
          <w:marRight w:val="0"/>
          <w:marTop w:val="186"/>
          <w:marBottom w:val="186"/>
          <w:divBdr>
            <w:top w:val="none" w:sz="0" w:space="0" w:color="auto"/>
            <w:left w:val="none" w:sz="0" w:space="0" w:color="auto"/>
            <w:bottom w:val="none" w:sz="0" w:space="0" w:color="auto"/>
            <w:right w:val="none" w:sz="0" w:space="0" w:color="auto"/>
          </w:divBdr>
          <w:divsChild>
            <w:div w:id="678626149">
              <w:marLeft w:val="0"/>
              <w:marRight w:val="0"/>
              <w:marTop w:val="0"/>
              <w:marBottom w:val="0"/>
              <w:divBdr>
                <w:top w:val="none" w:sz="0" w:space="0" w:color="auto"/>
                <w:left w:val="none" w:sz="0" w:space="0" w:color="auto"/>
                <w:bottom w:val="none" w:sz="0" w:space="0" w:color="auto"/>
                <w:right w:val="none" w:sz="0" w:space="0" w:color="auto"/>
              </w:divBdr>
            </w:div>
            <w:div w:id="951983900">
              <w:marLeft w:val="0"/>
              <w:marRight w:val="0"/>
              <w:marTop w:val="0"/>
              <w:marBottom w:val="0"/>
              <w:divBdr>
                <w:top w:val="none" w:sz="0" w:space="0" w:color="auto"/>
                <w:left w:val="none" w:sz="0" w:space="0" w:color="auto"/>
                <w:bottom w:val="none" w:sz="0" w:space="0" w:color="auto"/>
                <w:right w:val="none" w:sz="0" w:space="0" w:color="auto"/>
              </w:divBdr>
            </w:div>
            <w:div w:id="2018119525">
              <w:marLeft w:val="0"/>
              <w:marRight w:val="0"/>
              <w:marTop w:val="0"/>
              <w:marBottom w:val="0"/>
              <w:divBdr>
                <w:top w:val="none" w:sz="0" w:space="0" w:color="auto"/>
                <w:left w:val="none" w:sz="0" w:space="0" w:color="auto"/>
                <w:bottom w:val="none" w:sz="0" w:space="0" w:color="auto"/>
                <w:right w:val="none" w:sz="0" w:space="0" w:color="auto"/>
              </w:divBdr>
            </w:div>
            <w:div w:id="519201360">
              <w:marLeft w:val="0"/>
              <w:marRight w:val="0"/>
              <w:marTop w:val="0"/>
              <w:marBottom w:val="0"/>
              <w:divBdr>
                <w:top w:val="none" w:sz="0" w:space="0" w:color="auto"/>
                <w:left w:val="none" w:sz="0" w:space="0" w:color="auto"/>
                <w:bottom w:val="none" w:sz="0" w:space="0" w:color="auto"/>
                <w:right w:val="none" w:sz="0" w:space="0" w:color="auto"/>
              </w:divBdr>
            </w:div>
            <w:div w:id="1115632672">
              <w:marLeft w:val="0"/>
              <w:marRight w:val="0"/>
              <w:marTop w:val="0"/>
              <w:marBottom w:val="0"/>
              <w:divBdr>
                <w:top w:val="none" w:sz="0" w:space="0" w:color="auto"/>
                <w:left w:val="none" w:sz="0" w:space="0" w:color="auto"/>
                <w:bottom w:val="none" w:sz="0" w:space="0" w:color="auto"/>
                <w:right w:val="none" w:sz="0" w:space="0" w:color="auto"/>
              </w:divBdr>
            </w:div>
            <w:div w:id="1256985018">
              <w:marLeft w:val="0"/>
              <w:marRight w:val="0"/>
              <w:marTop w:val="0"/>
              <w:marBottom w:val="0"/>
              <w:divBdr>
                <w:top w:val="none" w:sz="0" w:space="0" w:color="auto"/>
                <w:left w:val="none" w:sz="0" w:space="0" w:color="auto"/>
                <w:bottom w:val="none" w:sz="0" w:space="0" w:color="auto"/>
                <w:right w:val="none" w:sz="0" w:space="0" w:color="auto"/>
              </w:divBdr>
            </w:div>
            <w:div w:id="280763610">
              <w:marLeft w:val="0"/>
              <w:marRight w:val="0"/>
              <w:marTop w:val="0"/>
              <w:marBottom w:val="0"/>
              <w:divBdr>
                <w:top w:val="none" w:sz="0" w:space="0" w:color="auto"/>
                <w:left w:val="none" w:sz="0" w:space="0" w:color="auto"/>
                <w:bottom w:val="none" w:sz="0" w:space="0" w:color="auto"/>
                <w:right w:val="none" w:sz="0" w:space="0" w:color="auto"/>
              </w:divBdr>
            </w:div>
            <w:div w:id="1737630257">
              <w:marLeft w:val="0"/>
              <w:marRight w:val="0"/>
              <w:marTop w:val="0"/>
              <w:marBottom w:val="0"/>
              <w:divBdr>
                <w:top w:val="none" w:sz="0" w:space="0" w:color="auto"/>
                <w:left w:val="none" w:sz="0" w:space="0" w:color="auto"/>
                <w:bottom w:val="none" w:sz="0" w:space="0" w:color="auto"/>
                <w:right w:val="none" w:sz="0" w:space="0" w:color="auto"/>
              </w:divBdr>
            </w:div>
            <w:div w:id="1031301795">
              <w:marLeft w:val="0"/>
              <w:marRight w:val="0"/>
              <w:marTop w:val="0"/>
              <w:marBottom w:val="0"/>
              <w:divBdr>
                <w:top w:val="none" w:sz="0" w:space="0" w:color="auto"/>
                <w:left w:val="none" w:sz="0" w:space="0" w:color="auto"/>
                <w:bottom w:val="none" w:sz="0" w:space="0" w:color="auto"/>
                <w:right w:val="none" w:sz="0" w:space="0" w:color="auto"/>
              </w:divBdr>
            </w:div>
            <w:div w:id="1067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635">
      <w:bodyDiv w:val="1"/>
      <w:marLeft w:val="0"/>
      <w:marRight w:val="0"/>
      <w:marTop w:val="0"/>
      <w:marBottom w:val="0"/>
      <w:divBdr>
        <w:top w:val="none" w:sz="0" w:space="0" w:color="auto"/>
        <w:left w:val="none" w:sz="0" w:space="0" w:color="auto"/>
        <w:bottom w:val="none" w:sz="0" w:space="0" w:color="auto"/>
        <w:right w:val="none" w:sz="0" w:space="0" w:color="auto"/>
      </w:divBdr>
      <w:divsChild>
        <w:div w:id="362827198">
          <w:marLeft w:val="0"/>
          <w:marRight w:val="0"/>
          <w:marTop w:val="186"/>
          <w:marBottom w:val="186"/>
          <w:divBdr>
            <w:top w:val="none" w:sz="0" w:space="0" w:color="auto"/>
            <w:left w:val="none" w:sz="0" w:space="0" w:color="auto"/>
            <w:bottom w:val="none" w:sz="0" w:space="0" w:color="auto"/>
            <w:right w:val="none" w:sz="0" w:space="0" w:color="auto"/>
          </w:divBdr>
          <w:divsChild>
            <w:div w:id="1350642459">
              <w:marLeft w:val="0"/>
              <w:marRight w:val="0"/>
              <w:marTop w:val="0"/>
              <w:marBottom w:val="0"/>
              <w:divBdr>
                <w:top w:val="none" w:sz="0" w:space="0" w:color="auto"/>
                <w:left w:val="none" w:sz="0" w:space="0" w:color="auto"/>
                <w:bottom w:val="none" w:sz="0" w:space="0" w:color="auto"/>
                <w:right w:val="none" w:sz="0" w:space="0" w:color="auto"/>
              </w:divBdr>
            </w:div>
            <w:div w:id="1143275589">
              <w:marLeft w:val="0"/>
              <w:marRight w:val="0"/>
              <w:marTop w:val="0"/>
              <w:marBottom w:val="0"/>
              <w:divBdr>
                <w:top w:val="none" w:sz="0" w:space="0" w:color="auto"/>
                <w:left w:val="none" w:sz="0" w:space="0" w:color="auto"/>
                <w:bottom w:val="none" w:sz="0" w:space="0" w:color="auto"/>
                <w:right w:val="none" w:sz="0" w:space="0" w:color="auto"/>
              </w:divBdr>
            </w:div>
            <w:div w:id="1512448996">
              <w:marLeft w:val="0"/>
              <w:marRight w:val="0"/>
              <w:marTop w:val="0"/>
              <w:marBottom w:val="0"/>
              <w:divBdr>
                <w:top w:val="none" w:sz="0" w:space="0" w:color="auto"/>
                <w:left w:val="none" w:sz="0" w:space="0" w:color="auto"/>
                <w:bottom w:val="none" w:sz="0" w:space="0" w:color="auto"/>
                <w:right w:val="none" w:sz="0" w:space="0" w:color="auto"/>
              </w:divBdr>
            </w:div>
            <w:div w:id="46685128">
              <w:marLeft w:val="0"/>
              <w:marRight w:val="0"/>
              <w:marTop w:val="0"/>
              <w:marBottom w:val="0"/>
              <w:divBdr>
                <w:top w:val="none" w:sz="0" w:space="0" w:color="auto"/>
                <w:left w:val="none" w:sz="0" w:space="0" w:color="auto"/>
                <w:bottom w:val="none" w:sz="0" w:space="0" w:color="auto"/>
                <w:right w:val="none" w:sz="0" w:space="0" w:color="auto"/>
              </w:divBdr>
            </w:div>
            <w:div w:id="743576188">
              <w:marLeft w:val="0"/>
              <w:marRight w:val="0"/>
              <w:marTop w:val="0"/>
              <w:marBottom w:val="0"/>
              <w:divBdr>
                <w:top w:val="none" w:sz="0" w:space="0" w:color="auto"/>
                <w:left w:val="none" w:sz="0" w:space="0" w:color="auto"/>
                <w:bottom w:val="none" w:sz="0" w:space="0" w:color="auto"/>
                <w:right w:val="none" w:sz="0" w:space="0" w:color="auto"/>
              </w:divBdr>
            </w:div>
            <w:div w:id="842622099">
              <w:marLeft w:val="0"/>
              <w:marRight w:val="0"/>
              <w:marTop w:val="0"/>
              <w:marBottom w:val="0"/>
              <w:divBdr>
                <w:top w:val="none" w:sz="0" w:space="0" w:color="auto"/>
                <w:left w:val="none" w:sz="0" w:space="0" w:color="auto"/>
                <w:bottom w:val="none" w:sz="0" w:space="0" w:color="auto"/>
                <w:right w:val="none" w:sz="0" w:space="0" w:color="auto"/>
              </w:divBdr>
            </w:div>
            <w:div w:id="2088842725">
              <w:marLeft w:val="0"/>
              <w:marRight w:val="0"/>
              <w:marTop w:val="0"/>
              <w:marBottom w:val="0"/>
              <w:divBdr>
                <w:top w:val="none" w:sz="0" w:space="0" w:color="auto"/>
                <w:left w:val="none" w:sz="0" w:space="0" w:color="auto"/>
                <w:bottom w:val="none" w:sz="0" w:space="0" w:color="auto"/>
                <w:right w:val="none" w:sz="0" w:space="0" w:color="auto"/>
              </w:divBdr>
            </w:div>
            <w:div w:id="799231333">
              <w:marLeft w:val="0"/>
              <w:marRight w:val="0"/>
              <w:marTop w:val="0"/>
              <w:marBottom w:val="0"/>
              <w:divBdr>
                <w:top w:val="none" w:sz="0" w:space="0" w:color="auto"/>
                <w:left w:val="none" w:sz="0" w:space="0" w:color="auto"/>
                <w:bottom w:val="none" w:sz="0" w:space="0" w:color="auto"/>
                <w:right w:val="none" w:sz="0" w:space="0" w:color="auto"/>
              </w:divBdr>
            </w:div>
            <w:div w:id="1286734462">
              <w:marLeft w:val="0"/>
              <w:marRight w:val="0"/>
              <w:marTop w:val="0"/>
              <w:marBottom w:val="0"/>
              <w:divBdr>
                <w:top w:val="none" w:sz="0" w:space="0" w:color="auto"/>
                <w:left w:val="none" w:sz="0" w:space="0" w:color="auto"/>
                <w:bottom w:val="none" w:sz="0" w:space="0" w:color="auto"/>
                <w:right w:val="none" w:sz="0" w:space="0" w:color="auto"/>
              </w:divBdr>
            </w:div>
          </w:divsChild>
        </w:div>
        <w:div w:id="151213838">
          <w:marLeft w:val="0"/>
          <w:marRight w:val="0"/>
          <w:marTop w:val="186"/>
          <w:marBottom w:val="186"/>
          <w:divBdr>
            <w:top w:val="none" w:sz="0" w:space="0" w:color="auto"/>
            <w:left w:val="none" w:sz="0" w:space="0" w:color="auto"/>
            <w:bottom w:val="none" w:sz="0" w:space="0" w:color="auto"/>
            <w:right w:val="none" w:sz="0" w:space="0" w:color="auto"/>
          </w:divBdr>
          <w:divsChild>
            <w:div w:id="1331836833">
              <w:marLeft w:val="0"/>
              <w:marRight w:val="0"/>
              <w:marTop w:val="0"/>
              <w:marBottom w:val="0"/>
              <w:divBdr>
                <w:top w:val="none" w:sz="0" w:space="0" w:color="auto"/>
                <w:left w:val="none" w:sz="0" w:space="0" w:color="auto"/>
                <w:bottom w:val="none" w:sz="0" w:space="0" w:color="auto"/>
                <w:right w:val="none" w:sz="0" w:space="0" w:color="auto"/>
              </w:divBdr>
            </w:div>
            <w:div w:id="713625434">
              <w:marLeft w:val="0"/>
              <w:marRight w:val="0"/>
              <w:marTop w:val="0"/>
              <w:marBottom w:val="0"/>
              <w:divBdr>
                <w:top w:val="none" w:sz="0" w:space="0" w:color="auto"/>
                <w:left w:val="none" w:sz="0" w:space="0" w:color="auto"/>
                <w:bottom w:val="none" w:sz="0" w:space="0" w:color="auto"/>
                <w:right w:val="none" w:sz="0" w:space="0" w:color="auto"/>
              </w:divBdr>
            </w:div>
            <w:div w:id="1801921390">
              <w:marLeft w:val="0"/>
              <w:marRight w:val="0"/>
              <w:marTop w:val="0"/>
              <w:marBottom w:val="0"/>
              <w:divBdr>
                <w:top w:val="none" w:sz="0" w:space="0" w:color="auto"/>
                <w:left w:val="none" w:sz="0" w:space="0" w:color="auto"/>
                <w:bottom w:val="none" w:sz="0" w:space="0" w:color="auto"/>
                <w:right w:val="none" w:sz="0" w:space="0" w:color="auto"/>
              </w:divBdr>
            </w:div>
            <w:div w:id="1078133662">
              <w:marLeft w:val="0"/>
              <w:marRight w:val="0"/>
              <w:marTop w:val="0"/>
              <w:marBottom w:val="0"/>
              <w:divBdr>
                <w:top w:val="none" w:sz="0" w:space="0" w:color="auto"/>
                <w:left w:val="none" w:sz="0" w:space="0" w:color="auto"/>
                <w:bottom w:val="none" w:sz="0" w:space="0" w:color="auto"/>
                <w:right w:val="none" w:sz="0" w:space="0" w:color="auto"/>
              </w:divBdr>
            </w:div>
            <w:div w:id="1444612002">
              <w:marLeft w:val="0"/>
              <w:marRight w:val="0"/>
              <w:marTop w:val="0"/>
              <w:marBottom w:val="0"/>
              <w:divBdr>
                <w:top w:val="none" w:sz="0" w:space="0" w:color="auto"/>
                <w:left w:val="none" w:sz="0" w:space="0" w:color="auto"/>
                <w:bottom w:val="none" w:sz="0" w:space="0" w:color="auto"/>
                <w:right w:val="none" w:sz="0" w:space="0" w:color="auto"/>
              </w:divBdr>
            </w:div>
            <w:div w:id="1427535860">
              <w:marLeft w:val="0"/>
              <w:marRight w:val="0"/>
              <w:marTop w:val="0"/>
              <w:marBottom w:val="0"/>
              <w:divBdr>
                <w:top w:val="none" w:sz="0" w:space="0" w:color="auto"/>
                <w:left w:val="none" w:sz="0" w:space="0" w:color="auto"/>
                <w:bottom w:val="none" w:sz="0" w:space="0" w:color="auto"/>
                <w:right w:val="none" w:sz="0" w:space="0" w:color="auto"/>
              </w:divBdr>
            </w:div>
            <w:div w:id="1948543278">
              <w:marLeft w:val="0"/>
              <w:marRight w:val="0"/>
              <w:marTop w:val="0"/>
              <w:marBottom w:val="0"/>
              <w:divBdr>
                <w:top w:val="none" w:sz="0" w:space="0" w:color="auto"/>
                <w:left w:val="none" w:sz="0" w:space="0" w:color="auto"/>
                <w:bottom w:val="none" w:sz="0" w:space="0" w:color="auto"/>
                <w:right w:val="none" w:sz="0" w:space="0" w:color="auto"/>
              </w:divBdr>
            </w:div>
            <w:div w:id="716275027">
              <w:marLeft w:val="0"/>
              <w:marRight w:val="0"/>
              <w:marTop w:val="0"/>
              <w:marBottom w:val="0"/>
              <w:divBdr>
                <w:top w:val="none" w:sz="0" w:space="0" w:color="auto"/>
                <w:left w:val="none" w:sz="0" w:space="0" w:color="auto"/>
                <w:bottom w:val="none" w:sz="0" w:space="0" w:color="auto"/>
                <w:right w:val="none" w:sz="0" w:space="0" w:color="auto"/>
              </w:divBdr>
            </w:div>
            <w:div w:id="209727287">
              <w:marLeft w:val="0"/>
              <w:marRight w:val="0"/>
              <w:marTop w:val="0"/>
              <w:marBottom w:val="0"/>
              <w:divBdr>
                <w:top w:val="none" w:sz="0" w:space="0" w:color="auto"/>
                <w:left w:val="none" w:sz="0" w:space="0" w:color="auto"/>
                <w:bottom w:val="none" w:sz="0" w:space="0" w:color="auto"/>
                <w:right w:val="none" w:sz="0" w:space="0" w:color="auto"/>
              </w:divBdr>
            </w:div>
            <w:div w:id="1482649986">
              <w:marLeft w:val="0"/>
              <w:marRight w:val="0"/>
              <w:marTop w:val="0"/>
              <w:marBottom w:val="0"/>
              <w:divBdr>
                <w:top w:val="none" w:sz="0" w:space="0" w:color="auto"/>
                <w:left w:val="none" w:sz="0" w:space="0" w:color="auto"/>
                <w:bottom w:val="none" w:sz="0" w:space="0" w:color="auto"/>
                <w:right w:val="none" w:sz="0" w:space="0" w:color="auto"/>
              </w:divBdr>
            </w:div>
            <w:div w:id="685209220">
              <w:marLeft w:val="0"/>
              <w:marRight w:val="0"/>
              <w:marTop w:val="0"/>
              <w:marBottom w:val="0"/>
              <w:divBdr>
                <w:top w:val="none" w:sz="0" w:space="0" w:color="auto"/>
                <w:left w:val="none" w:sz="0" w:space="0" w:color="auto"/>
                <w:bottom w:val="none" w:sz="0" w:space="0" w:color="auto"/>
                <w:right w:val="none" w:sz="0" w:space="0" w:color="auto"/>
              </w:divBdr>
            </w:div>
            <w:div w:id="1373457420">
              <w:marLeft w:val="0"/>
              <w:marRight w:val="0"/>
              <w:marTop w:val="0"/>
              <w:marBottom w:val="0"/>
              <w:divBdr>
                <w:top w:val="none" w:sz="0" w:space="0" w:color="auto"/>
                <w:left w:val="none" w:sz="0" w:space="0" w:color="auto"/>
                <w:bottom w:val="none" w:sz="0" w:space="0" w:color="auto"/>
                <w:right w:val="none" w:sz="0" w:space="0" w:color="auto"/>
              </w:divBdr>
            </w:div>
          </w:divsChild>
        </w:div>
        <w:div w:id="562984570">
          <w:marLeft w:val="0"/>
          <w:marRight w:val="0"/>
          <w:marTop w:val="186"/>
          <w:marBottom w:val="186"/>
          <w:divBdr>
            <w:top w:val="none" w:sz="0" w:space="0" w:color="auto"/>
            <w:left w:val="none" w:sz="0" w:space="0" w:color="auto"/>
            <w:bottom w:val="none" w:sz="0" w:space="0" w:color="auto"/>
            <w:right w:val="none" w:sz="0" w:space="0" w:color="auto"/>
          </w:divBdr>
          <w:divsChild>
            <w:div w:id="1639383328">
              <w:marLeft w:val="0"/>
              <w:marRight w:val="0"/>
              <w:marTop w:val="0"/>
              <w:marBottom w:val="0"/>
              <w:divBdr>
                <w:top w:val="none" w:sz="0" w:space="0" w:color="auto"/>
                <w:left w:val="none" w:sz="0" w:space="0" w:color="auto"/>
                <w:bottom w:val="none" w:sz="0" w:space="0" w:color="auto"/>
                <w:right w:val="none" w:sz="0" w:space="0" w:color="auto"/>
              </w:divBdr>
            </w:div>
            <w:div w:id="1089040335">
              <w:marLeft w:val="0"/>
              <w:marRight w:val="0"/>
              <w:marTop w:val="0"/>
              <w:marBottom w:val="0"/>
              <w:divBdr>
                <w:top w:val="none" w:sz="0" w:space="0" w:color="auto"/>
                <w:left w:val="none" w:sz="0" w:space="0" w:color="auto"/>
                <w:bottom w:val="none" w:sz="0" w:space="0" w:color="auto"/>
                <w:right w:val="none" w:sz="0" w:space="0" w:color="auto"/>
              </w:divBdr>
            </w:div>
            <w:div w:id="9919638">
              <w:marLeft w:val="0"/>
              <w:marRight w:val="0"/>
              <w:marTop w:val="0"/>
              <w:marBottom w:val="0"/>
              <w:divBdr>
                <w:top w:val="none" w:sz="0" w:space="0" w:color="auto"/>
                <w:left w:val="none" w:sz="0" w:space="0" w:color="auto"/>
                <w:bottom w:val="none" w:sz="0" w:space="0" w:color="auto"/>
                <w:right w:val="none" w:sz="0" w:space="0" w:color="auto"/>
              </w:divBdr>
            </w:div>
            <w:div w:id="102383858">
              <w:marLeft w:val="0"/>
              <w:marRight w:val="0"/>
              <w:marTop w:val="0"/>
              <w:marBottom w:val="0"/>
              <w:divBdr>
                <w:top w:val="none" w:sz="0" w:space="0" w:color="auto"/>
                <w:left w:val="none" w:sz="0" w:space="0" w:color="auto"/>
                <w:bottom w:val="none" w:sz="0" w:space="0" w:color="auto"/>
                <w:right w:val="none" w:sz="0" w:space="0" w:color="auto"/>
              </w:divBdr>
            </w:div>
            <w:div w:id="497624154">
              <w:marLeft w:val="0"/>
              <w:marRight w:val="0"/>
              <w:marTop w:val="0"/>
              <w:marBottom w:val="0"/>
              <w:divBdr>
                <w:top w:val="none" w:sz="0" w:space="0" w:color="auto"/>
                <w:left w:val="none" w:sz="0" w:space="0" w:color="auto"/>
                <w:bottom w:val="none" w:sz="0" w:space="0" w:color="auto"/>
                <w:right w:val="none" w:sz="0" w:space="0" w:color="auto"/>
              </w:divBdr>
            </w:div>
            <w:div w:id="460417425">
              <w:marLeft w:val="0"/>
              <w:marRight w:val="0"/>
              <w:marTop w:val="0"/>
              <w:marBottom w:val="0"/>
              <w:divBdr>
                <w:top w:val="none" w:sz="0" w:space="0" w:color="auto"/>
                <w:left w:val="none" w:sz="0" w:space="0" w:color="auto"/>
                <w:bottom w:val="none" w:sz="0" w:space="0" w:color="auto"/>
                <w:right w:val="none" w:sz="0" w:space="0" w:color="auto"/>
              </w:divBdr>
            </w:div>
            <w:div w:id="185991216">
              <w:marLeft w:val="0"/>
              <w:marRight w:val="0"/>
              <w:marTop w:val="0"/>
              <w:marBottom w:val="0"/>
              <w:divBdr>
                <w:top w:val="none" w:sz="0" w:space="0" w:color="auto"/>
                <w:left w:val="none" w:sz="0" w:space="0" w:color="auto"/>
                <w:bottom w:val="none" w:sz="0" w:space="0" w:color="auto"/>
                <w:right w:val="none" w:sz="0" w:space="0" w:color="auto"/>
              </w:divBdr>
            </w:div>
            <w:div w:id="1262762246">
              <w:marLeft w:val="0"/>
              <w:marRight w:val="0"/>
              <w:marTop w:val="0"/>
              <w:marBottom w:val="0"/>
              <w:divBdr>
                <w:top w:val="none" w:sz="0" w:space="0" w:color="auto"/>
                <w:left w:val="none" w:sz="0" w:space="0" w:color="auto"/>
                <w:bottom w:val="none" w:sz="0" w:space="0" w:color="auto"/>
                <w:right w:val="none" w:sz="0" w:space="0" w:color="auto"/>
              </w:divBdr>
            </w:div>
            <w:div w:id="599484851">
              <w:marLeft w:val="0"/>
              <w:marRight w:val="0"/>
              <w:marTop w:val="0"/>
              <w:marBottom w:val="0"/>
              <w:divBdr>
                <w:top w:val="none" w:sz="0" w:space="0" w:color="auto"/>
                <w:left w:val="none" w:sz="0" w:space="0" w:color="auto"/>
                <w:bottom w:val="none" w:sz="0" w:space="0" w:color="auto"/>
                <w:right w:val="none" w:sz="0" w:space="0" w:color="auto"/>
              </w:divBdr>
            </w:div>
            <w:div w:id="7252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562">
      <w:bodyDiv w:val="1"/>
      <w:marLeft w:val="0"/>
      <w:marRight w:val="0"/>
      <w:marTop w:val="0"/>
      <w:marBottom w:val="0"/>
      <w:divBdr>
        <w:top w:val="none" w:sz="0" w:space="0" w:color="auto"/>
        <w:left w:val="none" w:sz="0" w:space="0" w:color="auto"/>
        <w:bottom w:val="none" w:sz="0" w:space="0" w:color="auto"/>
        <w:right w:val="none" w:sz="0" w:space="0" w:color="auto"/>
      </w:divBdr>
    </w:div>
    <w:div w:id="1860776911">
      <w:bodyDiv w:val="1"/>
      <w:marLeft w:val="0"/>
      <w:marRight w:val="0"/>
      <w:marTop w:val="0"/>
      <w:marBottom w:val="0"/>
      <w:divBdr>
        <w:top w:val="none" w:sz="0" w:space="0" w:color="auto"/>
        <w:left w:val="none" w:sz="0" w:space="0" w:color="auto"/>
        <w:bottom w:val="none" w:sz="0" w:space="0" w:color="auto"/>
        <w:right w:val="none" w:sz="0" w:space="0" w:color="auto"/>
      </w:divBdr>
    </w:div>
    <w:div w:id="1873690326">
      <w:bodyDiv w:val="1"/>
      <w:marLeft w:val="0"/>
      <w:marRight w:val="0"/>
      <w:marTop w:val="0"/>
      <w:marBottom w:val="0"/>
      <w:divBdr>
        <w:top w:val="none" w:sz="0" w:space="0" w:color="auto"/>
        <w:left w:val="none" w:sz="0" w:space="0" w:color="auto"/>
        <w:bottom w:val="none" w:sz="0" w:space="0" w:color="auto"/>
        <w:right w:val="none" w:sz="0" w:space="0" w:color="auto"/>
      </w:divBdr>
    </w:div>
    <w:div w:id="1944416534">
      <w:bodyDiv w:val="1"/>
      <w:marLeft w:val="0"/>
      <w:marRight w:val="0"/>
      <w:marTop w:val="0"/>
      <w:marBottom w:val="0"/>
      <w:divBdr>
        <w:top w:val="none" w:sz="0" w:space="0" w:color="auto"/>
        <w:left w:val="none" w:sz="0" w:space="0" w:color="auto"/>
        <w:bottom w:val="none" w:sz="0" w:space="0" w:color="auto"/>
        <w:right w:val="none" w:sz="0" w:space="0" w:color="auto"/>
      </w:divBdr>
      <w:divsChild>
        <w:div w:id="119344850">
          <w:marLeft w:val="0"/>
          <w:marRight w:val="0"/>
          <w:marTop w:val="186"/>
          <w:marBottom w:val="186"/>
          <w:divBdr>
            <w:top w:val="none" w:sz="0" w:space="0" w:color="auto"/>
            <w:left w:val="none" w:sz="0" w:space="0" w:color="auto"/>
            <w:bottom w:val="none" w:sz="0" w:space="0" w:color="auto"/>
            <w:right w:val="none" w:sz="0" w:space="0" w:color="auto"/>
          </w:divBdr>
          <w:divsChild>
            <w:div w:id="1672753958">
              <w:marLeft w:val="0"/>
              <w:marRight w:val="0"/>
              <w:marTop w:val="0"/>
              <w:marBottom w:val="0"/>
              <w:divBdr>
                <w:top w:val="none" w:sz="0" w:space="0" w:color="auto"/>
                <w:left w:val="none" w:sz="0" w:space="0" w:color="auto"/>
                <w:bottom w:val="none" w:sz="0" w:space="0" w:color="auto"/>
                <w:right w:val="none" w:sz="0" w:space="0" w:color="auto"/>
              </w:divBdr>
            </w:div>
            <w:div w:id="1405492709">
              <w:marLeft w:val="0"/>
              <w:marRight w:val="0"/>
              <w:marTop w:val="0"/>
              <w:marBottom w:val="0"/>
              <w:divBdr>
                <w:top w:val="none" w:sz="0" w:space="0" w:color="auto"/>
                <w:left w:val="none" w:sz="0" w:space="0" w:color="auto"/>
                <w:bottom w:val="none" w:sz="0" w:space="0" w:color="auto"/>
                <w:right w:val="none" w:sz="0" w:space="0" w:color="auto"/>
              </w:divBdr>
            </w:div>
            <w:div w:id="2097628051">
              <w:marLeft w:val="0"/>
              <w:marRight w:val="0"/>
              <w:marTop w:val="0"/>
              <w:marBottom w:val="0"/>
              <w:divBdr>
                <w:top w:val="none" w:sz="0" w:space="0" w:color="auto"/>
                <w:left w:val="none" w:sz="0" w:space="0" w:color="auto"/>
                <w:bottom w:val="none" w:sz="0" w:space="0" w:color="auto"/>
                <w:right w:val="none" w:sz="0" w:space="0" w:color="auto"/>
              </w:divBdr>
            </w:div>
            <w:div w:id="1819180428">
              <w:marLeft w:val="0"/>
              <w:marRight w:val="0"/>
              <w:marTop w:val="0"/>
              <w:marBottom w:val="0"/>
              <w:divBdr>
                <w:top w:val="none" w:sz="0" w:space="0" w:color="auto"/>
                <w:left w:val="none" w:sz="0" w:space="0" w:color="auto"/>
                <w:bottom w:val="none" w:sz="0" w:space="0" w:color="auto"/>
                <w:right w:val="none" w:sz="0" w:space="0" w:color="auto"/>
              </w:divBdr>
            </w:div>
            <w:div w:id="89548233">
              <w:marLeft w:val="0"/>
              <w:marRight w:val="0"/>
              <w:marTop w:val="0"/>
              <w:marBottom w:val="0"/>
              <w:divBdr>
                <w:top w:val="none" w:sz="0" w:space="0" w:color="auto"/>
                <w:left w:val="none" w:sz="0" w:space="0" w:color="auto"/>
                <w:bottom w:val="none" w:sz="0" w:space="0" w:color="auto"/>
                <w:right w:val="none" w:sz="0" w:space="0" w:color="auto"/>
              </w:divBdr>
            </w:div>
            <w:div w:id="1692610886">
              <w:marLeft w:val="0"/>
              <w:marRight w:val="0"/>
              <w:marTop w:val="0"/>
              <w:marBottom w:val="0"/>
              <w:divBdr>
                <w:top w:val="none" w:sz="0" w:space="0" w:color="auto"/>
                <w:left w:val="none" w:sz="0" w:space="0" w:color="auto"/>
                <w:bottom w:val="none" w:sz="0" w:space="0" w:color="auto"/>
                <w:right w:val="none" w:sz="0" w:space="0" w:color="auto"/>
              </w:divBdr>
            </w:div>
            <w:div w:id="1515875176">
              <w:marLeft w:val="0"/>
              <w:marRight w:val="0"/>
              <w:marTop w:val="0"/>
              <w:marBottom w:val="0"/>
              <w:divBdr>
                <w:top w:val="none" w:sz="0" w:space="0" w:color="auto"/>
                <w:left w:val="none" w:sz="0" w:space="0" w:color="auto"/>
                <w:bottom w:val="none" w:sz="0" w:space="0" w:color="auto"/>
                <w:right w:val="none" w:sz="0" w:space="0" w:color="auto"/>
              </w:divBdr>
            </w:div>
            <w:div w:id="802384463">
              <w:marLeft w:val="0"/>
              <w:marRight w:val="0"/>
              <w:marTop w:val="0"/>
              <w:marBottom w:val="0"/>
              <w:divBdr>
                <w:top w:val="none" w:sz="0" w:space="0" w:color="auto"/>
                <w:left w:val="none" w:sz="0" w:space="0" w:color="auto"/>
                <w:bottom w:val="none" w:sz="0" w:space="0" w:color="auto"/>
                <w:right w:val="none" w:sz="0" w:space="0" w:color="auto"/>
              </w:divBdr>
            </w:div>
          </w:divsChild>
        </w:div>
        <w:div w:id="2072075269">
          <w:marLeft w:val="0"/>
          <w:marRight w:val="0"/>
          <w:marTop w:val="186"/>
          <w:marBottom w:val="186"/>
          <w:divBdr>
            <w:top w:val="none" w:sz="0" w:space="0" w:color="auto"/>
            <w:left w:val="none" w:sz="0" w:space="0" w:color="auto"/>
            <w:bottom w:val="none" w:sz="0" w:space="0" w:color="auto"/>
            <w:right w:val="none" w:sz="0" w:space="0" w:color="auto"/>
          </w:divBdr>
          <w:divsChild>
            <w:div w:id="531842704">
              <w:marLeft w:val="0"/>
              <w:marRight w:val="0"/>
              <w:marTop w:val="0"/>
              <w:marBottom w:val="0"/>
              <w:divBdr>
                <w:top w:val="none" w:sz="0" w:space="0" w:color="auto"/>
                <w:left w:val="none" w:sz="0" w:space="0" w:color="auto"/>
                <w:bottom w:val="none" w:sz="0" w:space="0" w:color="auto"/>
                <w:right w:val="none" w:sz="0" w:space="0" w:color="auto"/>
              </w:divBdr>
            </w:div>
            <w:div w:id="349570260">
              <w:marLeft w:val="0"/>
              <w:marRight w:val="0"/>
              <w:marTop w:val="0"/>
              <w:marBottom w:val="0"/>
              <w:divBdr>
                <w:top w:val="none" w:sz="0" w:space="0" w:color="auto"/>
                <w:left w:val="none" w:sz="0" w:space="0" w:color="auto"/>
                <w:bottom w:val="none" w:sz="0" w:space="0" w:color="auto"/>
                <w:right w:val="none" w:sz="0" w:space="0" w:color="auto"/>
              </w:divBdr>
            </w:div>
            <w:div w:id="1207178376">
              <w:marLeft w:val="0"/>
              <w:marRight w:val="0"/>
              <w:marTop w:val="0"/>
              <w:marBottom w:val="0"/>
              <w:divBdr>
                <w:top w:val="none" w:sz="0" w:space="0" w:color="auto"/>
                <w:left w:val="none" w:sz="0" w:space="0" w:color="auto"/>
                <w:bottom w:val="none" w:sz="0" w:space="0" w:color="auto"/>
                <w:right w:val="none" w:sz="0" w:space="0" w:color="auto"/>
              </w:divBdr>
            </w:div>
            <w:div w:id="731850648">
              <w:marLeft w:val="0"/>
              <w:marRight w:val="0"/>
              <w:marTop w:val="0"/>
              <w:marBottom w:val="0"/>
              <w:divBdr>
                <w:top w:val="none" w:sz="0" w:space="0" w:color="auto"/>
                <w:left w:val="none" w:sz="0" w:space="0" w:color="auto"/>
                <w:bottom w:val="none" w:sz="0" w:space="0" w:color="auto"/>
                <w:right w:val="none" w:sz="0" w:space="0" w:color="auto"/>
              </w:divBdr>
            </w:div>
          </w:divsChild>
        </w:div>
        <w:div w:id="1372849832">
          <w:marLeft w:val="0"/>
          <w:marRight w:val="0"/>
          <w:marTop w:val="186"/>
          <w:marBottom w:val="186"/>
          <w:divBdr>
            <w:top w:val="none" w:sz="0" w:space="0" w:color="auto"/>
            <w:left w:val="none" w:sz="0" w:space="0" w:color="auto"/>
            <w:bottom w:val="none" w:sz="0" w:space="0" w:color="auto"/>
            <w:right w:val="none" w:sz="0" w:space="0" w:color="auto"/>
          </w:divBdr>
          <w:divsChild>
            <w:div w:id="1230965947">
              <w:marLeft w:val="0"/>
              <w:marRight w:val="0"/>
              <w:marTop w:val="0"/>
              <w:marBottom w:val="0"/>
              <w:divBdr>
                <w:top w:val="none" w:sz="0" w:space="0" w:color="auto"/>
                <w:left w:val="none" w:sz="0" w:space="0" w:color="auto"/>
                <w:bottom w:val="none" w:sz="0" w:space="0" w:color="auto"/>
                <w:right w:val="none" w:sz="0" w:space="0" w:color="auto"/>
              </w:divBdr>
            </w:div>
            <w:div w:id="2636305">
              <w:marLeft w:val="0"/>
              <w:marRight w:val="0"/>
              <w:marTop w:val="0"/>
              <w:marBottom w:val="0"/>
              <w:divBdr>
                <w:top w:val="none" w:sz="0" w:space="0" w:color="auto"/>
                <w:left w:val="none" w:sz="0" w:space="0" w:color="auto"/>
                <w:bottom w:val="none" w:sz="0" w:space="0" w:color="auto"/>
                <w:right w:val="none" w:sz="0" w:space="0" w:color="auto"/>
              </w:divBdr>
            </w:div>
            <w:div w:id="1213077288">
              <w:marLeft w:val="0"/>
              <w:marRight w:val="0"/>
              <w:marTop w:val="0"/>
              <w:marBottom w:val="0"/>
              <w:divBdr>
                <w:top w:val="none" w:sz="0" w:space="0" w:color="auto"/>
                <w:left w:val="none" w:sz="0" w:space="0" w:color="auto"/>
                <w:bottom w:val="none" w:sz="0" w:space="0" w:color="auto"/>
                <w:right w:val="none" w:sz="0" w:space="0" w:color="auto"/>
              </w:divBdr>
            </w:div>
            <w:div w:id="1452552928">
              <w:marLeft w:val="0"/>
              <w:marRight w:val="0"/>
              <w:marTop w:val="0"/>
              <w:marBottom w:val="0"/>
              <w:divBdr>
                <w:top w:val="none" w:sz="0" w:space="0" w:color="auto"/>
                <w:left w:val="none" w:sz="0" w:space="0" w:color="auto"/>
                <w:bottom w:val="none" w:sz="0" w:space="0" w:color="auto"/>
                <w:right w:val="none" w:sz="0" w:space="0" w:color="auto"/>
              </w:divBdr>
            </w:div>
            <w:div w:id="1611206641">
              <w:marLeft w:val="0"/>
              <w:marRight w:val="0"/>
              <w:marTop w:val="0"/>
              <w:marBottom w:val="0"/>
              <w:divBdr>
                <w:top w:val="none" w:sz="0" w:space="0" w:color="auto"/>
                <w:left w:val="none" w:sz="0" w:space="0" w:color="auto"/>
                <w:bottom w:val="none" w:sz="0" w:space="0" w:color="auto"/>
                <w:right w:val="none" w:sz="0" w:space="0" w:color="auto"/>
              </w:divBdr>
            </w:div>
            <w:div w:id="719935266">
              <w:marLeft w:val="0"/>
              <w:marRight w:val="0"/>
              <w:marTop w:val="0"/>
              <w:marBottom w:val="0"/>
              <w:divBdr>
                <w:top w:val="none" w:sz="0" w:space="0" w:color="auto"/>
                <w:left w:val="none" w:sz="0" w:space="0" w:color="auto"/>
                <w:bottom w:val="none" w:sz="0" w:space="0" w:color="auto"/>
                <w:right w:val="none" w:sz="0" w:space="0" w:color="auto"/>
              </w:divBdr>
            </w:div>
            <w:div w:id="1424380550">
              <w:marLeft w:val="0"/>
              <w:marRight w:val="0"/>
              <w:marTop w:val="0"/>
              <w:marBottom w:val="0"/>
              <w:divBdr>
                <w:top w:val="none" w:sz="0" w:space="0" w:color="auto"/>
                <w:left w:val="none" w:sz="0" w:space="0" w:color="auto"/>
                <w:bottom w:val="none" w:sz="0" w:space="0" w:color="auto"/>
                <w:right w:val="none" w:sz="0" w:space="0" w:color="auto"/>
              </w:divBdr>
            </w:div>
            <w:div w:id="2098167500">
              <w:marLeft w:val="0"/>
              <w:marRight w:val="0"/>
              <w:marTop w:val="0"/>
              <w:marBottom w:val="0"/>
              <w:divBdr>
                <w:top w:val="none" w:sz="0" w:space="0" w:color="auto"/>
                <w:left w:val="none" w:sz="0" w:space="0" w:color="auto"/>
                <w:bottom w:val="none" w:sz="0" w:space="0" w:color="auto"/>
                <w:right w:val="none" w:sz="0" w:space="0" w:color="auto"/>
              </w:divBdr>
            </w:div>
            <w:div w:id="2009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tgresqltutorial.com/postgresql-group-by/" TargetMode="External"/><Relationship Id="rId3" Type="http://schemas.openxmlformats.org/officeDocument/2006/relationships/settings" Target="settings.xml"/><Relationship Id="rId7" Type="http://schemas.openxmlformats.org/officeDocument/2006/relationships/hyperlink" Target="http://www.12345w.xyz/info-source-us/data_warehousing_mining/images/drill-down.png" TargetMode="External"/><Relationship Id="rId12" Type="http://schemas.openxmlformats.org/officeDocument/2006/relationships/hyperlink" Target="https://www.postgresqltutorial.com/postgresql-grouping-s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ostgresqltutorial.com/postgresql-group-by/" TargetMode="External"/><Relationship Id="rId5" Type="http://schemas.openxmlformats.org/officeDocument/2006/relationships/hyperlink" Target="http://www.12345w.xyz/info-source-us/data_warehousing_mining/images/roll-up.png" TargetMode="External"/><Relationship Id="rId15" Type="http://schemas.openxmlformats.org/officeDocument/2006/relationships/hyperlink" Target="https://www.postgresqltutorial.com/postgresql-aggregate-functions/" TargetMode="External"/><Relationship Id="rId10" Type="http://schemas.openxmlformats.org/officeDocument/2006/relationships/hyperlink" Target="https://www.postgresqltutorial.com/postgresql-grouping-sets/" TargetMode="External"/><Relationship Id="rId4" Type="http://schemas.openxmlformats.org/officeDocument/2006/relationships/webSettings" Target="webSettings.xml"/><Relationship Id="rId9" Type="http://schemas.openxmlformats.org/officeDocument/2006/relationships/hyperlink" Target="https://www.postgresqltutorial.com/postgresql-group-by/" TargetMode="External"/><Relationship Id="rId14" Type="http://schemas.openxmlformats.org/officeDocument/2006/relationships/hyperlink" Target="https://www.postgresqltutorial.com/postgresql-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2020-04-01T13:19:00Z</dcterms:created>
  <dcterms:modified xsi:type="dcterms:W3CDTF">2020-04-01T13:19:00Z</dcterms:modified>
</cp:coreProperties>
</file>