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3. ML versus LLM. Left: each system’s accuracy, macro-F1, and QWK on the 1,500 shared cases. Right: exact-match McNemar of the best ML model (SVM + TF-IDF) against each LLM (b = ML correct/LLM wrong; c = ML wrong/LLM correct), with Holm-corrected 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c>
          <w:tcPr>
            <w:tcW w:type="dxa" w:w="1602"/>
          </w:tcPr>
          <w:p>
            <w:r>
              <w:rPr>
                <w:b/>
                <w:sz w:val="19"/>
              </w:rPr>
              <w:t>System</w:t>
            </w:r>
          </w:p>
        </w:tc>
        <w:tc>
          <w:tcPr>
            <w:tcW w:type="dxa" w:w="1602"/>
          </w:tcPr>
          <w:p>
            <w:r>
              <w:rPr>
                <w:b/>
                <w:sz w:val="19"/>
              </w:rPr>
              <w:t>Acc</w:t>
            </w:r>
          </w:p>
        </w:tc>
        <w:tc>
          <w:tcPr>
            <w:tcW w:type="dxa" w:w="1602"/>
          </w:tcPr>
          <w:p>
            <w:r>
              <w:rPr>
                <w:b/>
                <w:sz w:val="19"/>
              </w:rPr>
              <w:t>macro-F1</w:t>
            </w:r>
          </w:p>
        </w:tc>
        <w:tc>
          <w:tcPr>
            <w:tcW w:type="dxa" w:w="1602"/>
          </w:tcPr>
          <w:p>
            <w:r>
              <w:rPr>
                <w:b/>
                <w:sz w:val="19"/>
              </w:rPr>
              <w:t>QWK</w:t>
            </w:r>
          </w:p>
        </w:tc>
        <w:tc>
          <w:tcPr>
            <w:tcW w:type="dxa" w:w="1602"/>
          </w:tcPr>
          <w:p>
            <w:r>
              <w:rPr>
                <w:b/>
                <w:sz w:val="19"/>
              </w:rPr>
              <w:t>b</w:t>
            </w:r>
          </w:p>
        </w:tc>
        <w:tc>
          <w:tcPr>
            <w:tcW w:type="dxa" w:w="1602"/>
          </w:tcPr>
          <w:p>
            <w:r>
              <w:rPr>
                <w:b/>
                <w:sz w:val="19"/>
              </w:rPr>
              <w:t>c</w:t>
            </w:r>
          </w:p>
        </w:tc>
        <w:tc>
          <w:tcPr>
            <w:tcW w:type="dxa" w:w="1602"/>
          </w:tcPr>
          <w:p>
            <w:r>
              <w:rPr>
                <w:b/>
                <w:sz w:val="19"/>
              </w:rPr>
              <w:t>p (Holm)</w:t>
            </w:r>
          </w:p>
        </w:tc>
        <w:tc>
          <w:tcPr>
            <w:tcW w:type="dxa" w:w="1602"/>
          </w:tcPr>
          <w:p>
            <w:r>
              <w:rPr>
                <w:b/>
                <w:sz w:val="19"/>
              </w:rPr>
              <w:t>Favors</w:t>
            </w:r>
          </w:p>
        </w:tc>
      </w:tr>
      <w:tr>
        <w:tc>
          <w:tcPr>
            <w:tcW w:type="dxa" w:w="1602"/>
          </w:tcPr>
          <w:p>
            <w:r>
              <w:rPr>
                <w:b/>
                <w:sz w:val="19"/>
              </w:rPr>
              <w:t>SVM + TF-IDF (best ML)</w:t>
            </w:r>
          </w:p>
        </w:tc>
        <w:tc>
          <w:tcPr>
            <w:tcW w:type="dxa" w:w="1602"/>
          </w:tcPr>
          <w:p>
            <w:r>
              <w:rPr>
                <w:b/>
                <w:sz w:val="19"/>
              </w:rPr>
              <w:t>0.601</w:t>
            </w:r>
          </w:p>
        </w:tc>
        <w:tc>
          <w:tcPr>
            <w:tcW w:type="dxa" w:w="1602"/>
          </w:tcPr>
          <w:p>
            <w:r>
              <w:rPr>
                <w:b/>
                <w:sz w:val="19"/>
              </w:rPr>
              <w:t>0.444</w:t>
            </w:r>
          </w:p>
        </w:tc>
        <w:tc>
          <w:tcPr>
            <w:tcW w:type="dxa" w:w="1602"/>
          </w:tcPr>
          <w:p>
            <w:r>
              <w:rPr>
                <w:b/>
                <w:sz w:val="19"/>
              </w:rPr>
              <w:t>0.357</w:t>
            </w:r>
          </w:p>
        </w:tc>
        <w:tc>
          <w:tcPr>
            <w:tcW w:type="dxa" w:w="1602"/>
          </w:tcPr>
          <w:p>
            <w:r>
              <w:rPr>
                <w:b/>
                <w:sz w:val="19"/>
              </w:rPr>
              <w:t>–</w:t>
            </w:r>
          </w:p>
        </w:tc>
        <w:tc>
          <w:tcPr>
            <w:tcW w:type="dxa" w:w="1602"/>
          </w:tcPr>
          <w:p>
            <w:r>
              <w:rPr>
                <w:b/>
                <w:sz w:val="19"/>
              </w:rPr>
              <w:t>–</w:t>
            </w:r>
          </w:p>
        </w:tc>
        <w:tc>
          <w:tcPr>
            <w:tcW w:type="dxa" w:w="1602"/>
          </w:tcPr>
          <w:p>
            <w:r>
              <w:rPr>
                <w:b/>
                <w:sz w:val="19"/>
              </w:rPr>
              <w:t>–</w:t>
            </w:r>
          </w:p>
        </w:tc>
        <w:tc>
          <w:tcPr>
            <w:tcW w:type="dxa" w:w="1602"/>
          </w:tcPr>
          <w:p>
            <w:r>
              <w:rPr>
                <w:b/>
                <w:sz w:val="19"/>
              </w:rPr>
              <w:t>–</w:t>
            </w:r>
          </w:p>
        </w:tc>
      </w:tr>
      <w:tr>
        <w:tc>
          <w:tcPr>
            <w:tcW w:type="dxa" w:w="1602"/>
          </w:tcPr>
          <w:p>
            <w:r>
              <w:rPr>
                <w:sz w:val="19"/>
              </w:rPr>
              <w:t>GPT-5, zero-shot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0.181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0.168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0.180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749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&lt;0.0001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ML</w:t>
            </w:r>
          </w:p>
        </w:tc>
      </w:tr>
      <w:tr>
        <w:tc>
          <w:tcPr>
            <w:tcW w:type="dxa" w:w="1602"/>
          </w:tcPr>
          <w:p>
            <w:r>
              <w:rPr>
                <w:sz w:val="19"/>
              </w:rPr>
              <w:t>Qwen3-8B, zero-shot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0.605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0.305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0.184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244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251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0.79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tie</w:t>
            </w:r>
          </w:p>
        </w:tc>
      </w:tr>
      <w:tr>
        <w:tc>
          <w:tcPr>
            <w:tcW w:type="dxa" w:w="1602"/>
          </w:tcPr>
          <w:p>
            <w:r>
              <w:rPr>
                <w:sz w:val="19"/>
              </w:rPr>
              <w:t>GPT-5, few-shot (open-book)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0.463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0.327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0.336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371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164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&lt;0.0001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ML</w:t>
            </w:r>
          </w:p>
        </w:tc>
      </w:tr>
      <w:tr>
        <w:tc>
          <w:tcPr>
            <w:tcW w:type="dxa" w:w="1602"/>
          </w:tcPr>
          <w:p>
            <w:r>
              <w:rPr>
                <w:sz w:val="19"/>
              </w:rPr>
              <w:t>Qwen3-8B, few-shot (open-book)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0.497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0.322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0.240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372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216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&lt;0.0001</w:t>
            </w:r>
          </w:p>
        </w:tc>
        <w:tc>
          <w:tcPr>
            <w:tcW w:type="dxa" w:w="1602"/>
          </w:tcPr>
          <w:p>
            <w:r>
              <w:rPr>
                <w:sz w:val="19"/>
              </w:rPr>
              <w:t>ML</w:t>
            </w:r>
          </w:p>
        </w:tc>
      </w:tr>
    </w:tbl>
    <w:p>
      <w:r>
        <w:rPr>
          <w:i/>
          <w:color w:val="404040"/>
          <w:sz w:val="17"/>
        </w:rPr>
        <w:t>Accuracy is shown to make the trap explicit: Qwen zero-shot’s 60.5% is below the 67.8% majority baseline. McNemar’s test, df = 1. Bold marks the reference ML model (SVM + TF-IDF). Under the ordinal (±1) definition the LLMs are marginally ahead (within-band 88–90% vs ML 85%); the full ordinal McNemar table and per-class confusion matrices are in the Supplemental Information. A case-bootstrap 95% CI (B = 10,000 over the 1,500 shared cases, percentile method) for the QWK difference vs the best ML model excludes zero for both zero-shot models and Qwen few-shot, but includes zero for GPT few-shot (ΔQWK +0.021 [−0.029, 0.071]); the best open-book LLM is statistically on par with ML on QWK.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