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45F5C" w14:textId="64D2E9E6" w:rsidR="007A7743" w:rsidRDefault="00866DDE">
      <w:r>
        <w:rPr>
          <w:rFonts w:hint="eastAsia"/>
        </w:rPr>
        <w:t>&lt;</w:t>
      </w:r>
      <w:r w:rsidR="0057097E">
        <w:rPr>
          <w:rFonts w:hint="eastAsia"/>
        </w:rPr>
        <w:t>음주운전 법정형</w:t>
      </w:r>
      <w:r>
        <w:rPr>
          <w:rFonts w:hint="eastAsia"/>
        </w:rPr>
        <w:t>&gt;</w:t>
      </w:r>
      <w:r w:rsidR="0057097E">
        <w:rPr>
          <w:rFonts w:hint="eastAsia"/>
        </w:rPr>
        <w:t xml:space="preserve"> </w:t>
      </w:r>
    </w:p>
    <w:p w14:paraId="7429B1B2" w14:textId="01F72067" w:rsidR="0057097E" w:rsidRDefault="00A721AA">
      <w:pPr>
        <w:rPr>
          <w:rFonts w:hint="eastAsia"/>
        </w:rPr>
      </w:pPr>
      <w:r>
        <w:t>형법</w:t>
      </w:r>
      <w:r>
        <w:rPr>
          <w:rFonts w:hint="eastAsia"/>
        </w:rPr>
        <w:t xml:space="preserve"> </w:t>
      </w:r>
    </w:p>
    <w:p w14:paraId="097EB66E" w14:textId="77777777" w:rsidR="0057097E" w:rsidRPr="0057097E" w:rsidRDefault="0057097E" w:rsidP="0057097E">
      <w:r w:rsidRPr="0057097E">
        <w:rPr>
          <w:rFonts w:hint="eastAsia"/>
          <w:b/>
          <w:bCs/>
        </w:rPr>
        <w:t>제148조의2(벌칙) </w:t>
      </w:r>
      <w:r w:rsidRPr="0057097E">
        <w:rPr>
          <w:rFonts w:hint="eastAsia"/>
        </w:rPr>
        <w:t>① 제44조제1항, 제2항 또는 제5항을 위반(자동차등 또는 노면전차를 운전한 경우로 한정한다. 다만, 개인형 이동장치를 운전한 경우는 제외한다. 이하 이 조에서 같다)하여 벌금 이상의 형을 선고받고 그 형이 확정된 날부터 10년 내에 다시 같은 조 제1항, 제2항 또는 제5항을 위반한 사람(형이 실효된 사람도 포함한다)은 다음 각 호의 구분에 따라 처벌한다. &lt;개정 2023. 1. 3., 2024. 12. 3.&gt;</w:t>
      </w:r>
    </w:p>
    <w:p w14:paraId="5D293F20" w14:textId="77777777" w:rsidR="0057097E" w:rsidRPr="0057097E" w:rsidRDefault="0057097E" w:rsidP="0057097E">
      <w:r w:rsidRPr="0057097E">
        <w:rPr>
          <w:rFonts w:hint="eastAsia"/>
        </w:rPr>
        <w:t>1. </w:t>
      </w:r>
      <w:hyperlink r:id="rId5" w:tooltip="팝업으로 이동" w:history="1">
        <w:r w:rsidRPr="0057097E">
          <w:rPr>
            <w:rStyle w:val="aa"/>
            <w:rFonts w:hint="eastAsia"/>
          </w:rPr>
          <w:t>제44조</w:t>
        </w:r>
      </w:hyperlink>
      <w:hyperlink r:id="rId6" w:tooltip="팝업으로 이동" w:history="1">
        <w:r w:rsidRPr="0057097E">
          <w:rPr>
            <w:rStyle w:val="aa"/>
            <w:rFonts w:hint="eastAsia"/>
          </w:rPr>
          <w:t>제2항</w:t>
        </w:r>
      </w:hyperlink>
      <w:r w:rsidRPr="0057097E">
        <w:rPr>
          <w:rFonts w:hint="eastAsia"/>
        </w:rPr>
        <w:t> 또는 </w:t>
      </w:r>
      <w:hyperlink r:id="rId7" w:tooltip="팝업으로 이동" w:history="1">
        <w:r w:rsidRPr="0057097E">
          <w:rPr>
            <w:rStyle w:val="aa"/>
            <w:rFonts w:hint="eastAsia"/>
          </w:rPr>
          <w:t>제5항</w:t>
        </w:r>
      </w:hyperlink>
      <w:r w:rsidRPr="0057097E">
        <w:rPr>
          <w:rFonts w:hint="eastAsia"/>
        </w:rPr>
        <w:t>을 위반한 사람은 1년 이상 6년 이하의 징역이나 500만원 이상 3천만원 이하의 벌금에 처한다.</w:t>
      </w:r>
    </w:p>
    <w:p w14:paraId="12678C10" w14:textId="77777777" w:rsidR="0057097E" w:rsidRPr="0057097E" w:rsidRDefault="0057097E" w:rsidP="0057097E">
      <w:r w:rsidRPr="0057097E">
        <w:rPr>
          <w:rFonts w:hint="eastAsia"/>
        </w:rPr>
        <w:t>2. </w:t>
      </w:r>
      <w:hyperlink r:id="rId8" w:tooltip="팝업으로 이동" w:history="1">
        <w:r w:rsidRPr="0057097E">
          <w:rPr>
            <w:rStyle w:val="aa"/>
            <w:rFonts w:hint="eastAsia"/>
          </w:rPr>
          <w:t>제44조</w:t>
        </w:r>
      </w:hyperlink>
      <w:hyperlink r:id="rId9" w:tooltip="팝업으로 이동" w:history="1">
        <w:r w:rsidRPr="0057097E">
          <w:rPr>
            <w:rStyle w:val="aa"/>
            <w:rFonts w:hint="eastAsia"/>
          </w:rPr>
          <w:t>제1항</w:t>
        </w:r>
      </w:hyperlink>
      <w:r w:rsidRPr="0057097E">
        <w:rPr>
          <w:rFonts w:hint="eastAsia"/>
        </w:rPr>
        <w:t>을 위반한 사람 중 혈중알코올농도가 0.2퍼센트 이상인 사람은 2년 이상 6년 이하의 징역이나 1천만원 이상 3천만원 이하의 벌금에 처한다.</w:t>
      </w:r>
    </w:p>
    <w:p w14:paraId="297508B2" w14:textId="77777777" w:rsidR="0057097E" w:rsidRPr="0057097E" w:rsidRDefault="0057097E" w:rsidP="0057097E">
      <w:r w:rsidRPr="0057097E">
        <w:rPr>
          <w:rFonts w:hint="eastAsia"/>
        </w:rPr>
        <w:t>3. </w:t>
      </w:r>
      <w:hyperlink r:id="rId10" w:tooltip="팝업으로 이동" w:history="1">
        <w:r w:rsidRPr="0057097E">
          <w:rPr>
            <w:rStyle w:val="aa"/>
            <w:rFonts w:hint="eastAsia"/>
          </w:rPr>
          <w:t>제44조</w:t>
        </w:r>
      </w:hyperlink>
      <w:hyperlink r:id="rId11" w:tooltip="팝업으로 이동" w:history="1">
        <w:r w:rsidRPr="0057097E">
          <w:rPr>
            <w:rStyle w:val="aa"/>
            <w:rFonts w:hint="eastAsia"/>
          </w:rPr>
          <w:t>제1항</w:t>
        </w:r>
      </w:hyperlink>
      <w:r w:rsidRPr="0057097E">
        <w:rPr>
          <w:rFonts w:hint="eastAsia"/>
        </w:rPr>
        <w:t>을 위반한 사람 중 혈중알코올농도가 0.03퍼센트 이상 0.2퍼센트 미만인 사람은 1년 이상 5년 이하의 징역이나 500만원 이상 2천만원 이하의 벌금에 처한다.</w:t>
      </w:r>
    </w:p>
    <w:p w14:paraId="09DB6810" w14:textId="77777777" w:rsidR="0057097E" w:rsidRPr="0057097E" w:rsidRDefault="0057097E" w:rsidP="0057097E">
      <w:r w:rsidRPr="0057097E">
        <w:rPr>
          <w:rFonts w:hint="eastAsia"/>
        </w:rPr>
        <w:t>② 다음 각 호의 어느 하나에 해당하는 사람은 1년 이상 5년 이하의 징역이나 500만원 이상 2천만원 이하의 벌금에 처한다. &lt;개정 2024. 12. 3.&gt;</w:t>
      </w:r>
    </w:p>
    <w:p w14:paraId="4133E7A8" w14:textId="77777777" w:rsidR="0057097E" w:rsidRPr="0057097E" w:rsidRDefault="0057097E" w:rsidP="0057097E">
      <w:r w:rsidRPr="0057097E">
        <w:rPr>
          <w:rFonts w:hint="eastAsia"/>
        </w:rPr>
        <w:t>1. 술에 취한 상태에 있다고 인정할 만한 상당한 이유가 있는 사람으로서 </w:t>
      </w:r>
      <w:hyperlink r:id="rId12" w:tooltip="팝업으로 이동" w:history="1">
        <w:r w:rsidRPr="0057097E">
          <w:rPr>
            <w:rStyle w:val="aa"/>
            <w:rFonts w:hint="eastAsia"/>
          </w:rPr>
          <w:t>제44조</w:t>
        </w:r>
      </w:hyperlink>
      <w:hyperlink r:id="rId13" w:tooltip="팝업으로 이동" w:history="1">
        <w:r w:rsidRPr="0057097E">
          <w:rPr>
            <w:rStyle w:val="aa"/>
            <w:rFonts w:hint="eastAsia"/>
          </w:rPr>
          <w:t>제2항</w:t>
        </w:r>
      </w:hyperlink>
      <w:r w:rsidRPr="0057097E">
        <w:rPr>
          <w:rFonts w:hint="eastAsia"/>
        </w:rPr>
        <w:t>에 따른 경찰공무원의 측정에 응하지 아니하는 사람(자동차등 또는 노면전차를 운전한 경우로 한정한다)</w:t>
      </w:r>
    </w:p>
    <w:p w14:paraId="7F4AFA8F" w14:textId="77777777" w:rsidR="0057097E" w:rsidRPr="0057097E" w:rsidRDefault="0057097E" w:rsidP="0057097E">
      <w:r w:rsidRPr="0057097E">
        <w:rPr>
          <w:rFonts w:hint="eastAsia"/>
        </w:rPr>
        <w:t>2. 술에 취한 상태에 있다고 인정할 만한 상당한 이유가 있는 사람으로서 </w:t>
      </w:r>
      <w:hyperlink r:id="rId14" w:tooltip="팝업으로 이동" w:history="1">
        <w:r w:rsidRPr="0057097E">
          <w:rPr>
            <w:rStyle w:val="aa"/>
            <w:rFonts w:hint="eastAsia"/>
          </w:rPr>
          <w:t>제44조</w:t>
        </w:r>
      </w:hyperlink>
      <w:hyperlink r:id="rId15" w:tooltip="팝업으로 이동" w:history="1">
        <w:r w:rsidRPr="0057097E">
          <w:rPr>
            <w:rStyle w:val="aa"/>
            <w:rFonts w:hint="eastAsia"/>
          </w:rPr>
          <w:t>제5항</w:t>
        </w:r>
      </w:hyperlink>
      <w:r w:rsidRPr="0057097E">
        <w:rPr>
          <w:rFonts w:hint="eastAsia"/>
        </w:rPr>
        <w:t>을 위반하여 자동차등 또는 노면전차를 운전한 후 음주측정방해행위를 한 사람</w:t>
      </w:r>
    </w:p>
    <w:p w14:paraId="7A7B3AAE" w14:textId="77777777" w:rsidR="0057097E" w:rsidRPr="0057097E" w:rsidRDefault="0057097E" w:rsidP="0057097E">
      <w:r w:rsidRPr="0057097E">
        <w:rPr>
          <w:rFonts w:hint="eastAsia"/>
        </w:rPr>
        <w:t>③ </w:t>
      </w:r>
      <w:hyperlink r:id="rId16" w:tooltip="팝업으로 이동" w:history="1">
        <w:r w:rsidRPr="0057097E">
          <w:rPr>
            <w:rStyle w:val="aa"/>
            <w:rFonts w:hint="eastAsia"/>
          </w:rPr>
          <w:t>제44조</w:t>
        </w:r>
      </w:hyperlink>
      <w:hyperlink r:id="rId17" w:tooltip="팝업으로 이동" w:history="1">
        <w:r w:rsidRPr="0057097E">
          <w:rPr>
            <w:rStyle w:val="aa"/>
            <w:rFonts w:hint="eastAsia"/>
          </w:rPr>
          <w:t>제1항</w:t>
        </w:r>
      </w:hyperlink>
      <w:r w:rsidRPr="0057097E">
        <w:rPr>
          <w:rFonts w:hint="eastAsia"/>
        </w:rPr>
        <w:t>을 위반하여 술에 취한 상태에서 자동차등 또는 노면전차를 운전한 사람은 다음 각 호의 구분에 따라 처벌한다.</w:t>
      </w:r>
    </w:p>
    <w:p w14:paraId="6487136E" w14:textId="77777777" w:rsidR="0057097E" w:rsidRPr="0057097E" w:rsidRDefault="0057097E" w:rsidP="0057097E">
      <w:r w:rsidRPr="0057097E">
        <w:rPr>
          <w:rFonts w:hint="eastAsia"/>
        </w:rPr>
        <w:t>1. 혈중알코올농도가 0.2퍼센트 이상인 사람은 2년 이상 5년 이하의 징역이나 1천만원 이상 2천만원 이하의 벌금</w:t>
      </w:r>
    </w:p>
    <w:p w14:paraId="2D01444B" w14:textId="77777777" w:rsidR="0057097E" w:rsidRPr="0057097E" w:rsidRDefault="0057097E" w:rsidP="0057097E">
      <w:r w:rsidRPr="0057097E">
        <w:rPr>
          <w:rFonts w:hint="eastAsia"/>
        </w:rPr>
        <w:t>2. 혈중알코올농도가 0.08퍼센트 이상 0.2퍼센트 미만인 사람은 1년 이상 2년 이하의 징역이나 500만원 이상 1천만원 이하의 벌금</w:t>
      </w:r>
    </w:p>
    <w:p w14:paraId="24A5C937" w14:textId="77777777" w:rsidR="0057097E" w:rsidRPr="0057097E" w:rsidRDefault="0057097E" w:rsidP="0057097E">
      <w:r w:rsidRPr="0057097E">
        <w:rPr>
          <w:rFonts w:hint="eastAsia"/>
        </w:rPr>
        <w:t>3. 혈중알코올농도가 0.03퍼센트 이상 0.08퍼센트 미만인 사람은 1년 이하의 징역이나 500만원 이하의 벌금</w:t>
      </w:r>
    </w:p>
    <w:p w14:paraId="0724FFE7" w14:textId="77777777" w:rsidR="0057097E" w:rsidRPr="0057097E" w:rsidRDefault="0057097E" w:rsidP="0057097E">
      <w:r w:rsidRPr="0057097E">
        <w:rPr>
          <w:rFonts w:hint="eastAsia"/>
        </w:rPr>
        <w:t>④ </w:t>
      </w:r>
      <w:hyperlink r:id="rId18" w:tooltip="팝업으로 이동" w:history="1">
        <w:r w:rsidRPr="0057097E">
          <w:rPr>
            <w:rStyle w:val="aa"/>
            <w:rFonts w:hint="eastAsia"/>
          </w:rPr>
          <w:t>제45조</w:t>
        </w:r>
      </w:hyperlink>
      <w:r w:rsidRPr="0057097E">
        <w:rPr>
          <w:rFonts w:hint="eastAsia"/>
        </w:rPr>
        <w:t>를 위반하여 약물로 인하여 정상적으로 운전하지 못할 우려가 있는 상태에서 자동차등 또는 노면전차를 운전한 사람은 3년 이하의 징역이나 1천만원 이하의 벌금에 처한다.</w:t>
      </w:r>
    </w:p>
    <w:p w14:paraId="3179E7E2" w14:textId="77777777" w:rsidR="0057097E" w:rsidRPr="0057097E" w:rsidRDefault="0057097E" w:rsidP="0057097E">
      <w:r w:rsidRPr="0057097E">
        <w:rPr>
          <w:rFonts w:hint="eastAsia"/>
        </w:rPr>
        <w:lastRenderedPageBreak/>
        <w:t>[전문개정 2018. 12. 24.]</w:t>
      </w:r>
      <w:r w:rsidRPr="0057097E">
        <w:rPr>
          <w:rFonts w:hint="eastAsia"/>
        </w:rPr>
        <w:br/>
        <w:t>[2023. 1. 3. 법률 제19158호에 의하여 2022. 5. 26. 헌법재판소에서 위헌 결정된 이 조 제1항을 개정함.]</w:t>
      </w:r>
      <w:r w:rsidRPr="0057097E">
        <w:rPr>
          <w:rFonts w:hint="eastAsia"/>
        </w:rPr>
        <w:br/>
        <w:t>[2023. 1. 3. 법률 제19158호에 의하여 2022. 8. 31. 헌법재판소에서 위헌 결정된 이 조 제1항을 개정함.]</w:t>
      </w:r>
      <w:r w:rsidRPr="0057097E">
        <w:rPr>
          <w:rFonts w:hint="eastAsia"/>
        </w:rPr>
        <w:br/>
        <w:t>[2023. 1. 3. 법률 제19158호에 의하여 2021. 11. 25. 헌법재판소에서 위헌 결정된 이 조 제1항을 개정함.]</w:t>
      </w:r>
    </w:p>
    <w:p w14:paraId="6446F0E6" w14:textId="77777777" w:rsidR="0057097E" w:rsidRDefault="0057097E"/>
    <w:p w14:paraId="70C2DD08" w14:textId="51B2F52C" w:rsidR="00866DDE" w:rsidRDefault="00866DDE">
      <w:r>
        <w:rPr>
          <w:rFonts w:hint="eastAsia"/>
        </w:rPr>
        <w:t xml:space="preserve">&lt;집행유예 기준표&gt; </w:t>
      </w:r>
    </w:p>
    <w:p w14:paraId="513378AB" w14:textId="77777777" w:rsidR="00866DDE" w:rsidRDefault="00866DDE"/>
    <w:p w14:paraId="247E64ED" w14:textId="77777777" w:rsidR="00866DDE" w:rsidRDefault="00866DDE" w:rsidP="00866DDE">
      <w:r>
        <w:rPr>
          <w:rFonts w:hint="eastAsia"/>
        </w:rPr>
        <w:t>제</w:t>
      </w:r>
      <w:r>
        <w:t>4절 형의 집행유예</w:t>
      </w:r>
    </w:p>
    <w:p w14:paraId="7010DC4F" w14:textId="1C38B0F9" w:rsidR="00866DDE" w:rsidRDefault="00866DDE" w:rsidP="00866DDE">
      <w:r>
        <w:t>제62조(집행유예의 요건) ①3년 이하의 징역이나 금고 또는 500만원 이하의 벌금의 형을 선고할 경우에 제51조의 사항을 참작하여 그 정상에 참작할 만한 사유가 있는 때에는 1년 이상 5년 이하의 기간 형의 집행을 유예할 수 있다. 다만, 금고 이상의 형을 선고한 판결이 확정된 때부터 그 집행을 종료하거나 면제된 후 3년까지의 기간에 범한 죄에 대하여 형을 선고하는 경우에는 그러하지 아니하다. &lt;개정 2005. 7. 29., 2016. 1. 6.&gt;</w:t>
      </w:r>
    </w:p>
    <w:p w14:paraId="51E0AC46" w14:textId="77777777" w:rsidR="00866DDE" w:rsidRDefault="00866DDE" w:rsidP="00866DDE"/>
    <w:p w14:paraId="333DD0B9" w14:textId="77777777" w:rsidR="00866DDE" w:rsidRDefault="00866DDE" w:rsidP="00866DDE">
      <w:r>
        <w:rPr>
          <w:rFonts w:hint="eastAsia"/>
        </w:rPr>
        <w:t>②형을</w:t>
      </w:r>
      <w:r>
        <w:t xml:space="preserve"> 병과할 경우에는 그 형의 일부에 대하여 집행을 유예할 수 있다.</w:t>
      </w:r>
    </w:p>
    <w:p w14:paraId="0A7A4EC5" w14:textId="3C429DDB" w:rsidR="00866DDE" w:rsidRDefault="00866DDE" w:rsidP="00866DDE"/>
    <w:p w14:paraId="112C9D0F" w14:textId="77777777" w:rsidR="00866DDE" w:rsidRDefault="00866DDE" w:rsidP="00866DDE">
      <w:r>
        <w:t xml:space="preserve"> 제62조의2(보호관찰, </w:t>
      </w:r>
      <w:proofErr w:type="spellStart"/>
      <w:r>
        <w:t>사회봉사ㆍ수강명령</w:t>
      </w:r>
      <w:proofErr w:type="spellEnd"/>
      <w:r>
        <w:t>) ①형의 집행을 유예하는 경우에는 보호관찰을 받을 것을 명하거나 사회봉사 또는 수강을 명할 수 있다.</w:t>
      </w:r>
    </w:p>
    <w:p w14:paraId="7791F27B" w14:textId="77777777" w:rsidR="00866DDE" w:rsidRDefault="00866DDE" w:rsidP="00866DDE"/>
    <w:p w14:paraId="35105511" w14:textId="77777777" w:rsidR="00866DDE" w:rsidRDefault="00866DDE" w:rsidP="00866DDE">
      <w:r>
        <w:rPr>
          <w:rFonts w:hint="eastAsia"/>
        </w:rPr>
        <w:t>②제</w:t>
      </w:r>
      <w:r>
        <w:t>1항의 규정에 의한 보호관찰의 기간은 집행을 유예한 기간으로 한다. 다만, 법원은 유예기간의 범위내에서 보호관찰기간을 정할 수 있다.</w:t>
      </w:r>
    </w:p>
    <w:p w14:paraId="4E9C34BB" w14:textId="77777777" w:rsidR="00866DDE" w:rsidRDefault="00866DDE" w:rsidP="00866DDE"/>
    <w:p w14:paraId="599FD5AE" w14:textId="77777777" w:rsidR="00866DDE" w:rsidRDefault="00866DDE" w:rsidP="00866DDE">
      <w:r>
        <w:rPr>
          <w:rFonts w:hint="eastAsia"/>
        </w:rPr>
        <w:t>③사회봉사명령</w:t>
      </w:r>
      <w:r>
        <w:t xml:space="preserve"> 또는 수강명령은 집행유예기간내에 이를 집행한다.</w:t>
      </w:r>
    </w:p>
    <w:p w14:paraId="63D555B1" w14:textId="77777777" w:rsidR="00866DDE" w:rsidRDefault="00866DDE" w:rsidP="00866DDE"/>
    <w:p w14:paraId="0A454D35" w14:textId="77777777" w:rsidR="00866DDE" w:rsidRDefault="00866DDE" w:rsidP="00866DDE">
      <w:r>
        <w:t>[본조신설 1995. 12. 29.]</w:t>
      </w:r>
    </w:p>
    <w:p w14:paraId="1FAF9EEE" w14:textId="77777777" w:rsidR="00866DDE" w:rsidRDefault="00866DDE" w:rsidP="00866DDE"/>
    <w:p w14:paraId="181611F4" w14:textId="62AEC0AF" w:rsidR="00866DDE" w:rsidRDefault="00866DDE" w:rsidP="00866DDE">
      <w:r>
        <w:lastRenderedPageBreak/>
        <w:t>제63조(집행유예의 실효) 집행유예의 선고를 받은 자가 유예기간 중 고의로 범한 죄로 금고 이상의 실형을 선고받아 그 판결이 확정된 때에는 집행유예의 선고는 효력을 잃는다. &lt;개정 2005. 7. 29.&gt;</w:t>
      </w:r>
    </w:p>
    <w:p w14:paraId="21BB6B80" w14:textId="77777777" w:rsidR="00866DDE" w:rsidRDefault="00866DDE" w:rsidP="00866DDE"/>
    <w:p w14:paraId="61447DA1" w14:textId="6522E984" w:rsidR="00866DDE" w:rsidRDefault="00866DDE" w:rsidP="00866DDE">
      <w:r>
        <w:t>제64조(집행유예의 취소) ①집행유예의 선고를 받은 후 제62조 단행의 사유가 발각된 때에는 집행유예의 선고를 취소한다. &lt;개정 1995. 12. 29.&gt;</w:t>
      </w:r>
    </w:p>
    <w:p w14:paraId="1B9461FB" w14:textId="77777777" w:rsidR="00866DDE" w:rsidRDefault="00866DDE" w:rsidP="00866DDE"/>
    <w:p w14:paraId="267FA184" w14:textId="77777777" w:rsidR="00866DDE" w:rsidRDefault="00866DDE" w:rsidP="00866DDE">
      <w:r>
        <w:rPr>
          <w:rFonts w:hint="eastAsia"/>
        </w:rPr>
        <w:t>②제</w:t>
      </w:r>
      <w:r>
        <w:t>62조의2의 규정에 의하여 보호관찰이나 사회봉사 또는 수강을 명한 집행유예를 받은 자가 준수사항이나 명령을 위반하고 그 정도가 무거운 때에는 집행유예의 선고를 취소할 수 있다. &lt;신설 1995. 12. 29.&gt;</w:t>
      </w:r>
    </w:p>
    <w:p w14:paraId="09641BCC" w14:textId="77777777" w:rsidR="00866DDE" w:rsidRDefault="00866DDE" w:rsidP="00866DDE"/>
    <w:p w14:paraId="53787567" w14:textId="07655508" w:rsidR="00866DDE" w:rsidRDefault="00866DDE" w:rsidP="00866DDE">
      <w:r>
        <w:t>제65조(집행유예의 효과) 집행유예의 선고를 받은 후 그 선고의 실효 또는 취소됨이 없이 유예기간을 경과한 때에는 형의 선고는 효력을 잃는다.</w:t>
      </w:r>
    </w:p>
    <w:p w14:paraId="7FF1872D" w14:textId="77777777" w:rsidR="00AA5F9E" w:rsidRDefault="00AA5F9E" w:rsidP="00866DDE"/>
    <w:p w14:paraId="5BBC2FF8" w14:textId="77777777" w:rsidR="00AA5F9E" w:rsidRDefault="00AA5F9E" w:rsidP="00866DDE"/>
    <w:p w14:paraId="3B83B150" w14:textId="77777777" w:rsidR="00AA5F9E" w:rsidRPr="00AA5F9E" w:rsidRDefault="00AA5F9E" w:rsidP="00AA5F9E">
      <w:r w:rsidRPr="00AA5F9E">
        <w:rPr>
          <w:rFonts w:hint="eastAsia"/>
          <w:b/>
          <w:bCs/>
        </w:rPr>
        <w:t>제51조(양형의 조건) </w:t>
      </w:r>
      <w:r w:rsidRPr="00AA5F9E">
        <w:rPr>
          <w:rFonts w:hint="eastAsia"/>
        </w:rPr>
        <w:t>형을 정함에 있어서는 다음 사항을 참작하여야 한다.</w:t>
      </w:r>
    </w:p>
    <w:p w14:paraId="463614EA" w14:textId="77777777" w:rsidR="00AA5F9E" w:rsidRPr="00AA5F9E" w:rsidRDefault="00AA5F9E" w:rsidP="00AA5F9E">
      <w:pPr>
        <w:rPr>
          <w:rFonts w:hint="eastAsia"/>
        </w:rPr>
      </w:pPr>
      <w:r w:rsidRPr="00AA5F9E">
        <w:rPr>
          <w:rFonts w:hint="eastAsia"/>
        </w:rPr>
        <w:t>1. 범인의 연령, 성행, 지능과 환경</w:t>
      </w:r>
    </w:p>
    <w:p w14:paraId="23CD4075" w14:textId="77777777" w:rsidR="00AA5F9E" w:rsidRPr="00AA5F9E" w:rsidRDefault="00AA5F9E" w:rsidP="00AA5F9E">
      <w:pPr>
        <w:rPr>
          <w:rFonts w:hint="eastAsia"/>
        </w:rPr>
      </w:pPr>
      <w:r w:rsidRPr="00AA5F9E">
        <w:rPr>
          <w:rFonts w:hint="eastAsia"/>
        </w:rPr>
        <w:t>2. 피해자에 대한 관계</w:t>
      </w:r>
    </w:p>
    <w:p w14:paraId="142E8E1E" w14:textId="77777777" w:rsidR="00AA5F9E" w:rsidRPr="00AA5F9E" w:rsidRDefault="00AA5F9E" w:rsidP="00AA5F9E">
      <w:pPr>
        <w:rPr>
          <w:rFonts w:hint="eastAsia"/>
        </w:rPr>
      </w:pPr>
      <w:r w:rsidRPr="00AA5F9E">
        <w:rPr>
          <w:rFonts w:hint="eastAsia"/>
        </w:rPr>
        <w:t>3. 범행의 동기, 수단과 결과</w:t>
      </w:r>
    </w:p>
    <w:p w14:paraId="590EBE8F" w14:textId="77777777" w:rsidR="00AA5F9E" w:rsidRPr="00AA5F9E" w:rsidRDefault="00AA5F9E" w:rsidP="00AA5F9E">
      <w:pPr>
        <w:rPr>
          <w:rFonts w:hint="eastAsia"/>
        </w:rPr>
      </w:pPr>
      <w:r w:rsidRPr="00AA5F9E">
        <w:rPr>
          <w:rFonts w:hint="eastAsia"/>
        </w:rPr>
        <w:t>4. 범행 후의 정황</w:t>
      </w:r>
    </w:p>
    <w:p w14:paraId="708F117E" w14:textId="77777777" w:rsidR="00AA5F9E" w:rsidRPr="00866DDE" w:rsidRDefault="00AA5F9E" w:rsidP="00866DDE">
      <w:pPr>
        <w:rPr>
          <w:rFonts w:hint="eastAsia"/>
        </w:rPr>
      </w:pPr>
    </w:p>
    <w:sectPr w:rsidR="00AA5F9E" w:rsidRPr="00866D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C2CF4"/>
    <w:multiLevelType w:val="multilevel"/>
    <w:tmpl w:val="B1C6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92420"/>
    <w:multiLevelType w:val="multilevel"/>
    <w:tmpl w:val="1AD4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E6B9D"/>
    <w:multiLevelType w:val="multilevel"/>
    <w:tmpl w:val="8D06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122D3F"/>
    <w:multiLevelType w:val="multilevel"/>
    <w:tmpl w:val="ECAE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321E60"/>
    <w:multiLevelType w:val="multilevel"/>
    <w:tmpl w:val="0A3A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382309">
    <w:abstractNumId w:val="3"/>
  </w:num>
  <w:num w:numId="2" w16cid:durableId="114760398">
    <w:abstractNumId w:val="2"/>
  </w:num>
  <w:num w:numId="3" w16cid:durableId="986327359">
    <w:abstractNumId w:val="4"/>
  </w:num>
  <w:num w:numId="4" w16cid:durableId="1989823236">
    <w:abstractNumId w:val="1"/>
  </w:num>
  <w:num w:numId="5" w16cid:durableId="2123381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97E"/>
    <w:rsid w:val="00043B0D"/>
    <w:rsid w:val="00346F57"/>
    <w:rsid w:val="0057097E"/>
    <w:rsid w:val="007A7743"/>
    <w:rsid w:val="00866DDE"/>
    <w:rsid w:val="00A721AA"/>
    <w:rsid w:val="00AA5F9E"/>
    <w:rsid w:val="00B2240E"/>
    <w:rsid w:val="00E61318"/>
    <w:rsid w:val="00E62713"/>
    <w:rsid w:val="00F7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A9E22"/>
  <w15:chartTrackingRefBased/>
  <w15:docId w15:val="{38A48297-8DBD-4C57-9AD3-3B04CD889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7097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70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709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7097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7097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7097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7097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7097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7097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7097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7097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7097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709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709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709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709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709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7097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709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70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709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709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70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7097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7097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7097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70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7097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7097E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57097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709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;" TargetMode="External"/><Relationship Id="rId13" Type="http://schemas.openxmlformats.org/officeDocument/2006/relationships/hyperlink" Target="javascript:;" TargetMode="External"/><Relationship Id="rId18" Type="http://schemas.openxmlformats.org/officeDocument/2006/relationships/hyperlink" Target="javascript:;" TargetMode="External"/><Relationship Id="rId3" Type="http://schemas.openxmlformats.org/officeDocument/2006/relationships/settings" Target="settings.xml"/><Relationship Id="rId7" Type="http://schemas.openxmlformats.org/officeDocument/2006/relationships/hyperlink" Target="javascript:;" TargetMode="External"/><Relationship Id="rId12" Type="http://schemas.openxmlformats.org/officeDocument/2006/relationships/hyperlink" Target="javascript:;" TargetMode="External"/><Relationship Id="rId17" Type="http://schemas.openxmlformats.org/officeDocument/2006/relationships/hyperlink" Target="javascript:;" TargetMode="External"/><Relationship Id="rId2" Type="http://schemas.openxmlformats.org/officeDocument/2006/relationships/styles" Target="styles.xml"/><Relationship Id="rId16" Type="http://schemas.openxmlformats.org/officeDocument/2006/relationships/hyperlink" Target="javascript:;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javascript:;" TargetMode="External"/><Relationship Id="rId11" Type="http://schemas.openxmlformats.org/officeDocument/2006/relationships/hyperlink" Target="javascript:;" TargetMode="External"/><Relationship Id="rId5" Type="http://schemas.openxmlformats.org/officeDocument/2006/relationships/hyperlink" Target="javascript:;" TargetMode="External"/><Relationship Id="rId15" Type="http://schemas.openxmlformats.org/officeDocument/2006/relationships/hyperlink" Target="javascript:;" TargetMode="External"/><Relationship Id="rId10" Type="http://schemas.openxmlformats.org/officeDocument/2006/relationships/hyperlink" Target="javascript:;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javascript:;" TargetMode="External"/><Relationship Id="rId14" Type="http://schemas.openxmlformats.org/officeDocument/2006/relationships/hyperlink" Target="javascript:;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696</Words>
  <Characters>2354</Characters>
  <Application>Microsoft Office Word</Application>
  <DocSecurity>0</DocSecurity>
  <Lines>94</Lines>
  <Paragraphs>43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ssc</dc:creator>
  <cp:keywords/>
  <dc:description/>
  <cp:lastModifiedBy>ssc</cp:lastModifiedBy>
  <cp:revision>6</cp:revision>
  <dcterms:created xsi:type="dcterms:W3CDTF">2026-03-29T13:34:00Z</dcterms:created>
  <dcterms:modified xsi:type="dcterms:W3CDTF">2026-04-04T04:49:00Z</dcterms:modified>
</cp:coreProperties>
</file>