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920" w:rsidRDefault="00C67955">
      <w:r>
        <w:rPr>
          <w:rFonts w:hint="eastAsia"/>
        </w:rPr>
        <w:t>技术附件</w:t>
      </w:r>
    </w:p>
    <w:p w:rsidR="00C93920" w:rsidRDefault="00C93920"/>
    <w:p w:rsidR="00C93920" w:rsidRDefault="00C93920"/>
    <w:p w:rsidR="00C93920" w:rsidRDefault="00C67955">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t>通州区节水事务中心</w:t>
      </w:r>
      <w:r w:rsidR="003B1966">
        <w:rPr>
          <w:rFonts w:ascii="微软雅黑" w:eastAsia="微软雅黑" w:hAnsi="微软雅黑" w:cs="微软雅黑" w:hint="eastAsia"/>
          <w:sz w:val="36"/>
          <w:szCs w:val="36"/>
        </w:rPr>
        <w:t>节水管理平台</w:t>
      </w:r>
    </w:p>
    <w:p w:rsidR="00C93920" w:rsidRDefault="00C93920">
      <w:pPr>
        <w:jc w:val="center"/>
        <w:rPr>
          <w:sz w:val="44"/>
          <w:szCs w:val="44"/>
        </w:rPr>
      </w:pPr>
    </w:p>
    <w:p w:rsidR="00C93920" w:rsidRDefault="00C93920">
      <w:pPr>
        <w:jc w:val="center"/>
        <w:rPr>
          <w:sz w:val="44"/>
          <w:szCs w:val="44"/>
        </w:rPr>
      </w:pPr>
    </w:p>
    <w:p w:rsidR="00C93920" w:rsidRDefault="00C93920">
      <w:pPr>
        <w:jc w:val="center"/>
        <w:rPr>
          <w:sz w:val="44"/>
          <w:szCs w:val="44"/>
        </w:rPr>
      </w:pPr>
    </w:p>
    <w:p w:rsidR="00C93920" w:rsidRDefault="00C93920">
      <w:pPr>
        <w:jc w:val="center"/>
        <w:rPr>
          <w:rFonts w:ascii="微软雅黑" w:eastAsia="微软雅黑" w:hAnsi="微软雅黑" w:cs="微软雅黑"/>
          <w:sz w:val="44"/>
          <w:szCs w:val="44"/>
        </w:rPr>
      </w:pPr>
    </w:p>
    <w:p w:rsidR="00C93920" w:rsidRDefault="00C67955">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技术方案</w:t>
      </w:r>
    </w:p>
    <w:p w:rsidR="00C93920" w:rsidRDefault="00C93920">
      <w:pPr>
        <w:jc w:val="center"/>
        <w:rPr>
          <w:rFonts w:ascii="微软雅黑" w:eastAsia="微软雅黑" w:hAnsi="微软雅黑" w:cs="微软雅黑"/>
          <w:sz w:val="44"/>
          <w:szCs w:val="44"/>
        </w:rPr>
      </w:pPr>
    </w:p>
    <w:p w:rsidR="00C93920" w:rsidRDefault="00C93920">
      <w:pPr>
        <w:jc w:val="center"/>
        <w:rPr>
          <w:rFonts w:ascii="微软雅黑" w:eastAsia="微软雅黑" w:hAnsi="微软雅黑" w:cs="微软雅黑"/>
          <w:sz w:val="44"/>
          <w:szCs w:val="44"/>
        </w:rPr>
      </w:pPr>
    </w:p>
    <w:p w:rsidR="00C93920" w:rsidRDefault="00C93920">
      <w:pPr>
        <w:jc w:val="center"/>
        <w:rPr>
          <w:rFonts w:ascii="微软雅黑" w:eastAsia="微软雅黑" w:hAnsi="微软雅黑" w:cs="微软雅黑"/>
          <w:sz w:val="44"/>
          <w:szCs w:val="44"/>
        </w:rPr>
      </w:pPr>
    </w:p>
    <w:p w:rsidR="00C93920" w:rsidRDefault="00C93920">
      <w:pPr>
        <w:rPr>
          <w:rFonts w:ascii="微软雅黑" w:eastAsia="微软雅黑" w:hAnsi="微软雅黑" w:cs="微软雅黑"/>
          <w:sz w:val="44"/>
          <w:szCs w:val="44"/>
        </w:rPr>
      </w:pPr>
    </w:p>
    <w:p w:rsidR="00C93920" w:rsidRDefault="00C93920">
      <w:pPr>
        <w:jc w:val="center"/>
        <w:rPr>
          <w:rFonts w:ascii="微软雅黑" w:eastAsia="微软雅黑" w:hAnsi="微软雅黑" w:cs="微软雅黑"/>
          <w:sz w:val="44"/>
          <w:szCs w:val="44"/>
        </w:rPr>
      </w:pPr>
    </w:p>
    <w:p w:rsidR="00C93920" w:rsidRDefault="00C93920">
      <w:pPr>
        <w:jc w:val="center"/>
        <w:rPr>
          <w:rFonts w:ascii="微软雅黑" w:eastAsia="微软雅黑" w:hAnsi="微软雅黑" w:cs="微软雅黑"/>
          <w:sz w:val="44"/>
          <w:szCs w:val="44"/>
        </w:rPr>
      </w:pPr>
    </w:p>
    <w:p w:rsidR="00C93920" w:rsidRDefault="00C679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甲方：</w:t>
      </w:r>
      <w:r w:rsidR="00F3237A">
        <w:rPr>
          <w:rFonts w:ascii="微软雅黑" w:eastAsia="微软雅黑" w:hAnsi="微软雅黑" w:cs="微软雅黑"/>
          <w:sz w:val="28"/>
          <w:szCs w:val="28"/>
        </w:rPr>
        <w:t xml:space="preserve"> </w:t>
      </w:r>
    </w:p>
    <w:p w:rsidR="00C93920" w:rsidRDefault="00C679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乙方：</w:t>
      </w:r>
    </w:p>
    <w:p w:rsidR="00C93920" w:rsidRDefault="00C93920">
      <w:pPr>
        <w:jc w:val="center"/>
        <w:rPr>
          <w:sz w:val="28"/>
          <w:szCs w:val="28"/>
        </w:rPr>
      </w:pPr>
    </w:p>
    <w:p w:rsidR="00C93920" w:rsidRDefault="00C67955">
      <w:pPr>
        <w:jc w:val="center"/>
        <w:rPr>
          <w:sz w:val="28"/>
          <w:szCs w:val="28"/>
        </w:rPr>
      </w:pPr>
      <w:r>
        <w:rPr>
          <w:rFonts w:hint="eastAsia"/>
          <w:sz w:val="28"/>
          <w:szCs w:val="28"/>
        </w:rPr>
        <w:t>日期：</w:t>
      </w:r>
      <w:r>
        <w:rPr>
          <w:rFonts w:hint="eastAsia"/>
          <w:sz w:val="28"/>
          <w:szCs w:val="28"/>
        </w:rPr>
        <w:t>2018</w:t>
      </w:r>
      <w:r>
        <w:rPr>
          <w:rFonts w:hint="eastAsia"/>
          <w:sz w:val="28"/>
          <w:szCs w:val="28"/>
        </w:rPr>
        <w:t>年</w:t>
      </w:r>
      <w:r>
        <w:rPr>
          <w:rFonts w:hint="eastAsia"/>
          <w:sz w:val="28"/>
          <w:szCs w:val="28"/>
        </w:rPr>
        <w:t>8</w:t>
      </w:r>
      <w:r>
        <w:rPr>
          <w:rFonts w:hint="eastAsia"/>
          <w:sz w:val="28"/>
          <w:szCs w:val="28"/>
        </w:rPr>
        <w:t>月</w:t>
      </w:r>
    </w:p>
    <w:p w:rsidR="00C93920" w:rsidRDefault="00C93920">
      <w:pPr>
        <w:jc w:val="center"/>
        <w:rPr>
          <w:sz w:val="28"/>
          <w:szCs w:val="28"/>
        </w:rPr>
      </w:pPr>
    </w:p>
    <w:p w:rsidR="00C93920" w:rsidRDefault="00C67955">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lastRenderedPageBreak/>
        <w:t>前 言</w:t>
      </w:r>
    </w:p>
    <w:p w:rsidR="00C93920" w:rsidRDefault="00C93920">
      <w:pPr>
        <w:spacing w:afterLines="50" w:after="156" w:line="360" w:lineRule="auto"/>
        <w:rPr>
          <w:sz w:val="28"/>
          <w:szCs w:val="28"/>
        </w:rPr>
      </w:pPr>
    </w:p>
    <w:p w:rsidR="00C93920" w:rsidRDefault="00C67955">
      <w:pPr>
        <w:spacing w:afterLines="50" w:after="156" w:line="360" w:lineRule="auto"/>
        <w:ind w:firstLineChars="200" w:firstLine="560"/>
        <w:jc w:val="left"/>
        <w:rPr>
          <w:sz w:val="28"/>
          <w:szCs w:val="28"/>
        </w:rPr>
      </w:pPr>
      <w:r>
        <w:rPr>
          <w:rFonts w:hint="eastAsia"/>
          <w:sz w:val="28"/>
          <w:szCs w:val="28"/>
        </w:rPr>
        <w:t>本技术方案是在</w:t>
      </w:r>
      <w:r>
        <w:rPr>
          <w:rFonts w:hint="eastAsia"/>
          <w:sz w:val="28"/>
          <w:szCs w:val="28"/>
        </w:rPr>
        <w:t>2017</w:t>
      </w:r>
      <w:r>
        <w:rPr>
          <w:rFonts w:hint="eastAsia"/>
          <w:sz w:val="28"/>
          <w:szCs w:val="28"/>
        </w:rPr>
        <w:t>年建设成的通州区远传水表数据采集系</w:t>
      </w:r>
      <w:r w:rsidR="003B1966">
        <w:rPr>
          <w:rFonts w:hint="eastAsia"/>
          <w:sz w:val="28"/>
          <w:szCs w:val="28"/>
        </w:rPr>
        <w:t>统基础上升级改造方案，原系统功能目前已经完成一期水表数据采集功能</w:t>
      </w:r>
      <w:r>
        <w:rPr>
          <w:rFonts w:hint="eastAsia"/>
          <w:sz w:val="28"/>
          <w:szCs w:val="28"/>
        </w:rPr>
        <w:t>，现阶段需要对已采集数据进行在线加工汇总、统计展现和开放权限需求，现阶段第二期升级方案需满足如下设计原则：</w:t>
      </w:r>
    </w:p>
    <w:p w:rsidR="00C93920" w:rsidRDefault="00C67955">
      <w:pPr>
        <w:adjustRightInd w:val="0"/>
        <w:snapToGrid w:val="0"/>
        <w:spacing w:afterLines="50" w:after="156" w:line="360" w:lineRule="auto"/>
        <w:ind w:firstLineChars="200" w:firstLine="480"/>
        <w:rPr>
          <w:rFonts w:ascii="华文仿宋" w:eastAsia="华文仿宋" w:hAnsi="华文仿宋" w:cs="华文仿宋"/>
          <w:sz w:val="24"/>
        </w:rPr>
      </w:pPr>
      <w:r>
        <w:rPr>
          <w:rFonts w:ascii="华文仿宋" w:eastAsia="华文仿宋" w:hAnsi="华文仿宋" w:cs="华文仿宋" w:hint="eastAsia"/>
          <w:sz w:val="24"/>
        </w:rPr>
        <w:t>采用业界成熟的解决方案，采用BS模式，建立软件系统，建设统一的业务处理体系。</w:t>
      </w:r>
    </w:p>
    <w:p w:rsidR="00C93920" w:rsidRDefault="00C67955">
      <w:pPr>
        <w:adjustRightInd w:val="0"/>
        <w:snapToGrid w:val="0"/>
        <w:spacing w:afterLines="50" w:after="156" w:line="360" w:lineRule="auto"/>
        <w:ind w:firstLineChars="200" w:firstLine="480"/>
        <w:rPr>
          <w:rFonts w:ascii="华文仿宋" w:eastAsia="华文仿宋" w:hAnsi="华文仿宋" w:cs="华文仿宋"/>
          <w:sz w:val="24"/>
        </w:rPr>
      </w:pPr>
      <w:r>
        <w:rPr>
          <w:rFonts w:ascii="华文仿宋" w:eastAsia="华文仿宋" w:hAnsi="华文仿宋" w:cs="华文仿宋" w:hint="eastAsia"/>
          <w:b/>
          <w:sz w:val="24"/>
        </w:rPr>
        <w:t>先进性：</w:t>
      </w:r>
      <w:r>
        <w:rPr>
          <w:rFonts w:ascii="华文仿宋" w:eastAsia="华文仿宋" w:hAnsi="华文仿宋" w:cs="华文仿宋" w:hint="eastAsia"/>
          <w:sz w:val="24"/>
        </w:rPr>
        <w:t>以促进工作安全发展为指导原则，确保系统成熟稳定的同时放眼未来迎合发展。</w:t>
      </w:r>
    </w:p>
    <w:p w:rsidR="00C93920" w:rsidRPr="003B1966" w:rsidRDefault="00C67955">
      <w:pPr>
        <w:adjustRightInd w:val="0"/>
        <w:snapToGrid w:val="0"/>
        <w:spacing w:afterLines="50" w:after="156" w:line="360" w:lineRule="auto"/>
        <w:ind w:firstLineChars="200" w:firstLine="480"/>
        <w:rPr>
          <w:rFonts w:ascii="华文仿宋" w:eastAsia="华文仿宋" w:hAnsi="华文仿宋" w:cs="华文仿宋"/>
          <w:color w:val="FF0000"/>
          <w:sz w:val="24"/>
        </w:rPr>
      </w:pPr>
      <w:r w:rsidRPr="003B1966">
        <w:rPr>
          <w:rFonts w:ascii="华文仿宋" w:eastAsia="华文仿宋" w:hAnsi="华文仿宋" w:cs="华文仿宋" w:hint="eastAsia"/>
          <w:b/>
          <w:color w:val="FF0000"/>
          <w:sz w:val="24"/>
        </w:rPr>
        <w:t>兼容性：</w:t>
      </w:r>
      <w:r w:rsidRPr="003B1966">
        <w:rPr>
          <w:rFonts w:ascii="华文仿宋" w:eastAsia="华文仿宋" w:hAnsi="华文仿宋" w:cs="华文仿宋" w:hint="eastAsia"/>
          <w:color w:val="FF0000"/>
          <w:sz w:val="24"/>
        </w:rPr>
        <w:t>系统平台为开放式、标准化平台，满足未来本单位各服务构建及各机关单位服务及应用的无缝对接。</w:t>
      </w:r>
    </w:p>
    <w:p w:rsidR="00C93920" w:rsidRDefault="00C67955">
      <w:pPr>
        <w:adjustRightInd w:val="0"/>
        <w:snapToGrid w:val="0"/>
        <w:spacing w:afterLines="50" w:after="156" w:line="360" w:lineRule="auto"/>
        <w:ind w:firstLineChars="200" w:firstLine="480"/>
        <w:rPr>
          <w:rFonts w:ascii="华文仿宋" w:eastAsia="华文仿宋" w:hAnsi="华文仿宋" w:cs="华文仿宋"/>
          <w:sz w:val="24"/>
        </w:rPr>
      </w:pPr>
      <w:r>
        <w:rPr>
          <w:rFonts w:ascii="华文仿宋" w:eastAsia="华文仿宋" w:hAnsi="华文仿宋" w:cs="华文仿宋" w:hint="eastAsia"/>
          <w:b/>
          <w:sz w:val="24"/>
        </w:rPr>
        <w:t>安全性：</w:t>
      </w:r>
      <w:r>
        <w:rPr>
          <w:rFonts w:ascii="华文仿宋" w:eastAsia="华文仿宋" w:hAnsi="华文仿宋" w:cs="华文仿宋" w:hint="eastAsia"/>
          <w:sz w:val="24"/>
        </w:rPr>
        <w:t>系统应对数据库的存储和访问提供有效的安全措施，防止数据链及数据通讯链受到恶意攻击，</w:t>
      </w:r>
      <w:r w:rsidRPr="003B1966">
        <w:rPr>
          <w:rFonts w:ascii="华文仿宋" w:eastAsia="华文仿宋" w:hAnsi="华文仿宋" w:cs="华文仿宋" w:hint="eastAsia"/>
          <w:color w:val="FF0000"/>
          <w:sz w:val="24"/>
        </w:rPr>
        <w:t>访问调用有痕且追溯可查。</w:t>
      </w:r>
    </w:p>
    <w:p w:rsidR="00C93920" w:rsidRDefault="00C67955">
      <w:pPr>
        <w:adjustRightInd w:val="0"/>
        <w:snapToGrid w:val="0"/>
        <w:spacing w:afterLines="50" w:after="156" w:line="360" w:lineRule="auto"/>
        <w:ind w:firstLineChars="200" w:firstLine="480"/>
        <w:rPr>
          <w:rFonts w:ascii="华文仿宋" w:eastAsia="华文仿宋" w:hAnsi="华文仿宋" w:cs="华文仿宋"/>
          <w:sz w:val="24"/>
        </w:rPr>
      </w:pPr>
      <w:r>
        <w:rPr>
          <w:rFonts w:ascii="华文仿宋" w:eastAsia="华文仿宋" w:hAnsi="华文仿宋" w:cs="华文仿宋" w:hint="eastAsia"/>
          <w:b/>
          <w:sz w:val="24"/>
        </w:rPr>
        <w:t>可扩展性：</w:t>
      </w:r>
      <w:r w:rsidRPr="003B1966">
        <w:rPr>
          <w:rFonts w:ascii="华文仿宋" w:eastAsia="华文仿宋" w:hAnsi="华文仿宋" w:cs="华文仿宋" w:hint="eastAsia"/>
          <w:color w:val="FF0000"/>
          <w:sz w:val="24"/>
        </w:rPr>
        <w:t>系统的构建及数据的交互满足共享模式</w:t>
      </w:r>
      <w:r>
        <w:rPr>
          <w:rFonts w:ascii="华文仿宋" w:eastAsia="华文仿宋" w:hAnsi="华文仿宋" w:cs="华文仿宋" w:hint="eastAsia"/>
          <w:sz w:val="24"/>
        </w:rPr>
        <w:t>，采用灵活、开放的模块化设计为系统扩展、升级及可预见的管理模式的改变留有余地。</w:t>
      </w:r>
    </w:p>
    <w:p w:rsidR="00C93920" w:rsidRDefault="00C67955">
      <w:pPr>
        <w:adjustRightInd w:val="0"/>
        <w:snapToGrid w:val="0"/>
        <w:spacing w:afterLines="50" w:after="156" w:line="360" w:lineRule="auto"/>
        <w:ind w:firstLineChars="200" w:firstLine="480"/>
        <w:rPr>
          <w:rFonts w:ascii="华文仿宋" w:eastAsia="华文仿宋" w:hAnsi="华文仿宋" w:cs="华文仿宋"/>
          <w:sz w:val="24"/>
        </w:rPr>
      </w:pPr>
      <w:r>
        <w:rPr>
          <w:rFonts w:ascii="华文仿宋" w:eastAsia="华文仿宋" w:hAnsi="华文仿宋" w:cs="华文仿宋" w:hint="eastAsia"/>
          <w:b/>
          <w:sz w:val="24"/>
        </w:rPr>
        <w:t>可靠性：</w:t>
      </w:r>
      <w:r>
        <w:rPr>
          <w:rFonts w:ascii="华文仿宋" w:eastAsia="华文仿宋" w:hAnsi="华文仿宋" w:cs="华文仿宋" w:hint="eastAsia"/>
          <w:sz w:val="24"/>
        </w:rPr>
        <w:t>多维度确保系统的正常运转与数据安全可靠。</w:t>
      </w:r>
    </w:p>
    <w:p w:rsidR="00C93920" w:rsidRDefault="00C67955">
      <w:pPr>
        <w:adjustRightInd w:val="0"/>
        <w:snapToGrid w:val="0"/>
        <w:spacing w:afterLines="50" w:after="156" w:line="360" w:lineRule="auto"/>
        <w:ind w:firstLineChars="200" w:firstLine="480"/>
        <w:rPr>
          <w:rFonts w:ascii="华文仿宋" w:eastAsia="华文仿宋" w:hAnsi="华文仿宋" w:cs="华文仿宋"/>
          <w:sz w:val="24"/>
        </w:rPr>
      </w:pPr>
      <w:r>
        <w:rPr>
          <w:rFonts w:ascii="华文仿宋" w:eastAsia="华文仿宋" w:hAnsi="华文仿宋" w:cs="华文仿宋" w:hint="eastAsia"/>
          <w:b/>
          <w:sz w:val="24"/>
        </w:rPr>
        <w:t>经济性：</w:t>
      </w:r>
      <w:r>
        <w:rPr>
          <w:rFonts w:ascii="华文仿宋" w:eastAsia="华文仿宋" w:hAnsi="华文仿宋" w:cs="华文仿宋" w:hint="eastAsia"/>
          <w:sz w:val="24"/>
        </w:rPr>
        <w:t>实现最优化的系统设备配置，降低系统造价及运营成本。</w:t>
      </w:r>
    </w:p>
    <w:p w:rsidR="00C93920" w:rsidRDefault="00C67955">
      <w:pPr>
        <w:adjustRightInd w:val="0"/>
        <w:snapToGrid w:val="0"/>
        <w:spacing w:afterLines="50" w:after="156" w:line="360" w:lineRule="auto"/>
        <w:ind w:firstLineChars="200" w:firstLine="480"/>
        <w:rPr>
          <w:rFonts w:ascii="华文仿宋" w:eastAsia="华文仿宋" w:hAnsi="华文仿宋" w:cs="华文仿宋"/>
          <w:sz w:val="24"/>
        </w:rPr>
      </w:pPr>
      <w:r>
        <w:rPr>
          <w:rFonts w:ascii="华文仿宋" w:eastAsia="华文仿宋" w:hAnsi="华文仿宋" w:cs="华文仿宋" w:hint="eastAsia"/>
          <w:b/>
          <w:sz w:val="24"/>
        </w:rPr>
        <w:t>易用和易维护性：</w:t>
      </w:r>
      <w:r>
        <w:rPr>
          <w:rFonts w:ascii="华文仿宋" w:eastAsia="华文仿宋" w:hAnsi="华文仿宋" w:cs="华文仿宋" w:hint="eastAsia"/>
          <w:sz w:val="24"/>
        </w:rPr>
        <w:t>系统应采用简洁、友好的人机界面，在出现系统故障时，能够简便快捷的进行处理。</w:t>
      </w:r>
    </w:p>
    <w:p w:rsidR="00C93920" w:rsidRPr="003B1966" w:rsidRDefault="00C67955">
      <w:pPr>
        <w:adjustRightInd w:val="0"/>
        <w:snapToGrid w:val="0"/>
        <w:spacing w:afterLines="50" w:after="156" w:line="360" w:lineRule="auto"/>
        <w:ind w:firstLineChars="200" w:firstLine="480"/>
        <w:rPr>
          <w:rFonts w:ascii="华文仿宋" w:eastAsia="华文仿宋" w:hAnsi="华文仿宋" w:cs="华文仿宋"/>
          <w:color w:val="FF0000"/>
          <w:sz w:val="24"/>
        </w:rPr>
      </w:pPr>
      <w:r w:rsidRPr="003B1966">
        <w:rPr>
          <w:rFonts w:ascii="华文仿宋" w:eastAsia="华文仿宋" w:hAnsi="华文仿宋" w:cs="华文仿宋" w:hint="eastAsia"/>
          <w:b/>
          <w:color w:val="FF0000"/>
          <w:sz w:val="24"/>
        </w:rPr>
        <w:t>共享性：</w:t>
      </w:r>
      <w:r w:rsidRPr="003B1966">
        <w:rPr>
          <w:rFonts w:ascii="华文仿宋" w:eastAsia="华文仿宋" w:hAnsi="华文仿宋" w:cs="华文仿宋" w:hint="eastAsia"/>
          <w:color w:val="FF0000"/>
          <w:sz w:val="24"/>
        </w:rPr>
        <w:t>系统共享性的要求为了保障各业务体系间的数据流转的流畅且在安全性保障的前提条件下，构建协同校验、统一管理的建设精神。</w:t>
      </w:r>
    </w:p>
    <w:p w:rsidR="00C93920" w:rsidRDefault="00C67955">
      <w:pPr>
        <w:pStyle w:val="1"/>
        <w:numPr>
          <w:ilvl w:val="0"/>
          <w:numId w:val="1"/>
        </w:numPr>
        <w:adjustRightInd w:val="0"/>
        <w:snapToGrid w:val="0"/>
        <w:spacing w:before="0" w:after="0" w:line="360" w:lineRule="auto"/>
        <w:jc w:val="center"/>
        <w:rPr>
          <w:rFonts w:ascii="微软雅黑" w:eastAsia="微软雅黑" w:hAnsi="微软雅黑" w:cs="微软雅黑"/>
          <w:b w:val="0"/>
          <w:bCs w:val="0"/>
        </w:rPr>
      </w:pPr>
      <w:bookmarkStart w:id="0" w:name="_Toc469132972"/>
      <w:r>
        <w:rPr>
          <w:rFonts w:ascii="微软雅黑" w:eastAsia="微软雅黑" w:hAnsi="微软雅黑" w:cs="微软雅黑" w:hint="eastAsia"/>
          <w:b w:val="0"/>
          <w:bCs w:val="0"/>
        </w:rPr>
        <w:lastRenderedPageBreak/>
        <w:t>技术指标</w:t>
      </w:r>
      <w:bookmarkEnd w:id="0"/>
    </w:p>
    <w:p w:rsidR="00C93920" w:rsidRDefault="00C67955">
      <w:pPr>
        <w:pStyle w:val="2"/>
        <w:numPr>
          <w:ilvl w:val="0"/>
          <w:numId w:val="2"/>
        </w:numPr>
        <w:adjustRightInd w:val="0"/>
        <w:snapToGrid w:val="0"/>
        <w:spacing w:before="0" w:after="0" w:line="360" w:lineRule="auto"/>
      </w:pPr>
      <w:bookmarkStart w:id="1" w:name="_Toc469132973"/>
      <w:bookmarkStart w:id="2" w:name="_Toc448145897"/>
      <w:bookmarkStart w:id="3" w:name="_Toc448145896"/>
      <w:r>
        <w:rPr>
          <w:rFonts w:hint="eastAsia"/>
        </w:rPr>
        <w:t>技术路线</w:t>
      </w:r>
      <w:bookmarkEnd w:id="1"/>
      <w:bookmarkEnd w:id="2"/>
    </w:p>
    <w:p w:rsidR="00C93920" w:rsidRDefault="00C67955">
      <w:pPr>
        <w:numPr>
          <w:ilvl w:val="0"/>
          <w:numId w:val="3"/>
        </w:numPr>
        <w:adjustRightInd w:val="0"/>
        <w:snapToGrid w:val="0"/>
        <w:spacing w:line="360" w:lineRule="auto"/>
        <w:ind w:left="0" w:firstLineChars="200" w:firstLine="480"/>
        <w:rPr>
          <w:sz w:val="24"/>
        </w:rPr>
      </w:pPr>
      <w:r>
        <w:rPr>
          <w:rFonts w:hint="eastAsia"/>
          <w:sz w:val="24"/>
        </w:rPr>
        <w:t>应用平台：平台系统遵循</w:t>
      </w:r>
      <w:r>
        <w:rPr>
          <w:rFonts w:hint="eastAsia"/>
          <w:sz w:val="24"/>
        </w:rPr>
        <w:t>JAVA EE</w:t>
      </w:r>
      <w:r>
        <w:rPr>
          <w:rFonts w:hint="eastAsia"/>
          <w:sz w:val="24"/>
        </w:rPr>
        <w:t>或</w:t>
      </w:r>
      <w:r>
        <w:rPr>
          <w:rFonts w:hint="eastAsia"/>
          <w:sz w:val="24"/>
        </w:rPr>
        <w:t>.NET</w:t>
      </w:r>
      <w:r>
        <w:rPr>
          <w:rFonts w:hint="eastAsia"/>
          <w:sz w:val="24"/>
        </w:rPr>
        <w:t>标准；</w:t>
      </w:r>
    </w:p>
    <w:p w:rsidR="00C93920" w:rsidRDefault="00C67955">
      <w:pPr>
        <w:numPr>
          <w:ilvl w:val="0"/>
          <w:numId w:val="3"/>
        </w:numPr>
        <w:adjustRightInd w:val="0"/>
        <w:snapToGrid w:val="0"/>
        <w:spacing w:line="360" w:lineRule="auto"/>
        <w:ind w:left="0" w:firstLineChars="200" w:firstLine="480"/>
        <w:rPr>
          <w:sz w:val="24"/>
        </w:rPr>
      </w:pPr>
      <w:r>
        <w:rPr>
          <w:rFonts w:hint="eastAsia"/>
          <w:sz w:val="24"/>
        </w:rPr>
        <w:t>运行模式：</w:t>
      </w:r>
      <w:r>
        <w:rPr>
          <w:sz w:val="24"/>
        </w:rPr>
        <w:t>B/S</w:t>
      </w:r>
      <w:r>
        <w:rPr>
          <w:rFonts w:hint="eastAsia"/>
          <w:sz w:val="24"/>
        </w:rPr>
        <w:t>模式的</w:t>
      </w:r>
      <w:r>
        <w:rPr>
          <w:sz w:val="24"/>
        </w:rPr>
        <w:t>架构</w:t>
      </w:r>
      <w:r>
        <w:rPr>
          <w:rFonts w:hint="eastAsia"/>
          <w:sz w:val="24"/>
        </w:rPr>
        <w:t>；</w:t>
      </w:r>
      <w:r>
        <w:rPr>
          <w:sz w:val="24"/>
        </w:rPr>
        <w:t xml:space="preserve"> </w:t>
      </w:r>
    </w:p>
    <w:p w:rsidR="00C93920" w:rsidRDefault="00C67955">
      <w:pPr>
        <w:numPr>
          <w:ilvl w:val="0"/>
          <w:numId w:val="3"/>
        </w:numPr>
        <w:adjustRightInd w:val="0"/>
        <w:snapToGrid w:val="0"/>
        <w:spacing w:line="360" w:lineRule="auto"/>
        <w:ind w:left="0" w:firstLineChars="200" w:firstLine="480"/>
        <w:rPr>
          <w:sz w:val="24"/>
        </w:rPr>
      </w:pPr>
      <w:r>
        <w:rPr>
          <w:rFonts w:hint="eastAsia"/>
          <w:sz w:val="24"/>
        </w:rPr>
        <w:t>扩展接口：基于</w:t>
      </w:r>
      <w:r>
        <w:rPr>
          <w:sz w:val="24"/>
        </w:rPr>
        <w:t>Web Service</w:t>
      </w:r>
      <w:r>
        <w:rPr>
          <w:rFonts w:hint="eastAsia"/>
          <w:sz w:val="24"/>
        </w:rPr>
        <w:t>、</w:t>
      </w:r>
      <w:r>
        <w:rPr>
          <w:rFonts w:hint="eastAsia"/>
          <w:sz w:val="24"/>
        </w:rPr>
        <w:t>JSON</w:t>
      </w:r>
      <w:r>
        <w:rPr>
          <w:rFonts w:hint="eastAsia"/>
          <w:sz w:val="24"/>
        </w:rPr>
        <w:t>等标准规范，采用</w:t>
      </w:r>
      <w:r>
        <w:rPr>
          <w:sz w:val="24"/>
        </w:rPr>
        <w:t>XML</w:t>
      </w:r>
      <w:r>
        <w:rPr>
          <w:rFonts w:hint="eastAsia"/>
          <w:sz w:val="24"/>
        </w:rPr>
        <w:t>的数据传输格式；低</w:t>
      </w:r>
      <w:r>
        <w:rPr>
          <w:sz w:val="24"/>
        </w:rPr>
        <w:t>耦合应用组件进行分布式部署、组合和使用</w:t>
      </w:r>
      <w:r>
        <w:rPr>
          <w:rFonts w:hint="eastAsia"/>
          <w:sz w:val="24"/>
        </w:rPr>
        <w:t>，具备未来可扩展增减业务模块的架构；</w:t>
      </w:r>
    </w:p>
    <w:p w:rsidR="00C93920" w:rsidRDefault="00C67955">
      <w:pPr>
        <w:numPr>
          <w:ilvl w:val="0"/>
          <w:numId w:val="3"/>
        </w:numPr>
        <w:adjustRightInd w:val="0"/>
        <w:snapToGrid w:val="0"/>
        <w:spacing w:line="360" w:lineRule="auto"/>
        <w:ind w:left="0" w:firstLineChars="200" w:firstLine="480"/>
        <w:rPr>
          <w:sz w:val="24"/>
        </w:rPr>
      </w:pPr>
      <w:r>
        <w:rPr>
          <w:rFonts w:hint="eastAsia"/>
          <w:sz w:val="24"/>
        </w:rPr>
        <w:t>安全架构：符合</w:t>
      </w:r>
      <w:r>
        <w:rPr>
          <w:sz w:val="24"/>
        </w:rPr>
        <w:t>HTTPS</w:t>
      </w:r>
      <w:r>
        <w:rPr>
          <w:rFonts w:hint="eastAsia"/>
          <w:sz w:val="24"/>
        </w:rPr>
        <w:t>的安全架构；</w:t>
      </w:r>
      <w:r>
        <w:rPr>
          <w:sz w:val="24"/>
        </w:rPr>
        <w:t xml:space="preserve"> </w:t>
      </w:r>
    </w:p>
    <w:p w:rsidR="00C93920" w:rsidRDefault="00C67955">
      <w:pPr>
        <w:numPr>
          <w:ilvl w:val="0"/>
          <w:numId w:val="3"/>
        </w:numPr>
        <w:adjustRightInd w:val="0"/>
        <w:snapToGrid w:val="0"/>
        <w:spacing w:line="360" w:lineRule="auto"/>
        <w:ind w:left="0" w:firstLineChars="200" w:firstLine="480"/>
        <w:rPr>
          <w:sz w:val="24"/>
        </w:rPr>
      </w:pPr>
      <w:r>
        <w:rPr>
          <w:rFonts w:hint="eastAsia"/>
          <w:sz w:val="24"/>
        </w:rPr>
        <w:t>操作系统：支持</w:t>
      </w:r>
      <w:r>
        <w:rPr>
          <w:rFonts w:hint="eastAsia"/>
          <w:sz w:val="24"/>
        </w:rPr>
        <w:t>UNIX</w:t>
      </w:r>
      <w:r>
        <w:rPr>
          <w:rFonts w:hint="eastAsia"/>
          <w:sz w:val="24"/>
        </w:rPr>
        <w:t>、</w:t>
      </w:r>
      <w:r>
        <w:rPr>
          <w:rFonts w:hint="eastAsia"/>
          <w:sz w:val="24"/>
        </w:rPr>
        <w:t>LINUX</w:t>
      </w:r>
      <w:r w:rsidRPr="003B1966">
        <w:rPr>
          <w:rFonts w:hint="eastAsia"/>
          <w:color w:val="FF0000"/>
          <w:sz w:val="24"/>
        </w:rPr>
        <w:t>和</w:t>
      </w:r>
      <w:r w:rsidRPr="003B1966">
        <w:rPr>
          <w:rFonts w:hint="eastAsia"/>
          <w:color w:val="FF0000"/>
          <w:sz w:val="24"/>
        </w:rPr>
        <w:t>Windows</w:t>
      </w:r>
      <w:r>
        <w:rPr>
          <w:rFonts w:hint="eastAsia"/>
          <w:sz w:val="24"/>
        </w:rPr>
        <w:t>操作系统；</w:t>
      </w:r>
      <w:r>
        <w:rPr>
          <w:sz w:val="24"/>
        </w:rPr>
        <w:t xml:space="preserve"> </w:t>
      </w:r>
    </w:p>
    <w:p w:rsidR="00C93920" w:rsidRDefault="00C67955">
      <w:pPr>
        <w:numPr>
          <w:ilvl w:val="0"/>
          <w:numId w:val="3"/>
        </w:numPr>
        <w:adjustRightInd w:val="0"/>
        <w:snapToGrid w:val="0"/>
        <w:spacing w:line="360" w:lineRule="auto"/>
        <w:ind w:left="0" w:firstLineChars="200" w:firstLine="480"/>
        <w:rPr>
          <w:sz w:val="24"/>
        </w:rPr>
      </w:pPr>
      <w:r>
        <w:rPr>
          <w:rFonts w:hint="eastAsia"/>
          <w:sz w:val="24"/>
        </w:rPr>
        <w:t>权限控制：基于</w:t>
      </w:r>
      <w:r>
        <w:rPr>
          <w:sz w:val="24"/>
        </w:rPr>
        <w:t>角色的访问控制</w:t>
      </w:r>
      <w:r>
        <w:rPr>
          <w:rFonts w:hint="eastAsia"/>
          <w:sz w:val="24"/>
        </w:rPr>
        <w:t>RBAC</w:t>
      </w:r>
      <w:r>
        <w:rPr>
          <w:rFonts w:hint="eastAsia"/>
          <w:sz w:val="24"/>
        </w:rPr>
        <w:t>模型的权限控制，可动态支持功能操作权限和数据访问权限灵活配置；</w:t>
      </w:r>
    </w:p>
    <w:p w:rsidR="00C93920" w:rsidRPr="003B1966" w:rsidRDefault="00C67955">
      <w:pPr>
        <w:numPr>
          <w:ilvl w:val="0"/>
          <w:numId w:val="3"/>
        </w:numPr>
        <w:adjustRightInd w:val="0"/>
        <w:snapToGrid w:val="0"/>
        <w:spacing w:line="360" w:lineRule="auto"/>
        <w:ind w:left="0" w:firstLineChars="200" w:firstLine="480"/>
        <w:rPr>
          <w:color w:val="FF0000"/>
          <w:sz w:val="24"/>
        </w:rPr>
      </w:pPr>
      <w:r w:rsidRPr="003B1966">
        <w:rPr>
          <w:rFonts w:hint="eastAsia"/>
          <w:color w:val="FF0000"/>
          <w:sz w:val="24"/>
        </w:rPr>
        <w:t>登录</w:t>
      </w:r>
      <w:r w:rsidRPr="003B1966">
        <w:rPr>
          <w:color w:val="FF0000"/>
          <w:sz w:val="24"/>
        </w:rPr>
        <w:t>模式：</w:t>
      </w:r>
      <w:r w:rsidRPr="003B1966">
        <w:rPr>
          <w:rFonts w:hint="eastAsia"/>
          <w:color w:val="FF0000"/>
          <w:sz w:val="24"/>
        </w:rPr>
        <w:t>支持单点登录与统一安全认证、支持数字证书验证；</w:t>
      </w:r>
    </w:p>
    <w:p w:rsidR="00C93920" w:rsidRDefault="00C67955">
      <w:pPr>
        <w:numPr>
          <w:ilvl w:val="0"/>
          <w:numId w:val="3"/>
        </w:numPr>
        <w:adjustRightInd w:val="0"/>
        <w:snapToGrid w:val="0"/>
        <w:spacing w:line="360" w:lineRule="auto"/>
        <w:ind w:left="0" w:firstLineChars="200" w:firstLine="480"/>
        <w:rPr>
          <w:sz w:val="24"/>
        </w:rPr>
      </w:pPr>
      <w:r>
        <w:rPr>
          <w:sz w:val="24"/>
        </w:rPr>
        <w:t>系统架构</w:t>
      </w:r>
      <w:r>
        <w:rPr>
          <w:rFonts w:hint="eastAsia"/>
          <w:sz w:val="24"/>
        </w:rPr>
        <w:t>：</w:t>
      </w:r>
      <w:r w:rsidRPr="00F150F7">
        <w:rPr>
          <w:color w:val="FF0000"/>
          <w:sz w:val="24"/>
        </w:rPr>
        <w:t>分布式系统基础架构</w:t>
      </w:r>
      <w:r w:rsidRPr="00F150F7">
        <w:rPr>
          <w:rFonts w:hint="eastAsia"/>
          <w:color w:val="FF0000"/>
          <w:sz w:val="24"/>
        </w:rPr>
        <w:t>，采用基于</w:t>
      </w:r>
      <w:r w:rsidRPr="00F150F7">
        <w:rPr>
          <w:rFonts w:hint="eastAsia"/>
          <w:color w:val="FF0000"/>
          <w:sz w:val="24"/>
        </w:rPr>
        <w:t>Hadoop</w:t>
      </w:r>
      <w:r w:rsidRPr="00F150F7">
        <w:rPr>
          <w:rFonts w:hint="eastAsia"/>
          <w:color w:val="FF0000"/>
          <w:sz w:val="24"/>
        </w:rPr>
        <w:t>技术或其它类似技术的大数据处理框架</w:t>
      </w:r>
      <w:r>
        <w:rPr>
          <w:rFonts w:hint="eastAsia"/>
          <w:sz w:val="24"/>
        </w:rPr>
        <w:t>；</w:t>
      </w:r>
      <w:r>
        <w:rPr>
          <w:sz w:val="24"/>
        </w:rPr>
        <w:t xml:space="preserve"> </w:t>
      </w:r>
    </w:p>
    <w:p w:rsidR="00C93920" w:rsidRDefault="00C67955">
      <w:pPr>
        <w:pStyle w:val="2"/>
        <w:numPr>
          <w:ilvl w:val="0"/>
          <w:numId w:val="2"/>
        </w:numPr>
        <w:adjustRightInd w:val="0"/>
        <w:snapToGrid w:val="0"/>
        <w:spacing w:before="0" w:after="0" w:line="360" w:lineRule="auto"/>
      </w:pPr>
      <w:bookmarkStart w:id="4" w:name="_Toc469132974"/>
      <w:r>
        <w:rPr>
          <w:rFonts w:hint="eastAsia"/>
        </w:rPr>
        <w:t>系统架构</w:t>
      </w:r>
    </w:p>
    <w:p w:rsidR="00C93920" w:rsidRDefault="00C67955">
      <w:pPr>
        <w:adjustRightInd w:val="0"/>
        <w:snapToGrid w:val="0"/>
        <w:spacing w:line="360" w:lineRule="auto"/>
        <w:ind w:firstLineChars="200" w:firstLine="480"/>
        <w:rPr>
          <w:bCs/>
          <w:iCs/>
          <w:sz w:val="24"/>
        </w:rPr>
      </w:pPr>
      <w:r>
        <w:rPr>
          <w:rFonts w:hint="eastAsia"/>
          <w:bCs/>
          <w:iCs/>
          <w:sz w:val="24"/>
        </w:rPr>
        <w:t>系统采用</w:t>
      </w:r>
      <w:r>
        <w:rPr>
          <w:bCs/>
          <w:iCs/>
          <w:sz w:val="24"/>
        </w:rPr>
        <w:t>Browser/Server</w:t>
      </w:r>
      <w:r>
        <w:rPr>
          <w:rFonts w:hint="eastAsia"/>
          <w:bCs/>
          <w:iCs/>
          <w:sz w:val="24"/>
        </w:rPr>
        <w:t>的</w:t>
      </w:r>
      <w:r>
        <w:rPr>
          <w:rFonts w:hint="eastAsia"/>
          <w:bCs/>
          <w:iCs/>
          <w:sz w:val="24"/>
        </w:rPr>
        <w:t>B</w:t>
      </w:r>
      <w:r>
        <w:rPr>
          <w:bCs/>
          <w:iCs/>
          <w:sz w:val="24"/>
        </w:rPr>
        <w:t>/</w:t>
      </w:r>
      <w:r>
        <w:rPr>
          <w:rFonts w:hint="eastAsia"/>
          <w:bCs/>
          <w:iCs/>
          <w:sz w:val="24"/>
        </w:rPr>
        <w:t>S</w:t>
      </w:r>
      <w:r>
        <w:rPr>
          <w:rFonts w:hint="eastAsia"/>
          <w:bCs/>
          <w:iCs/>
          <w:sz w:val="24"/>
        </w:rPr>
        <w:t>模式（</w:t>
      </w:r>
      <w:r>
        <w:rPr>
          <w:bCs/>
          <w:iCs/>
          <w:sz w:val="24"/>
        </w:rPr>
        <w:t>浏览器</w:t>
      </w:r>
      <w:r>
        <w:rPr>
          <w:bCs/>
          <w:iCs/>
          <w:sz w:val="24"/>
        </w:rPr>
        <w:t>/</w:t>
      </w:r>
      <w:r>
        <w:rPr>
          <w:bCs/>
          <w:iCs/>
          <w:sz w:val="24"/>
        </w:rPr>
        <w:t>服务器模式</w:t>
      </w:r>
      <w:r>
        <w:rPr>
          <w:rFonts w:hint="eastAsia"/>
          <w:bCs/>
          <w:iCs/>
          <w:sz w:val="24"/>
        </w:rPr>
        <w:t>），</w:t>
      </w:r>
      <w:r w:rsidRPr="00F150F7">
        <w:rPr>
          <w:rFonts w:hint="eastAsia"/>
          <w:bCs/>
          <w:iCs/>
          <w:color w:val="FF0000"/>
          <w:sz w:val="24"/>
        </w:rPr>
        <w:t>服务器端采用</w:t>
      </w:r>
      <w:r w:rsidRPr="00F150F7">
        <w:rPr>
          <w:bCs/>
          <w:iCs/>
          <w:color w:val="FF0000"/>
          <w:sz w:val="24"/>
        </w:rPr>
        <w:t>Windows</w:t>
      </w:r>
      <w:r w:rsidRPr="00F150F7">
        <w:rPr>
          <w:rFonts w:hint="eastAsia"/>
          <w:bCs/>
          <w:iCs/>
          <w:color w:val="FF0000"/>
          <w:sz w:val="24"/>
        </w:rPr>
        <w:t xml:space="preserve"> </w:t>
      </w:r>
      <w:r w:rsidRPr="00F150F7">
        <w:rPr>
          <w:bCs/>
          <w:iCs/>
          <w:color w:val="FF0000"/>
          <w:sz w:val="24"/>
        </w:rPr>
        <w:t>Server</w:t>
      </w:r>
      <w:r w:rsidRPr="00F150F7">
        <w:rPr>
          <w:rFonts w:hint="eastAsia"/>
          <w:bCs/>
          <w:iCs/>
          <w:color w:val="FF0000"/>
          <w:sz w:val="24"/>
        </w:rPr>
        <w:t>版操作系统</w:t>
      </w:r>
      <w:r>
        <w:rPr>
          <w:rFonts w:hint="eastAsia"/>
          <w:bCs/>
          <w:iCs/>
          <w:sz w:val="24"/>
        </w:rPr>
        <w:t>。</w:t>
      </w:r>
      <w:r w:rsidRPr="00F150F7">
        <w:rPr>
          <w:rFonts w:hint="eastAsia"/>
          <w:bCs/>
          <w:iCs/>
          <w:color w:val="FF0000"/>
          <w:sz w:val="24"/>
        </w:rPr>
        <w:t>网络中心配备若干台高性能服务器，实行应用和数据分离的原则，加强系统运行的稳定性和安全性。服务器采用</w:t>
      </w:r>
      <w:r w:rsidRPr="00F150F7">
        <w:rPr>
          <w:bCs/>
          <w:iCs/>
          <w:color w:val="FF0000"/>
          <w:sz w:val="24"/>
        </w:rPr>
        <w:t>Windows</w:t>
      </w:r>
      <w:r w:rsidRPr="00F150F7">
        <w:rPr>
          <w:rFonts w:hint="eastAsia"/>
          <w:bCs/>
          <w:iCs/>
          <w:color w:val="FF0000"/>
          <w:sz w:val="24"/>
        </w:rPr>
        <w:t xml:space="preserve"> </w:t>
      </w:r>
      <w:r w:rsidRPr="00F150F7">
        <w:rPr>
          <w:bCs/>
          <w:iCs/>
          <w:color w:val="FF0000"/>
          <w:sz w:val="24"/>
        </w:rPr>
        <w:t>Server2003</w:t>
      </w:r>
      <w:r w:rsidRPr="00F150F7">
        <w:rPr>
          <w:bCs/>
          <w:iCs/>
          <w:color w:val="FF0000"/>
          <w:sz w:val="24"/>
        </w:rPr>
        <w:t>以上版本</w:t>
      </w:r>
      <w:r w:rsidRPr="00F150F7">
        <w:rPr>
          <w:rFonts w:hint="eastAsia"/>
          <w:bCs/>
          <w:iCs/>
          <w:color w:val="FF0000"/>
          <w:sz w:val="24"/>
        </w:rPr>
        <w:t>，后台采用</w:t>
      </w:r>
      <w:r w:rsidRPr="00F150F7">
        <w:rPr>
          <w:bCs/>
          <w:color w:val="FF0000"/>
          <w:sz w:val="24"/>
        </w:rPr>
        <w:t>SQL Server</w:t>
      </w:r>
      <w:r w:rsidRPr="00F150F7">
        <w:rPr>
          <w:rFonts w:hint="eastAsia"/>
          <w:bCs/>
          <w:iCs/>
          <w:color w:val="FF0000"/>
          <w:sz w:val="24"/>
        </w:rPr>
        <w:t>数据库，前后台开发工具采用</w:t>
      </w:r>
      <w:r w:rsidRPr="00F150F7">
        <w:rPr>
          <w:rFonts w:hint="eastAsia"/>
          <w:bCs/>
          <w:iCs/>
          <w:color w:val="FF0000"/>
          <w:sz w:val="24"/>
        </w:rPr>
        <w:t>.</w:t>
      </w:r>
      <w:r w:rsidRPr="00F150F7">
        <w:rPr>
          <w:bCs/>
          <w:iCs/>
          <w:color w:val="FF0000"/>
          <w:sz w:val="24"/>
        </w:rPr>
        <w:t>net</w:t>
      </w:r>
      <w:r w:rsidRPr="00F150F7">
        <w:rPr>
          <w:rFonts w:hint="eastAsia"/>
          <w:bCs/>
          <w:iCs/>
          <w:color w:val="FF0000"/>
          <w:sz w:val="24"/>
        </w:rPr>
        <w:t>等。</w:t>
      </w:r>
    </w:p>
    <w:p w:rsidR="00C93920" w:rsidRDefault="00C67955">
      <w:pPr>
        <w:adjustRightInd w:val="0"/>
        <w:snapToGrid w:val="0"/>
        <w:spacing w:line="360" w:lineRule="auto"/>
        <w:ind w:firstLineChars="200" w:firstLine="480"/>
        <w:rPr>
          <w:bCs/>
          <w:iCs/>
          <w:sz w:val="24"/>
        </w:rPr>
      </w:pPr>
      <w:r>
        <w:rPr>
          <w:rFonts w:hint="eastAsia"/>
          <w:bCs/>
          <w:iCs/>
          <w:sz w:val="24"/>
        </w:rPr>
        <w:t>整体系统分为：基础设施层（系统所需的基础设备、系统、中间件等）、资源层（实现具体功能的各种数据与信息库）、应用支撑层（对所有应用系统提供各种数据访问功能的中心服务系统）、应用系统层（实现具体功能的各种应用系统）、服务层。</w:t>
      </w:r>
    </w:p>
    <w:p w:rsidR="00C93920" w:rsidRDefault="00C67955">
      <w:pPr>
        <w:adjustRightInd w:val="0"/>
        <w:snapToGrid w:val="0"/>
        <w:spacing w:line="360" w:lineRule="auto"/>
        <w:ind w:firstLineChars="200" w:firstLine="480"/>
        <w:rPr>
          <w:bCs/>
          <w:iCs/>
          <w:sz w:val="24"/>
        </w:rPr>
      </w:pPr>
      <w:r>
        <w:rPr>
          <w:rFonts w:hint="eastAsia"/>
          <w:bCs/>
          <w:iCs/>
          <w:sz w:val="24"/>
        </w:rPr>
        <w:t>资源层提供集中的数据访问，包括数据连接池控制、数据库安全控制和数据库系统。集中的数据访问能够在大量用户同时并发访问时共享有关连接等信息，从而提高效率，集中的数据库安全控制，使任何来自互联网的数据库访问都必须经过强制的安全管理，不允许直接访问数据库的行为，杜绝安全隐患。</w:t>
      </w:r>
    </w:p>
    <w:p w:rsidR="00C93920" w:rsidRDefault="00C67955">
      <w:pPr>
        <w:adjustRightInd w:val="0"/>
        <w:snapToGrid w:val="0"/>
        <w:spacing w:line="360" w:lineRule="auto"/>
        <w:ind w:firstLineChars="200" w:firstLine="480"/>
        <w:rPr>
          <w:bCs/>
          <w:sz w:val="24"/>
        </w:rPr>
      </w:pPr>
      <w:r>
        <w:rPr>
          <w:rFonts w:hint="eastAsia"/>
          <w:bCs/>
          <w:iCs/>
          <w:sz w:val="24"/>
        </w:rPr>
        <w:t>应用层通过提供统一的数据服务接口，为各个应用系统提供服务，应用系统的表现可以是网站、客户端系统、</w:t>
      </w:r>
      <w:r>
        <w:rPr>
          <w:bCs/>
          <w:iCs/>
          <w:sz w:val="24"/>
        </w:rPr>
        <w:t>Web</w:t>
      </w:r>
      <w:r>
        <w:rPr>
          <w:rFonts w:hint="eastAsia"/>
          <w:bCs/>
          <w:iCs/>
          <w:sz w:val="24"/>
        </w:rPr>
        <w:t>服务以及其他应用。并通过目录与负载均衡服务提供统一的负载均衡服务。任何一个应用服务器都可以同时启动多个服务，而通过目录与负载</w:t>
      </w:r>
      <w:r>
        <w:rPr>
          <w:rFonts w:hint="eastAsia"/>
          <w:bCs/>
          <w:iCs/>
          <w:sz w:val="24"/>
        </w:rPr>
        <w:lastRenderedPageBreak/>
        <w:t>均衡服务来进行负载均衡，从而为大量用户并发访问时提供高性能服务。信息集成分析平台应用服务器提供核心服务，包括数据服务、管理服务、基本安全服务、其他业务服务等；数据同步服务器将数据有条不紊的同步到各个数据库；系统更新与版本升级服务器提供各个系统的版本升级管理，使任何一个系统都保持最新版本；</w:t>
      </w:r>
      <w:r>
        <w:rPr>
          <w:bCs/>
          <w:iCs/>
          <w:sz w:val="24"/>
        </w:rPr>
        <w:t>Web</w:t>
      </w:r>
      <w:r>
        <w:rPr>
          <w:rFonts w:hint="eastAsia"/>
          <w:bCs/>
          <w:iCs/>
          <w:sz w:val="24"/>
        </w:rPr>
        <w:t>日志分析服务提供用户访问分析，提高平台后期修改、维护、更新的针对性。</w:t>
      </w:r>
    </w:p>
    <w:p w:rsidR="00C93920" w:rsidRDefault="00C67955">
      <w:pPr>
        <w:pStyle w:val="2"/>
        <w:numPr>
          <w:ilvl w:val="0"/>
          <w:numId w:val="2"/>
        </w:numPr>
        <w:adjustRightInd w:val="0"/>
        <w:snapToGrid w:val="0"/>
        <w:spacing w:before="0" w:after="0" w:line="360" w:lineRule="auto"/>
      </w:pPr>
      <w:r>
        <w:rPr>
          <w:rFonts w:hint="eastAsia"/>
        </w:rPr>
        <w:t>系统安全</w:t>
      </w:r>
      <w:bookmarkEnd w:id="3"/>
      <w:bookmarkEnd w:id="4"/>
    </w:p>
    <w:p w:rsidR="00C93920" w:rsidRDefault="00C67955">
      <w:pPr>
        <w:adjustRightInd w:val="0"/>
        <w:snapToGrid w:val="0"/>
        <w:spacing w:line="360" w:lineRule="auto"/>
        <w:ind w:firstLineChars="200" w:firstLine="480"/>
        <w:rPr>
          <w:sz w:val="24"/>
        </w:rPr>
      </w:pPr>
      <w:r>
        <w:rPr>
          <w:rFonts w:hint="eastAsia"/>
          <w:sz w:val="24"/>
        </w:rPr>
        <w:t>（</w:t>
      </w:r>
      <w:r>
        <w:rPr>
          <w:rFonts w:hint="eastAsia"/>
          <w:sz w:val="24"/>
        </w:rPr>
        <w:t>1</w:t>
      </w:r>
      <w:r>
        <w:rPr>
          <w:rFonts w:hint="eastAsia"/>
          <w:sz w:val="24"/>
        </w:rPr>
        <w:t>）基于用户角色的权限控制实现应用层安全。</w:t>
      </w:r>
    </w:p>
    <w:p w:rsidR="00C93920" w:rsidRDefault="00C67955">
      <w:pPr>
        <w:adjustRightInd w:val="0"/>
        <w:snapToGrid w:val="0"/>
        <w:spacing w:line="360" w:lineRule="auto"/>
        <w:ind w:firstLineChars="200" w:firstLine="480"/>
        <w:rPr>
          <w:sz w:val="24"/>
        </w:rPr>
      </w:pPr>
      <w:r>
        <w:rPr>
          <w:rFonts w:hint="eastAsia"/>
          <w:sz w:val="24"/>
        </w:rPr>
        <w:t>一是严格控制不经授权的用户访问系统。二是每个合法访问系统的用户都具备一定的权限，以限制其操作范围。在业务系统操作时，只有具备相应业务系统操作权限的人员，才可办理相应的业务。将结合统一用户与权限管理实现基于用户角色的权限控制实现应用层安全。</w:t>
      </w:r>
    </w:p>
    <w:p w:rsidR="00C93920" w:rsidRDefault="00C67955">
      <w:pPr>
        <w:adjustRightInd w:val="0"/>
        <w:snapToGrid w:val="0"/>
        <w:spacing w:line="360" w:lineRule="auto"/>
        <w:ind w:firstLineChars="200" w:firstLine="480"/>
        <w:rPr>
          <w:sz w:val="24"/>
        </w:rPr>
      </w:pPr>
      <w:r>
        <w:rPr>
          <w:rFonts w:hint="eastAsia"/>
          <w:sz w:val="24"/>
        </w:rPr>
        <w:t>（</w:t>
      </w:r>
      <w:r>
        <w:rPr>
          <w:rFonts w:hint="eastAsia"/>
          <w:sz w:val="24"/>
        </w:rPr>
        <w:t>2</w:t>
      </w:r>
      <w:r>
        <w:rPr>
          <w:rFonts w:hint="eastAsia"/>
          <w:sz w:val="24"/>
        </w:rPr>
        <w:t>）权限管理方案</w:t>
      </w:r>
    </w:p>
    <w:p w:rsidR="00C93920" w:rsidRDefault="00C67955">
      <w:pPr>
        <w:adjustRightInd w:val="0"/>
        <w:snapToGrid w:val="0"/>
        <w:spacing w:line="360" w:lineRule="auto"/>
        <w:ind w:firstLineChars="200" w:firstLine="480"/>
        <w:rPr>
          <w:sz w:val="24"/>
        </w:rPr>
      </w:pPr>
      <w:r>
        <w:rPr>
          <w:rFonts w:hint="eastAsia"/>
          <w:sz w:val="24"/>
        </w:rPr>
        <w:t>对岗位（角色）</w:t>
      </w:r>
      <w:r>
        <w:rPr>
          <w:rFonts w:hint="eastAsia"/>
          <w:sz w:val="24"/>
        </w:rPr>
        <w:t xml:space="preserve"> </w:t>
      </w:r>
      <w:r>
        <w:rPr>
          <w:rFonts w:hint="eastAsia"/>
          <w:sz w:val="24"/>
        </w:rPr>
        <w:t>的授权分为两个部分，一是业务操作的授权，菜单功能授权，二是数据的授权。通过管理员对分部门进行分别设置不同的角色，通过各种角色进行分配菜单和功能的权限，以及设置不同的数据权限。</w:t>
      </w:r>
    </w:p>
    <w:p w:rsidR="00C93920" w:rsidRDefault="00C67955">
      <w:pPr>
        <w:adjustRightInd w:val="0"/>
        <w:snapToGrid w:val="0"/>
        <w:spacing w:line="360" w:lineRule="auto"/>
        <w:ind w:firstLineChars="200" w:firstLine="480"/>
        <w:rPr>
          <w:sz w:val="24"/>
        </w:rPr>
      </w:pPr>
      <w:r>
        <w:rPr>
          <w:rFonts w:hint="eastAsia"/>
          <w:sz w:val="24"/>
        </w:rPr>
        <w:t>（</w:t>
      </w:r>
      <w:r>
        <w:rPr>
          <w:rFonts w:hint="eastAsia"/>
          <w:sz w:val="24"/>
        </w:rPr>
        <w:t>3</w:t>
      </w:r>
      <w:r>
        <w:rPr>
          <w:rFonts w:hint="eastAsia"/>
          <w:sz w:val="24"/>
        </w:rPr>
        <w:t>）加密策略</w:t>
      </w:r>
    </w:p>
    <w:p w:rsidR="00C93920" w:rsidRDefault="00C67955">
      <w:pPr>
        <w:adjustRightInd w:val="0"/>
        <w:snapToGrid w:val="0"/>
        <w:spacing w:line="360" w:lineRule="auto"/>
        <w:ind w:firstLineChars="200" w:firstLine="480"/>
        <w:rPr>
          <w:sz w:val="24"/>
        </w:rPr>
      </w:pPr>
      <w:r>
        <w:rPr>
          <w:rFonts w:hint="eastAsia"/>
          <w:sz w:val="24"/>
        </w:rPr>
        <w:t>加密主要包括数据的加密传输和数据的加密存储。</w:t>
      </w:r>
    </w:p>
    <w:p w:rsidR="00C93920" w:rsidRDefault="00C67955">
      <w:pPr>
        <w:adjustRightInd w:val="0"/>
        <w:snapToGrid w:val="0"/>
        <w:spacing w:line="360" w:lineRule="auto"/>
        <w:ind w:firstLineChars="200" w:firstLine="480"/>
        <w:rPr>
          <w:sz w:val="24"/>
        </w:rPr>
      </w:pPr>
      <w:r>
        <w:rPr>
          <w:rFonts w:hint="eastAsia"/>
          <w:sz w:val="24"/>
        </w:rPr>
        <w:t>对于普通数据加密传输，可以通过</w:t>
      </w:r>
      <w:r>
        <w:rPr>
          <w:rFonts w:hint="eastAsia"/>
          <w:sz w:val="24"/>
        </w:rPr>
        <w:t xml:space="preserve">SSL </w:t>
      </w:r>
      <w:r>
        <w:rPr>
          <w:rFonts w:hint="eastAsia"/>
          <w:sz w:val="24"/>
        </w:rPr>
        <w:t>加密在</w:t>
      </w:r>
      <w:r>
        <w:rPr>
          <w:rFonts w:hint="eastAsia"/>
          <w:sz w:val="24"/>
        </w:rPr>
        <w:t xml:space="preserve"> Internet </w:t>
      </w:r>
      <w:r>
        <w:rPr>
          <w:rFonts w:hint="eastAsia"/>
          <w:sz w:val="24"/>
        </w:rPr>
        <w:t>上传输，保证数据不被窃取。</w:t>
      </w:r>
    </w:p>
    <w:p w:rsidR="00C93920" w:rsidRDefault="00C67955">
      <w:pPr>
        <w:adjustRightInd w:val="0"/>
        <w:snapToGrid w:val="0"/>
        <w:spacing w:line="360" w:lineRule="auto"/>
        <w:ind w:firstLineChars="200" w:firstLine="480"/>
        <w:rPr>
          <w:sz w:val="24"/>
        </w:rPr>
      </w:pPr>
      <w:r>
        <w:rPr>
          <w:rFonts w:hint="eastAsia"/>
          <w:sz w:val="24"/>
        </w:rPr>
        <w:t>对于保密程度较高的信息可以加密存储，提供一个加密模块，采用</w:t>
      </w:r>
      <w:r>
        <w:rPr>
          <w:rFonts w:hint="eastAsia"/>
          <w:sz w:val="24"/>
        </w:rPr>
        <w:t xml:space="preserve"> RSA </w:t>
      </w:r>
      <w:r>
        <w:rPr>
          <w:rFonts w:hint="eastAsia"/>
          <w:sz w:val="24"/>
        </w:rPr>
        <w:t>加密算法进行加密。通过加密模块，用户可以选择需要加密的数据表并存储下来。所有需要加密的数据表的数据在存储之前都需要通过加密模块检测，如果数据需要加密存储，则调用加密算法进行加密，加密后的密文存放倒数据库中；如果不需要加密，则直接存储明文。同样，在调阅数据的时候，如果是加密数据则通过加密算法进行解密还原成明文，展现在用户面前；否则直接提取数据展现在用户面前。</w:t>
      </w:r>
    </w:p>
    <w:p w:rsidR="00C93920" w:rsidRDefault="00C67955">
      <w:pPr>
        <w:adjustRightInd w:val="0"/>
        <w:snapToGrid w:val="0"/>
        <w:spacing w:line="360" w:lineRule="auto"/>
        <w:ind w:firstLineChars="200" w:firstLine="480"/>
        <w:rPr>
          <w:sz w:val="24"/>
        </w:rPr>
      </w:pPr>
      <w:r>
        <w:rPr>
          <w:rFonts w:hint="eastAsia"/>
          <w:sz w:val="24"/>
        </w:rPr>
        <w:t>（</w:t>
      </w:r>
      <w:r>
        <w:rPr>
          <w:rFonts w:hint="eastAsia"/>
          <w:sz w:val="24"/>
        </w:rPr>
        <w:t>4</w:t>
      </w:r>
      <w:r>
        <w:rPr>
          <w:rFonts w:hint="eastAsia"/>
          <w:sz w:val="24"/>
        </w:rPr>
        <w:t>）信息保密</w:t>
      </w:r>
    </w:p>
    <w:p w:rsidR="00C93920" w:rsidRDefault="00C67955">
      <w:pPr>
        <w:adjustRightInd w:val="0"/>
        <w:snapToGrid w:val="0"/>
        <w:spacing w:line="360" w:lineRule="auto"/>
        <w:ind w:firstLineChars="200" w:firstLine="480"/>
        <w:rPr>
          <w:sz w:val="24"/>
        </w:rPr>
      </w:pPr>
      <w:r>
        <w:rPr>
          <w:rFonts w:hint="eastAsia"/>
          <w:sz w:val="24"/>
        </w:rPr>
        <w:t>由于网络的互联性和开放性，信息在网络中的传输不可避免地存在被监听的可能，要实现信息传输的保密性只有对信息进行加密，以密文方式传输，即使被监听，监听者也无法明白密文所表示的信息。平台对采集或传输的数据按照标准的加密组件进行了数据的加密，当数据到达后由对应的解密组件进行解密，提供了信息的加解密机制。</w:t>
      </w:r>
    </w:p>
    <w:p w:rsidR="00C93920" w:rsidRDefault="00C67955">
      <w:pPr>
        <w:adjustRightInd w:val="0"/>
        <w:snapToGrid w:val="0"/>
        <w:spacing w:line="360" w:lineRule="auto"/>
        <w:ind w:firstLineChars="200" w:firstLine="480"/>
        <w:rPr>
          <w:sz w:val="24"/>
        </w:rPr>
      </w:pPr>
      <w:r>
        <w:rPr>
          <w:rFonts w:hint="eastAsia"/>
          <w:sz w:val="24"/>
        </w:rPr>
        <w:lastRenderedPageBreak/>
        <w:t>信息也可能在传输过程中被截获篡改后再转发出去，造成信息的完整性受损，平台安全管理平台对接收后数据采用完整性校验算法进行完整性校验，被改动的信息即被认为是无效信息，并对无效信息进行丢弃不予保存，以此保证信息的完整性。</w:t>
      </w:r>
    </w:p>
    <w:p w:rsidR="00C93920" w:rsidRDefault="00C67955">
      <w:pPr>
        <w:adjustRightInd w:val="0"/>
        <w:snapToGrid w:val="0"/>
        <w:spacing w:line="360" w:lineRule="auto"/>
        <w:ind w:firstLineChars="200" w:firstLine="480"/>
        <w:rPr>
          <w:sz w:val="24"/>
        </w:rPr>
      </w:pPr>
      <w:r>
        <w:rPr>
          <w:rFonts w:hint="eastAsia"/>
          <w:sz w:val="24"/>
        </w:rPr>
        <w:t>（</w:t>
      </w:r>
      <w:r>
        <w:rPr>
          <w:rFonts w:hint="eastAsia"/>
          <w:sz w:val="24"/>
        </w:rPr>
        <w:t>5</w:t>
      </w:r>
      <w:r>
        <w:rPr>
          <w:rFonts w:hint="eastAsia"/>
          <w:sz w:val="24"/>
        </w:rPr>
        <w:t>）数据备份</w:t>
      </w:r>
    </w:p>
    <w:p w:rsidR="00C93920" w:rsidRDefault="00C67955">
      <w:pPr>
        <w:adjustRightInd w:val="0"/>
        <w:snapToGrid w:val="0"/>
        <w:spacing w:line="360" w:lineRule="auto"/>
        <w:ind w:firstLineChars="200" w:firstLine="480"/>
        <w:rPr>
          <w:sz w:val="24"/>
        </w:rPr>
      </w:pPr>
      <w:r>
        <w:rPr>
          <w:rFonts w:hint="eastAsia"/>
          <w:sz w:val="24"/>
        </w:rPr>
        <w:t>对于系统，应对重要数据服务器进行一次完全的系统的灾难备份，将系统及其上数据（成果数据或非成果数据）完全备份到磁带库中，将灾难备份介质按照介质安全措施安全保存。</w:t>
      </w:r>
    </w:p>
    <w:p w:rsidR="00C93920" w:rsidRDefault="00C67955">
      <w:pPr>
        <w:adjustRightInd w:val="0"/>
        <w:snapToGrid w:val="0"/>
        <w:spacing w:line="360" w:lineRule="auto"/>
        <w:ind w:firstLineChars="200" w:firstLine="480"/>
        <w:rPr>
          <w:sz w:val="24"/>
        </w:rPr>
      </w:pPr>
      <w:r>
        <w:rPr>
          <w:rFonts w:hint="eastAsia"/>
          <w:sz w:val="24"/>
        </w:rPr>
        <w:t>对于成果数据，我们建议进行一次完全备份，</w:t>
      </w:r>
      <w:r>
        <w:rPr>
          <w:rFonts w:hint="eastAsia"/>
          <w:sz w:val="24"/>
        </w:rPr>
        <w:t xml:space="preserve"> </w:t>
      </w:r>
      <w:r>
        <w:rPr>
          <w:rFonts w:hint="eastAsia"/>
          <w:sz w:val="24"/>
        </w:rPr>
        <w:t>在完全备份的基础上进行差量备份。这主要是因为成果数据不经常被修改的缘故，备份起来比较方便。</w:t>
      </w:r>
    </w:p>
    <w:p w:rsidR="00C93920" w:rsidRDefault="00C67955">
      <w:pPr>
        <w:adjustRightInd w:val="0"/>
        <w:snapToGrid w:val="0"/>
        <w:spacing w:line="360" w:lineRule="auto"/>
        <w:ind w:firstLineChars="200" w:firstLine="480"/>
        <w:rPr>
          <w:sz w:val="24"/>
        </w:rPr>
      </w:pPr>
      <w:r>
        <w:rPr>
          <w:rFonts w:hint="eastAsia"/>
          <w:sz w:val="24"/>
        </w:rPr>
        <w:t>对于非成果数据，我们建议进行一次完全备份，在完全备份的基础上进行增量备份，建议每进行一次修改后就进行增量备份，标记介质后保存好增量备份的磁带介质。</w:t>
      </w:r>
    </w:p>
    <w:p w:rsidR="00C93920" w:rsidRDefault="00C67955">
      <w:pPr>
        <w:pStyle w:val="2"/>
        <w:numPr>
          <w:ilvl w:val="0"/>
          <w:numId w:val="2"/>
        </w:numPr>
        <w:adjustRightInd w:val="0"/>
        <w:snapToGrid w:val="0"/>
        <w:spacing w:before="0" w:after="0" w:line="360" w:lineRule="auto"/>
      </w:pPr>
      <w:bookmarkStart w:id="5" w:name="_Toc448145899"/>
      <w:bookmarkStart w:id="6" w:name="_Toc469132975"/>
      <w:r>
        <w:rPr>
          <w:rFonts w:hint="eastAsia"/>
        </w:rPr>
        <w:t>性能指标</w:t>
      </w:r>
      <w:bookmarkEnd w:id="5"/>
      <w:bookmarkEnd w:id="6"/>
    </w:p>
    <w:p w:rsidR="00C93920" w:rsidRDefault="00C67955">
      <w:pPr>
        <w:adjustRightInd w:val="0"/>
        <w:snapToGrid w:val="0"/>
        <w:spacing w:line="360" w:lineRule="auto"/>
        <w:ind w:firstLineChars="200" w:firstLine="480"/>
        <w:rPr>
          <w:sz w:val="24"/>
        </w:rPr>
      </w:pPr>
      <w:r>
        <w:rPr>
          <w:rFonts w:hint="eastAsia"/>
          <w:sz w:val="24"/>
        </w:rPr>
        <w:t>(1)</w:t>
      </w:r>
      <w:r>
        <w:rPr>
          <w:rFonts w:hint="eastAsia"/>
          <w:sz w:val="24"/>
        </w:rPr>
        <w:t>查询指标：简单查询：单类信息精确条件查询，要求响应时间小于</w:t>
      </w:r>
      <w:r>
        <w:rPr>
          <w:rFonts w:hint="eastAsia"/>
          <w:sz w:val="24"/>
        </w:rPr>
        <w:t>3</w:t>
      </w:r>
      <w:r>
        <w:rPr>
          <w:rFonts w:hint="eastAsia"/>
          <w:sz w:val="24"/>
        </w:rPr>
        <w:t>秒；关联查询：基于要素的不少于</w:t>
      </w:r>
      <w:r>
        <w:rPr>
          <w:rFonts w:hint="eastAsia"/>
          <w:sz w:val="24"/>
        </w:rPr>
        <w:t>5</w:t>
      </w:r>
      <w:r>
        <w:rPr>
          <w:rFonts w:hint="eastAsia"/>
          <w:sz w:val="24"/>
        </w:rPr>
        <w:t>类信息查询返回不大于</w:t>
      </w:r>
      <w:r>
        <w:rPr>
          <w:rFonts w:hint="eastAsia"/>
          <w:sz w:val="24"/>
        </w:rPr>
        <w:t>5</w:t>
      </w:r>
      <w:r>
        <w:rPr>
          <w:rFonts w:hint="eastAsia"/>
          <w:sz w:val="24"/>
        </w:rPr>
        <w:t>秒；组合查询：基于多条件组合查询，每</w:t>
      </w:r>
      <w:r>
        <w:rPr>
          <w:rFonts w:hint="eastAsia"/>
          <w:sz w:val="24"/>
        </w:rPr>
        <w:t>1000</w:t>
      </w:r>
      <w:r>
        <w:rPr>
          <w:rFonts w:hint="eastAsia"/>
          <w:sz w:val="24"/>
        </w:rPr>
        <w:t>万数据规模要求响应时间不大于</w:t>
      </w:r>
      <w:r>
        <w:rPr>
          <w:rFonts w:hint="eastAsia"/>
          <w:sz w:val="24"/>
        </w:rPr>
        <w:t>1</w:t>
      </w:r>
      <w:r>
        <w:rPr>
          <w:rFonts w:hint="eastAsia"/>
          <w:sz w:val="24"/>
        </w:rPr>
        <w:t>分。</w:t>
      </w:r>
    </w:p>
    <w:p w:rsidR="00C93920" w:rsidRDefault="00C67955">
      <w:pPr>
        <w:adjustRightInd w:val="0"/>
        <w:snapToGrid w:val="0"/>
        <w:spacing w:line="360" w:lineRule="auto"/>
        <w:ind w:firstLineChars="200" w:firstLine="480"/>
        <w:rPr>
          <w:sz w:val="24"/>
        </w:rPr>
      </w:pPr>
      <w:r>
        <w:rPr>
          <w:rFonts w:hint="eastAsia"/>
          <w:sz w:val="24"/>
        </w:rPr>
        <w:t>(2)</w:t>
      </w:r>
      <w:r>
        <w:rPr>
          <w:rFonts w:hint="eastAsia"/>
          <w:sz w:val="24"/>
        </w:rPr>
        <w:t>稳定性指标：系统平均无故障（影响业务正常办公的系统故障）时间≥</w:t>
      </w:r>
      <w:r>
        <w:rPr>
          <w:rFonts w:hint="eastAsia"/>
          <w:sz w:val="24"/>
        </w:rPr>
        <w:t>300</w:t>
      </w:r>
      <w:r>
        <w:rPr>
          <w:rFonts w:hint="eastAsia"/>
          <w:sz w:val="24"/>
        </w:rPr>
        <w:t>天。</w:t>
      </w:r>
    </w:p>
    <w:p w:rsidR="00C93920" w:rsidRDefault="00C67955">
      <w:pPr>
        <w:adjustRightInd w:val="0"/>
        <w:snapToGrid w:val="0"/>
        <w:spacing w:line="360" w:lineRule="auto"/>
        <w:ind w:firstLineChars="200" w:firstLine="480"/>
        <w:rPr>
          <w:sz w:val="24"/>
        </w:rPr>
      </w:pPr>
      <w:r>
        <w:rPr>
          <w:rFonts w:hint="eastAsia"/>
          <w:sz w:val="24"/>
        </w:rPr>
        <w:t>(3)</w:t>
      </w:r>
      <w:r>
        <w:rPr>
          <w:rFonts w:hint="eastAsia"/>
          <w:sz w:val="24"/>
        </w:rPr>
        <w:t>统计分析性能要求：常规统计报表生成时间≤</w:t>
      </w:r>
      <w:r>
        <w:rPr>
          <w:rFonts w:hint="eastAsia"/>
          <w:sz w:val="24"/>
        </w:rPr>
        <w:t>1</w:t>
      </w:r>
      <w:r>
        <w:rPr>
          <w:rFonts w:hint="eastAsia"/>
          <w:sz w:val="24"/>
        </w:rPr>
        <w:t>分钟；定制统计报表生成时间≤</w:t>
      </w:r>
      <w:r>
        <w:rPr>
          <w:rFonts w:hint="eastAsia"/>
          <w:sz w:val="24"/>
        </w:rPr>
        <w:t>10</w:t>
      </w:r>
      <w:r>
        <w:rPr>
          <w:rFonts w:hint="eastAsia"/>
          <w:sz w:val="24"/>
        </w:rPr>
        <w:t>分钟。</w:t>
      </w:r>
    </w:p>
    <w:p w:rsidR="00C93920" w:rsidRDefault="00C67955">
      <w:pPr>
        <w:pStyle w:val="2"/>
        <w:numPr>
          <w:ilvl w:val="0"/>
          <w:numId w:val="2"/>
        </w:numPr>
        <w:adjustRightInd w:val="0"/>
        <w:snapToGrid w:val="0"/>
        <w:spacing w:before="0" w:after="0" w:line="360" w:lineRule="auto"/>
      </w:pPr>
      <w:bookmarkStart w:id="7" w:name="_Toc448145901"/>
      <w:bookmarkStart w:id="8" w:name="_Toc469132976"/>
      <w:r>
        <w:rPr>
          <w:rFonts w:hint="eastAsia"/>
        </w:rPr>
        <w:t>数据建设</w:t>
      </w:r>
      <w:bookmarkEnd w:id="7"/>
      <w:bookmarkEnd w:id="8"/>
    </w:p>
    <w:p w:rsidR="00C93920" w:rsidRDefault="00C67955">
      <w:pPr>
        <w:adjustRightInd w:val="0"/>
        <w:snapToGrid w:val="0"/>
        <w:spacing w:line="360" w:lineRule="auto"/>
        <w:ind w:firstLineChars="200" w:firstLine="480"/>
        <w:rPr>
          <w:bCs/>
          <w:sz w:val="24"/>
        </w:rPr>
      </w:pPr>
      <w:r>
        <w:rPr>
          <w:rFonts w:hint="eastAsia"/>
          <w:bCs/>
          <w:sz w:val="24"/>
        </w:rPr>
        <w:t>平台数据量主要是检测数据</w:t>
      </w:r>
      <w:r>
        <w:rPr>
          <w:bCs/>
          <w:sz w:val="24"/>
        </w:rPr>
        <w:t>，</w:t>
      </w:r>
      <w:r>
        <w:rPr>
          <w:rFonts w:hint="eastAsia"/>
          <w:bCs/>
          <w:sz w:val="24"/>
        </w:rPr>
        <w:t>在不影响系统使用的情况下，通过扩展存储空间，适应未来业务数据容量的增长。</w:t>
      </w:r>
    </w:p>
    <w:p w:rsidR="00C93920" w:rsidRDefault="00C67955">
      <w:pPr>
        <w:pStyle w:val="2"/>
        <w:numPr>
          <w:ilvl w:val="0"/>
          <w:numId w:val="2"/>
        </w:numPr>
        <w:adjustRightInd w:val="0"/>
        <w:snapToGrid w:val="0"/>
        <w:spacing w:before="0" w:after="0" w:line="360" w:lineRule="auto"/>
      </w:pPr>
      <w:bookmarkStart w:id="9" w:name="_Toc465434192"/>
      <w:bookmarkStart w:id="10" w:name="_Toc469132977"/>
      <w:r>
        <w:t>信息安全</w:t>
      </w:r>
      <w:bookmarkEnd w:id="9"/>
      <w:bookmarkEnd w:id="10"/>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文件加密：整个系统的文件支持三级加密策略：不加密；中度加密；深度加密加密方式由管理员直接配置，满足不同用户的需求；</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密码加密：用户的密码在存储时进行不可逆的加密，保证了密码不会外泄。即使是管理员也无法获取用户的密码信息；</w:t>
      </w:r>
    </w:p>
    <w:p w:rsidR="00C93920" w:rsidRPr="00467C31" w:rsidRDefault="00C67955">
      <w:pPr>
        <w:numPr>
          <w:ilvl w:val="0"/>
          <w:numId w:val="4"/>
        </w:numPr>
        <w:spacing w:line="360" w:lineRule="auto"/>
        <w:ind w:left="0" w:firstLineChars="200" w:firstLine="480"/>
        <w:rPr>
          <w:rFonts w:ascii="宋体" w:hAnsi="宋体"/>
          <w:color w:val="FF0000"/>
          <w:sz w:val="24"/>
        </w:rPr>
      </w:pPr>
      <w:r w:rsidRPr="00467C31">
        <w:rPr>
          <w:rFonts w:ascii="宋体" w:hAnsi="宋体" w:hint="eastAsia"/>
          <w:color w:val="FF0000"/>
          <w:sz w:val="24"/>
        </w:rPr>
        <w:t>验证码：采用用户名+验证码登录模式登录系统；</w:t>
      </w:r>
    </w:p>
    <w:p w:rsidR="00C93920" w:rsidRPr="00467C31" w:rsidRDefault="00C67955">
      <w:pPr>
        <w:numPr>
          <w:ilvl w:val="0"/>
          <w:numId w:val="4"/>
        </w:numPr>
        <w:spacing w:line="360" w:lineRule="auto"/>
        <w:ind w:left="0" w:firstLineChars="200" w:firstLine="480"/>
        <w:rPr>
          <w:rFonts w:ascii="宋体" w:hAnsi="宋体"/>
          <w:color w:val="FF0000"/>
          <w:sz w:val="24"/>
        </w:rPr>
      </w:pPr>
      <w:r w:rsidRPr="00467C31">
        <w:rPr>
          <w:rFonts w:ascii="宋体" w:hAnsi="宋体" w:hint="eastAsia"/>
          <w:color w:val="FF0000"/>
          <w:sz w:val="24"/>
        </w:rPr>
        <w:t>加密锁：提供用户端加密锁，只有待有加密锁的用户才可以访问交互系统，适用于内外网分开控制；</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lastRenderedPageBreak/>
        <w:t>新一代自主研发的云存储架构、数据冗余式备份、数据加密存储，确保数据存储安全；</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 xml:space="preserve">IPS入侵防御系统、内外网分离构架、SSL加密传输技术等，确保数据传输安全； </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完善的安全管理制度，强大的多级权限管理功能，防止用户数据泄密，确保管理行为安全；</w:t>
      </w:r>
    </w:p>
    <w:p w:rsidR="00C93920" w:rsidRPr="00467C31" w:rsidRDefault="00C67955">
      <w:pPr>
        <w:numPr>
          <w:ilvl w:val="0"/>
          <w:numId w:val="4"/>
        </w:numPr>
        <w:spacing w:line="360" w:lineRule="auto"/>
        <w:ind w:left="0" w:firstLineChars="200" w:firstLine="480"/>
        <w:rPr>
          <w:rFonts w:ascii="宋体" w:hAnsi="宋体"/>
          <w:color w:val="FF0000"/>
          <w:sz w:val="24"/>
        </w:rPr>
      </w:pPr>
      <w:r w:rsidRPr="00467C31">
        <w:rPr>
          <w:rFonts w:ascii="宋体" w:hAnsi="宋体" w:hint="eastAsia"/>
          <w:color w:val="FF0000"/>
          <w:sz w:val="24"/>
        </w:rPr>
        <w:t>内外网分离架构，各模块采用独立内外网架构，以及冗余分布式设计，无单点故障，为系统对系统灾难的抵抗能力和恢复能力提供了保证；</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支持HTTPS通道访问加密和防DOS攻击，记录访问请求日志，通过HTTPS保证传输信息加密安全性。同时可以防止蜘蛛爬虫的信息采样；</w:t>
      </w:r>
    </w:p>
    <w:p w:rsidR="00C93920" w:rsidRDefault="00C67955">
      <w:pPr>
        <w:numPr>
          <w:ilvl w:val="0"/>
          <w:numId w:val="4"/>
        </w:numPr>
        <w:spacing w:line="360" w:lineRule="auto"/>
        <w:ind w:left="0" w:firstLineChars="200" w:firstLine="480"/>
        <w:rPr>
          <w:rFonts w:ascii="宋体" w:hAnsi="宋体"/>
          <w:sz w:val="24"/>
        </w:rPr>
      </w:pPr>
      <w:r w:rsidRPr="00467C31">
        <w:rPr>
          <w:rFonts w:ascii="宋体" w:hAnsi="宋体" w:hint="eastAsia"/>
          <w:color w:val="FF0000"/>
          <w:sz w:val="24"/>
        </w:rPr>
        <w:t>支持SSL传输加密POP/SMTP服务器收发邮件，SSL协议位于TCP/IP协议与各种应用层协议之间，为数据通讯提供安全支持，保证邮件传输过程中的信息不泄漏，包括用户的用户名、密码、信件等信息都会非常安全。SSL服务器证书由全球最大的安全证书机构verisign颁发。</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完善的应用级别权限控制：基于个人、单位、部门、群组、角色、岗位、级别的多维度权限控制，系统可以针对以上属性进行灵活的权限设定，确保信息安全的可定义性和可执行性；</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三员分离安全控制：为避免单一系统管理员的权限过于集中，引发风险，管理员将权利进行拆分，设立了三类管理员：系统管理员、安全管理员、审计管理员。系统管理员主要负责系统的日常运行维护；安全管理员主要负责账户管理、信息设置和分级授权；审计管理员主要对系统管理员、安全管理员和普通用户的操作行为进行审计跟踪分析和监督检查。通过这种分权管理，相互制约，相互监督的机制，可以满足国家对于涉密单位的信息系统专门制定了安全登记保护密码安全控制；</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账号密码的更换周期控制：密码尝试失败的账户冻结控制；密码强弱度的校验等措施，有效保证了用户密码的安全使用；</w:t>
      </w:r>
    </w:p>
    <w:p w:rsidR="00C93920" w:rsidRDefault="00C67955">
      <w:pPr>
        <w:numPr>
          <w:ilvl w:val="0"/>
          <w:numId w:val="4"/>
        </w:numPr>
        <w:spacing w:line="360" w:lineRule="auto"/>
        <w:ind w:left="0" w:firstLineChars="200" w:firstLine="480"/>
        <w:rPr>
          <w:rFonts w:ascii="宋体" w:hAnsi="宋体"/>
          <w:sz w:val="24"/>
        </w:rPr>
      </w:pPr>
      <w:r>
        <w:rPr>
          <w:rFonts w:ascii="宋体" w:hAnsi="宋体" w:hint="eastAsia"/>
          <w:sz w:val="24"/>
        </w:rPr>
        <w:t>定期对存储数据库进行自动备份。</w:t>
      </w:r>
    </w:p>
    <w:p w:rsidR="00C93920" w:rsidRDefault="00C67955">
      <w:pPr>
        <w:numPr>
          <w:ilvl w:val="0"/>
          <w:numId w:val="4"/>
        </w:numPr>
        <w:spacing w:line="360" w:lineRule="auto"/>
        <w:ind w:left="0" w:firstLineChars="200" w:firstLine="480"/>
      </w:pPr>
      <w:r>
        <w:rPr>
          <w:rFonts w:ascii="宋体" w:hAnsi="宋体" w:hint="eastAsia"/>
          <w:sz w:val="24"/>
        </w:rPr>
        <w:t>操作日志监控功能，用户操作行为日志全程记录。</w:t>
      </w:r>
    </w:p>
    <w:p w:rsidR="00C93920" w:rsidRDefault="00C67955">
      <w:pPr>
        <w:numPr>
          <w:ilvl w:val="0"/>
          <w:numId w:val="4"/>
        </w:numPr>
        <w:spacing w:line="360" w:lineRule="auto"/>
        <w:ind w:left="0" w:firstLineChars="200" w:firstLine="480"/>
      </w:pPr>
      <w:r>
        <w:rPr>
          <w:rFonts w:ascii="宋体" w:hAnsi="宋体" w:hint="eastAsia"/>
          <w:sz w:val="24"/>
        </w:rPr>
        <w:t>防SQL注入、页面篡改。</w:t>
      </w:r>
    </w:p>
    <w:p w:rsidR="00C93920" w:rsidRDefault="00C67955">
      <w:pPr>
        <w:pStyle w:val="2"/>
        <w:numPr>
          <w:ilvl w:val="0"/>
          <w:numId w:val="2"/>
        </w:numPr>
        <w:adjustRightInd w:val="0"/>
        <w:snapToGrid w:val="0"/>
        <w:spacing w:before="0" w:after="0" w:line="360" w:lineRule="auto"/>
      </w:pPr>
      <w:bookmarkStart w:id="11" w:name="_Toc459885393"/>
      <w:bookmarkStart w:id="12" w:name="_Toc469132978"/>
      <w:bookmarkStart w:id="13" w:name="_Toc465434193"/>
      <w:r>
        <w:rPr>
          <w:rFonts w:hint="eastAsia"/>
        </w:rPr>
        <w:t>执行标准</w:t>
      </w:r>
      <w:bookmarkEnd w:id="11"/>
      <w:bookmarkEnd w:id="12"/>
      <w:bookmarkEnd w:id="13"/>
    </w:p>
    <w:p w:rsidR="00C93920" w:rsidRDefault="00C67955">
      <w:pPr>
        <w:adjustRightInd w:val="0"/>
        <w:snapToGrid w:val="0"/>
        <w:spacing w:line="360" w:lineRule="auto"/>
        <w:ind w:left="480"/>
        <w:rPr>
          <w:b/>
          <w:sz w:val="24"/>
        </w:rPr>
      </w:pPr>
      <w:r>
        <w:rPr>
          <w:b/>
          <w:sz w:val="24"/>
        </w:rPr>
        <w:t>推荐</w:t>
      </w:r>
    </w:p>
    <w:p w:rsidR="00C93920" w:rsidRDefault="00C67955">
      <w:pPr>
        <w:numPr>
          <w:ilvl w:val="0"/>
          <w:numId w:val="4"/>
        </w:numPr>
        <w:adjustRightInd w:val="0"/>
        <w:snapToGrid w:val="0"/>
        <w:spacing w:line="360" w:lineRule="auto"/>
        <w:ind w:left="0" w:firstLineChars="200" w:firstLine="480"/>
        <w:rPr>
          <w:sz w:val="24"/>
        </w:rPr>
      </w:pPr>
      <w:r>
        <w:rPr>
          <w:rFonts w:ascii="宋体" w:hAnsi="宋体" w:hint="eastAsia"/>
          <w:sz w:val="24"/>
        </w:rPr>
        <w:lastRenderedPageBreak/>
        <w:t>《信息技术开放系统互连网络层安全协议》（</w:t>
      </w:r>
      <w:r>
        <w:rPr>
          <w:rFonts w:ascii="宋体" w:hAnsi="宋体"/>
          <w:sz w:val="24"/>
        </w:rPr>
        <w:t>GB/T 17963</w:t>
      </w:r>
      <w:r>
        <w:rPr>
          <w:rFonts w:ascii="宋体" w:hAnsi="宋体" w:hint="eastAsia"/>
          <w:sz w:val="24"/>
        </w:rPr>
        <w:t>）</w:t>
      </w:r>
    </w:p>
    <w:p w:rsidR="00C93920" w:rsidRDefault="00C67955">
      <w:pPr>
        <w:numPr>
          <w:ilvl w:val="0"/>
          <w:numId w:val="4"/>
        </w:numPr>
        <w:adjustRightInd w:val="0"/>
        <w:snapToGrid w:val="0"/>
        <w:spacing w:line="360" w:lineRule="auto"/>
        <w:ind w:left="0" w:firstLineChars="200" w:firstLine="480"/>
        <w:rPr>
          <w:sz w:val="24"/>
        </w:rPr>
      </w:pPr>
      <w:r>
        <w:rPr>
          <w:rFonts w:ascii="宋体" w:hAnsi="宋体" w:hint="eastAsia"/>
          <w:sz w:val="24"/>
        </w:rPr>
        <w:t>《</w:t>
      </w:r>
      <w:r>
        <w:rPr>
          <w:rFonts w:ascii="宋体" w:hAnsi="宋体"/>
          <w:sz w:val="24"/>
        </w:rPr>
        <w:t>软件工程术语</w:t>
      </w:r>
      <w:r>
        <w:rPr>
          <w:rFonts w:ascii="宋体" w:hAnsi="宋体" w:hint="eastAsia"/>
          <w:sz w:val="24"/>
        </w:rPr>
        <w:t>》（</w:t>
      </w:r>
      <w:r>
        <w:rPr>
          <w:rFonts w:ascii="宋体" w:hAnsi="宋体"/>
          <w:sz w:val="24"/>
        </w:rPr>
        <w:t>GB</w:t>
      </w:r>
      <w:r>
        <w:rPr>
          <w:rFonts w:ascii="宋体" w:hAnsi="宋体" w:hint="eastAsia"/>
          <w:sz w:val="24"/>
        </w:rPr>
        <w:t>/</w:t>
      </w:r>
      <w:r>
        <w:rPr>
          <w:rFonts w:ascii="宋体" w:hAnsi="宋体"/>
          <w:sz w:val="24"/>
        </w:rPr>
        <w:t>T</w:t>
      </w:r>
      <w:r>
        <w:rPr>
          <w:rFonts w:ascii="宋体" w:hAnsi="宋体" w:hint="eastAsia"/>
          <w:sz w:val="24"/>
        </w:rPr>
        <w:t xml:space="preserve"> </w:t>
      </w:r>
      <w:r>
        <w:rPr>
          <w:rFonts w:ascii="宋体" w:hAnsi="宋体"/>
          <w:sz w:val="24"/>
        </w:rPr>
        <w:t>11457-</w:t>
      </w:r>
      <w:r>
        <w:rPr>
          <w:rFonts w:ascii="宋体" w:hAnsi="宋体" w:hint="eastAsia"/>
          <w:sz w:val="24"/>
        </w:rPr>
        <w:t>19</w:t>
      </w:r>
      <w:r>
        <w:rPr>
          <w:rFonts w:ascii="宋体" w:hAnsi="宋体"/>
          <w:sz w:val="24"/>
        </w:rPr>
        <w:t>95</w:t>
      </w:r>
      <w:r>
        <w:rPr>
          <w:rFonts w:ascii="宋体" w:hAnsi="宋体" w:hint="eastAsia"/>
          <w:sz w:val="24"/>
        </w:rPr>
        <w:t>）</w:t>
      </w:r>
    </w:p>
    <w:p w:rsidR="00C93920" w:rsidRDefault="00C67955">
      <w:pPr>
        <w:numPr>
          <w:ilvl w:val="0"/>
          <w:numId w:val="4"/>
        </w:numPr>
        <w:adjustRightInd w:val="0"/>
        <w:snapToGrid w:val="0"/>
        <w:spacing w:line="360" w:lineRule="auto"/>
        <w:ind w:left="0" w:firstLineChars="200" w:firstLine="480"/>
        <w:rPr>
          <w:sz w:val="24"/>
        </w:rPr>
      </w:pPr>
      <w:r>
        <w:rPr>
          <w:rFonts w:ascii="宋体" w:hAnsi="宋体" w:hint="eastAsia"/>
          <w:sz w:val="24"/>
        </w:rPr>
        <w:t>《计算机软件可靠性和可维护性管理》（GB/T 14394-2008）</w:t>
      </w:r>
    </w:p>
    <w:p w:rsidR="00C93920" w:rsidRDefault="00C67955">
      <w:pPr>
        <w:numPr>
          <w:ilvl w:val="0"/>
          <w:numId w:val="4"/>
        </w:numPr>
        <w:adjustRightInd w:val="0"/>
        <w:snapToGrid w:val="0"/>
        <w:spacing w:line="360" w:lineRule="auto"/>
        <w:ind w:left="0" w:firstLineChars="200" w:firstLine="480"/>
        <w:rPr>
          <w:sz w:val="24"/>
        </w:rPr>
      </w:pPr>
      <w:r>
        <w:rPr>
          <w:rFonts w:ascii="宋体" w:hAnsi="宋体" w:hint="eastAsia"/>
          <w:sz w:val="24"/>
        </w:rPr>
        <w:t>《计算机信息系统安全等级保护网络技术要求》（GB/T 387-2002）</w:t>
      </w:r>
    </w:p>
    <w:p w:rsidR="00C93920" w:rsidRDefault="00C67955">
      <w:pPr>
        <w:adjustRightInd w:val="0"/>
        <w:snapToGrid w:val="0"/>
        <w:spacing w:line="360" w:lineRule="auto"/>
        <w:ind w:firstLineChars="200" w:firstLine="482"/>
        <w:rPr>
          <w:b/>
          <w:sz w:val="24"/>
        </w:rPr>
      </w:pPr>
      <w:r>
        <w:rPr>
          <w:b/>
          <w:sz w:val="24"/>
        </w:rPr>
        <w:t>基础标准</w:t>
      </w:r>
    </w:p>
    <w:p w:rsidR="00C93920" w:rsidRDefault="00C67955">
      <w:pPr>
        <w:numPr>
          <w:ilvl w:val="0"/>
          <w:numId w:val="4"/>
        </w:numPr>
        <w:spacing w:line="360" w:lineRule="auto"/>
        <w:rPr>
          <w:rFonts w:ascii="宋体" w:hAnsi="宋体"/>
          <w:sz w:val="24"/>
        </w:rPr>
      </w:pPr>
      <w:r>
        <w:rPr>
          <w:rFonts w:ascii="宋体" w:hAnsi="宋体" w:hint="eastAsia"/>
          <w:sz w:val="24"/>
        </w:rPr>
        <w:t>《信息技术软件工程术语》（GB/T 11457-2006）</w:t>
      </w:r>
    </w:p>
    <w:p w:rsidR="00C93920" w:rsidRDefault="00C67955">
      <w:pPr>
        <w:numPr>
          <w:ilvl w:val="0"/>
          <w:numId w:val="4"/>
        </w:numPr>
        <w:spacing w:line="360" w:lineRule="auto"/>
        <w:rPr>
          <w:rFonts w:ascii="宋体" w:hAnsi="宋体"/>
          <w:sz w:val="24"/>
        </w:rPr>
      </w:pPr>
      <w:r>
        <w:rPr>
          <w:rFonts w:ascii="宋体" w:hAnsi="宋体" w:hint="eastAsia"/>
          <w:sz w:val="24"/>
        </w:rPr>
        <w:t>《计算机软件开发规范》（GB</w:t>
      </w:r>
      <w:r>
        <w:rPr>
          <w:rFonts w:ascii="宋体" w:hAnsi="宋体"/>
          <w:sz w:val="24"/>
        </w:rPr>
        <w:t xml:space="preserve"> </w:t>
      </w:r>
      <w:r>
        <w:rPr>
          <w:rFonts w:ascii="宋体" w:hAnsi="宋体" w:hint="eastAsia"/>
          <w:sz w:val="24"/>
        </w:rPr>
        <w:t>8566-88）</w:t>
      </w:r>
    </w:p>
    <w:p w:rsidR="00C93920" w:rsidRDefault="00C67955">
      <w:pPr>
        <w:numPr>
          <w:ilvl w:val="0"/>
          <w:numId w:val="4"/>
        </w:numPr>
        <w:spacing w:line="360" w:lineRule="auto"/>
        <w:rPr>
          <w:rFonts w:ascii="宋体" w:hAnsi="宋体"/>
          <w:sz w:val="24"/>
        </w:rPr>
      </w:pPr>
      <w:r>
        <w:rPr>
          <w:rFonts w:ascii="宋体" w:hAnsi="宋体" w:hint="eastAsia"/>
          <w:sz w:val="24"/>
        </w:rPr>
        <w:t>《信息处理各种图的文件编辑符号和约定》（GB</w:t>
      </w:r>
      <w:r>
        <w:rPr>
          <w:rFonts w:ascii="宋体" w:hAnsi="宋体"/>
          <w:sz w:val="24"/>
        </w:rPr>
        <w:t xml:space="preserve">/T </w:t>
      </w:r>
      <w:r>
        <w:rPr>
          <w:rFonts w:ascii="宋体" w:hAnsi="宋体" w:hint="eastAsia"/>
          <w:sz w:val="24"/>
        </w:rPr>
        <w:t>1526-1989）</w:t>
      </w:r>
    </w:p>
    <w:p w:rsidR="00C93920" w:rsidRDefault="00C67955">
      <w:pPr>
        <w:numPr>
          <w:ilvl w:val="0"/>
          <w:numId w:val="4"/>
        </w:numPr>
        <w:spacing w:line="360" w:lineRule="auto"/>
        <w:rPr>
          <w:rFonts w:ascii="宋体" w:hAnsi="宋体"/>
          <w:sz w:val="24"/>
        </w:rPr>
      </w:pPr>
      <w:r>
        <w:rPr>
          <w:rFonts w:ascii="宋体" w:hAnsi="宋体" w:hint="eastAsia"/>
          <w:sz w:val="24"/>
        </w:rPr>
        <w:t>《信息处理系统计算机系统配置图符号及约定》（GB/T 14085-1993）</w:t>
      </w:r>
    </w:p>
    <w:p w:rsidR="00C93920" w:rsidRDefault="00C67955">
      <w:pPr>
        <w:numPr>
          <w:ilvl w:val="0"/>
          <w:numId w:val="4"/>
        </w:numPr>
        <w:spacing w:line="360" w:lineRule="auto"/>
        <w:rPr>
          <w:rFonts w:ascii="宋体" w:hAnsi="宋体"/>
          <w:sz w:val="24"/>
        </w:rPr>
      </w:pPr>
      <w:r>
        <w:rPr>
          <w:rFonts w:ascii="宋体" w:hAnsi="宋体" w:hint="eastAsia"/>
          <w:sz w:val="24"/>
        </w:rPr>
        <w:t>《信息技术软件维护》（GB/T</w:t>
      </w:r>
      <w:r>
        <w:rPr>
          <w:rFonts w:ascii="宋体" w:hAnsi="宋体"/>
          <w:sz w:val="24"/>
        </w:rPr>
        <w:t xml:space="preserve"> </w:t>
      </w:r>
      <w:r>
        <w:rPr>
          <w:rFonts w:ascii="宋体" w:hAnsi="宋体" w:hint="eastAsia"/>
          <w:sz w:val="24"/>
        </w:rPr>
        <w:t>20157-2006）</w:t>
      </w:r>
    </w:p>
    <w:p w:rsidR="00C93920" w:rsidRDefault="00C67955">
      <w:pPr>
        <w:numPr>
          <w:ilvl w:val="0"/>
          <w:numId w:val="4"/>
        </w:numPr>
        <w:spacing w:line="360" w:lineRule="auto"/>
        <w:rPr>
          <w:rFonts w:ascii="宋体" w:hAnsi="宋体"/>
          <w:sz w:val="24"/>
        </w:rPr>
      </w:pPr>
      <w:r>
        <w:rPr>
          <w:rFonts w:ascii="宋体" w:hAnsi="宋体" w:hint="eastAsia"/>
          <w:sz w:val="24"/>
        </w:rPr>
        <w:t>《信息安全技术-信息系统通用安全技术要求》（GB/T</w:t>
      </w:r>
      <w:r>
        <w:rPr>
          <w:rFonts w:ascii="宋体" w:hAnsi="宋体"/>
          <w:sz w:val="24"/>
        </w:rPr>
        <w:t xml:space="preserve"> </w:t>
      </w:r>
      <w:r>
        <w:rPr>
          <w:rFonts w:ascii="宋体" w:hAnsi="宋体" w:hint="eastAsia"/>
          <w:sz w:val="24"/>
        </w:rPr>
        <w:t>20271-2006）</w:t>
      </w:r>
    </w:p>
    <w:p w:rsidR="00C93920" w:rsidRDefault="00C67955">
      <w:pPr>
        <w:numPr>
          <w:ilvl w:val="0"/>
          <w:numId w:val="4"/>
        </w:numPr>
        <w:spacing w:line="360" w:lineRule="auto"/>
        <w:rPr>
          <w:rFonts w:ascii="宋体" w:hAnsi="宋体"/>
          <w:sz w:val="24"/>
        </w:rPr>
      </w:pPr>
      <w:r>
        <w:rPr>
          <w:rFonts w:ascii="宋体" w:hAnsi="宋体" w:hint="eastAsia"/>
          <w:sz w:val="24"/>
        </w:rPr>
        <w:t>《信息技术软件生存周期过程开发标准》（GB/T 8566-2007）</w:t>
      </w:r>
    </w:p>
    <w:p w:rsidR="00C93920" w:rsidRDefault="00C67955">
      <w:pPr>
        <w:numPr>
          <w:ilvl w:val="0"/>
          <w:numId w:val="4"/>
        </w:numPr>
        <w:spacing w:line="360" w:lineRule="auto"/>
        <w:rPr>
          <w:rFonts w:ascii="宋体" w:hAnsi="宋体"/>
          <w:sz w:val="24"/>
        </w:rPr>
      </w:pPr>
      <w:r>
        <w:rPr>
          <w:rFonts w:ascii="宋体" w:hAnsi="宋体" w:hint="eastAsia"/>
          <w:sz w:val="24"/>
        </w:rPr>
        <w:t>《信息技术软件生存周期过程》（GB/T 8566-2001）</w:t>
      </w:r>
    </w:p>
    <w:p w:rsidR="00C93920" w:rsidRDefault="00C67955">
      <w:pPr>
        <w:numPr>
          <w:ilvl w:val="0"/>
          <w:numId w:val="4"/>
        </w:numPr>
        <w:spacing w:line="360" w:lineRule="auto"/>
        <w:rPr>
          <w:rFonts w:ascii="宋体" w:hAnsi="宋体"/>
          <w:sz w:val="24"/>
        </w:rPr>
      </w:pPr>
      <w:r>
        <w:rPr>
          <w:rFonts w:ascii="宋体" w:hAnsi="宋体" w:hint="eastAsia"/>
          <w:sz w:val="24"/>
        </w:rPr>
        <w:t>《软件支持环境》（GB/T 15853-1995）</w:t>
      </w:r>
    </w:p>
    <w:p w:rsidR="00C93920" w:rsidRDefault="00C67955">
      <w:pPr>
        <w:numPr>
          <w:ilvl w:val="0"/>
          <w:numId w:val="4"/>
        </w:numPr>
        <w:spacing w:line="360" w:lineRule="auto"/>
        <w:rPr>
          <w:rFonts w:ascii="宋体" w:hAnsi="宋体"/>
          <w:sz w:val="24"/>
        </w:rPr>
      </w:pPr>
      <w:r>
        <w:rPr>
          <w:rFonts w:ascii="宋体" w:hAnsi="宋体" w:hint="eastAsia"/>
          <w:sz w:val="24"/>
        </w:rPr>
        <w:t>《软件维护指南》（GB/T 14079-1993）</w:t>
      </w:r>
    </w:p>
    <w:p w:rsidR="00C93920" w:rsidRDefault="00C67955">
      <w:pPr>
        <w:numPr>
          <w:ilvl w:val="0"/>
          <w:numId w:val="4"/>
        </w:numPr>
        <w:spacing w:line="360" w:lineRule="auto"/>
        <w:rPr>
          <w:rFonts w:ascii="宋体" w:hAnsi="宋体"/>
          <w:sz w:val="24"/>
        </w:rPr>
      </w:pPr>
      <w:r>
        <w:rPr>
          <w:rFonts w:ascii="宋体" w:hAnsi="宋体" w:hint="eastAsia"/>
          <w:sz w:val="24"/>
        </w:rPr>
        <w:t>《算机过程控制软件开发规程》（SJ/T 10367-1993(2009)计）</w:t>
      </w:r>
    </w:p>
    <w:p w:rsidR="00C93920" w:rsidRDefault="00C67955">
      <w:pPr>
        <w:numPr>
          <w:ilvl w:val="0"/>
          <w:numId w:val="4"/>
        </w:numPr>
        <w:spacing w:line="360" w:lineRule="auto"/>
        <w:rPr>
          <w:rFonts w:ascii="宋体" w:hAnsi="宋体"/>
          <w:sz w:val="24"/>
        </w:rPr>
      </w:pPr>
      <w:r>
        <w:rPr>
          <w:rFonts w:ascii="宋体" w:hAnsi="宋体" w:hint="eastAsia"/>
          <w:sz w:val="24"/>
        </w:rPr>
        <w:t>《信息技术软件包质量要求和测试》（GB/T 17544-1998）</w:t>
      </w:r>
    </w:p>
    <w:p w:rsidR="00C93920" w:rsidRDefault="00C67955">
      <w:pPr>
        <w:numPr>
          <w:ilvl w:val="0"/>
          <w:numId w:val="4"/>
        </w:numPr>
        <w:spacing w:line="360" w:lineRule="auto"/>
        <w:rPr>
          <w:rFonts w:ascii="宋体" w:hAnsi="宋体"/>
          <w:sz w:val="24"/>
        </w:rPr>
      </w:pPr>
      <w:r>
        <w:rPr>
          <w:rFonts w:ascii="宋体" w:hAnsi="宋体" w:hint="eastAsia"/>
          <w:sz w:val="24"/>
        </w:rPr>
        <w:t>《计算机软件测试规范》（GB/T 15532-2008）</w:t>
      </w:r>
    </w:p>
    <w:p w:rsidR="00C93920" w:rsidRDefault="00C67955">
      <w:pPr>
        <w:adjustRightInd w:val="0"/>
        <w:snapToGrid w:val="0"/>
        <w:spacing w:line="360" w:lineRule="auto"/>
        <w:ind w:firstLineChars="200" w:firstLine="482"/>
        <w:rPr>
          <w:b/>
          <w:sz w:val="24"/>
        </w:rPr>
      </w:pPr>
      <w:r>
        <w:rPr>
          <w:rFonts w:hint="eastAsia"/>
          <w:b/>
          <w:sz w:val="24"/>
        </w:rPr>
        <w:t>文档标准</w:t>
      </w:r>
    </w:p>
    <w:p w:rsidR="00C93920" w:rsidRDefault="00C67955">
      <w:pPr>
        <w:numPr>
          <w:ilvl w:val="0"/>
          <w:numId w:val="4"/>
        </w:numPr>
        <w:spacing w:line="360" w:lineRule="auto"/>
        <w:rPr>
          <w:rFonts w:ascii="宋体" w:hAnsi="宋体"/>
          <w:sz w:val="24"/>
        </w:rPr>
      </w:pPr>
      <w:r>
        <w:rPr>
          <w:rFonts w:ascii="宋体" w:hAnsi="宋体" w:hint="eastAsia"/>
          <w:sz w:val="24"/>
        </w:rPr>
        <w:t>《计算机软件文档编制规范》（GB/T</w:t>
      </w:r>
      <w:r>
        <w:rPr>
          <w:rFonts w:ascii="宋体" w:hAnsi="宋体"/>
          <w:sz w:val="24"/>
        </w:rPr>
        <w:t xml:space="preserve"> </w:t>
      </w:r>
      <w:r>
        <w:rPr>
          <w:rFonts w:ascii="宋体" w:hAnsi="宋体" w:hint="eastAsia"/>
          <w:sz w:val="24"/>
        </w:rPr>
        <w:t>8567-2006）</w:t>
      </w:r>
    </w:p>
    <w:p w:rsidR="00C93920" w:rsidRDefault="00C67955">
      <w:pPr>
        <w:numPr>
          <w:ilvl w:val="0"/>
          <w:numId w:val="4"/>
        </w:numPr>
        <w:spacing w:line="360" w:lineRule="auto"/>
        <w:rPr>
          <w:rFonts w:ascii="宋体" w:hAnsi="宋体"/>
          <w:sz w:val="24"/>
        </w:rPr>
      </w:pPr>
      <w:r>
        <w:rPr>
          <w:rFonts w:ascii="宋体" w:hAnsi="宋体" w:hint="eastAsia"/>
          <w:sz w:val="24"/>
        </w:rPr>
        <w:t>《计算机软件产品开发文档编制指南》（GB/T 8567-1988）</w:t>
      </w:r>
    </w:p>
    <w:p w:rsidR="00C93920" w:rsidRDefault="00C67955">
      <w:pPr>
        <w:numPr>
          <w:ilvl w:val="0"/>
          <w:numId w:val="4"/>
        </w:numPr>
        <w:spacing w:line="360" w:lineRule="auto"/>
        <w:rPr>
          <w:rFonts w:ascii="宋体" w:hAnsi="宋体"/>
          <w:sz w:val="24"/>
        </w:rPr>
      </w:pPr>
      <w:r>
        <w:rPr>
          <w:rFonts w:ascii="宋体" w:hAnsi="宋体" w:hint="eastAsia"/>
          <w:sz w:val="24"/>
        </w:rPr>
        <w:t>《计算机软件需求规格说明规范》（GB/T 9385-2008）</w:t>
      </w:r>
    </w:p>
    <w:p w:rsidR="00C93920" w:rsidRDefault="00C67955">
      <w:pPr>
        <w:adjustRightInd w:val="0"/>
        <w:snapToGrid w:val="0"/>
        <w:spacing w:line="360" w:lineRule="auto"/>
        <w:ind w:firstLineChars="200" w:firstLine="482"/>
        <w:rPr>
          <w:b/>
          <w:sz w:val="24"/>
        </w:rPr>
      </w:pPr>
      <w:r>
        <w:rPr>
          <w:rFonts w:hint="eastAsia"/>
          <w:b/>
          <w:sz w:val="24"/>
        </w:rPr>
        <w:t>管理标准</w:t>
      </w:r>
    </w:p>
    <w:p w:rsidR="00C93920" w:rsidRDefault="00C67955">
      <w:pPr>
        <w:numPr>
          <w:ilvl w:val="0"/>
          <w:numId w:val="4"/>
        </w:numPr>
        <w:spacing w:line="360" w:lineRule="auto"/>
        <w:rPr>
          <w:rFonts w:ascii="宋体" w:hAnsi="宋体"/>
          <w:sz w:val="24"/>
        </w:rPr>
      </w:pPr>
      <w:r>
        <w:rPr>
          <w:rFonts w:ascii="宋体" w:hAnsi="宋体" w:hint="eastAsia"/>
          <w:sz w:val="24"/>
        </w:rPr>
        <w:t>《计算机软件配置管理计划规范》（GB/T 12505-1990）</w:t>
      </w:r>
    </w:p>
    <w:p w:rsidR="00C93920" w:rsidRDefault="00C67955">
      <w:pPr>
        <w:numPr>
          <w:ilvl w:val="0"/>
          <w:numId w:val="4"/>
        </w:numPr>
        <w:spacing w:line="360" w:lineRule="auto"/>
        <w:rPr>
          <w:rFonts w:ascii="宋体" w:hAnsi="宋体"/>
          <w:sz w:val="24"/>
        </w:rPr>
      </w:pPr>
      <w:r>
        <w:rPr>
          <w:rFonts w:ascii="宋体" w:hAnsi="宋体" w:hint="eastAsia"/>
          <w:sz w:val="24"/>
        </w:rPr>
        <w:t>《软件工程产品质量》（GB/T 16260-2006）</w:t>
      </w:r>
    </w:p>
    <w:p w:rsidR="00C93920" w:rsidRDefault="00C67955">
      <w:pPr>
        <w:numPr>
          <w:ilvl w:val="0"/>
          <w:numId w:val="4"/>
        </w:numPr>
        <w:spacing w:line="360" w:lineRule="auto"/>
        <w:rPr>
          <w:rFonts w:ascii="宋体" w:hAnsi="宋体"/>
          <w:sz w:val="24"/>
        </w:rPr>
      </w:pPr>
      <w:r>
        <w:rPr>
          <w:rFonts w:ascii="宋体" w:hAnsi="宋体" w:hint="eastAsia"/>
          <w:sz w:val="24"/>
        </w:rPr>
        <w:t>《计算机软件质量保证计划规范》（GB/T</w:t>
      </w:r>
      <w:r>
        <w:rPr>
          <w:rFonts w:ascii="宋体" w:hAnsi="宋体"/>
          <w:sz w:val="24"/>
        </w:rPr>
        <w:t xml:space="preserve"> </w:t>
      </w:r>
      <w:r>
        <w:rPr>
          <w:rFonts w:ascii="宋体" w:hAnsi="宋体" w:hint="eastAsia"/>
          <w:sz w:val="24"/>
        </w:rPr>
        <w:t>12504-1990）</w:t>
      </w:r>
    </w:p>
    <w:p w:rsidR="00C93920" w:rsidRDefault="00C67955">
      <w:pPr>
        <w:numPr>
          <w:ilvl w:val="0"/>
          <w:numId w:val="4"/>
        </w:numPr>
        <w:spacing w:line="360" w:lineRule="auto"/>
        <w:rPr>
          <w:rFonts w:ascii="宋体" w:hAnsi="宋体"/>
          <w:sz w:val="24"/>
        </w:rPr>
      </w:pPr>
      <w:r>
        <w:rPr>
          <w:rFonts w:ascii="宋体" w:hAnsi="宋体" w:hint="eastAsia"/>
          <w:sz w:val="24"/>
        </w:rPr>
        <w:t>《计算机软件可靠性和可维护性管理》（GB/T 14394-2008）</w:t>
      </w:r>
    </w:p>
    <w:p w:rsidR="00C93920" w:rsidRDefault="00C67955">
      <w:pPr>
        <w:numPr>
          <w:ilvl w:val="0"/>
          <w:numId w:val="4"/>
        </w:numPr>
        <w:spacing w:line="360" w:lineRule="auto"/>
        <w:rPr>
          <w:rFonts w:ascii="宋体" w:hAnsi="宋体"/>
          <w:sz w:val="24"/>
        </w:rPr>
      </w:pPr>
      <w:r>
        <w:rPr>
          <w:rFonts w:ascii="宋体" w:hAnsi="宋体" w:hint="eastAsia"/>
          <w:sz w:val="24"/>
        </w:rPr>
        <w:t>《信息技术软件生存周期过程风险管理》（GB/T 20918-2007）</w:t>
      </w:r>
    </w:p>
    <w:p w:rsidR="00C93920" w:rsidRDefault="00C67955">
      <w:pPr>
        <w:numPr>
          <w:ilvl w:val="0"/>
          <w:numId w:val="4"/>
        </w:numPr>
        <w:spacing w:line="360" w:lineRule="auto"/>
        <w:rPr>
          <w:rFonts w:ascii="宋体" w:hAnsi="宋体"/>
          <w:sz w:val="24"/>
        </w:rPr>
      </w:pPr>
      <w:r>
        <w:rPr>
          <w:rFonts w:ascii="宋体" w:hAnsi="宋体" w:hint="eastAsia"/>
          <w:sz w:val="24"/>
        </w:rPr>
        <w:t>《信息安全技术-信息系统通用安全技术要求》（GB/T</w:t>
      </w:r>
      <w:r>
        <w:rPr>
          <w:rFonts w:ascii="宋体" w:hAnsi="宋体"/>
          <w:sz w:val="24"/>
        </w:rPr>
        <w:t xml:space="preserve"> </w:t>
      </w:r>
      <w:r>
        <w:rPr>
          <w:rFonts w:ascii="宋体" w:hAnsi="宋体" w:hint="eastAsia"/>
          <w:sz w:val="24"/>
        </w:rPr>
        <w:t>20271-2006）</w:t>
      </w:r>
    </w:p>
    <w:p w:rsidR="00C93920" w:rsidRDefault="00C67955">
      <w:pPr>
        <w:adjustRightInd w:val="0"/>
        <w:snapToGrid w:val="0"/>
        <w:spacing w:line="360" w:lineRule="auto"/>
        <w:ind w:firstLineChars="200" w:firstLine="482"/>
        <w:rPr>
          <w:b/>
          <w:sz w:val="24"/>
        </w:rPr>
      </w:pPr>
      <w:r>
        <w:rPr>
          <w:rFonts w:hint="eastAsia"/>
          <w:b/>
          <w:sz w:val="24"/>
        </w:rPr>
        <w:t>规范</w:t>
      </w:r>
    </w:p>
    <w:p w:rsidR="00C93920" w:rsidRDefault="00C67955">
      <w:pPr>
        <w:numPr>
          <w:ilvl w:val="0"/>
          <w:numId w:val="4"/>
        </w:numPr>
        <w:spacing w:line="360" w:lineRule="auto"/>
        <w:rPr>
          <w:rFonts w:ascii="宋体" w:hAnsi="宋体"/>
          <w:sz w:val="24"/>
        </w:rPr>
      </w:pPr>
      <w:r>
        <w:rPr>
          <w:rFonts w:ascii="宋体" w:hAnsi="宋体" w:hint="eastAsia"/>
          <w:sz w:val="24"/>
        </w:rPr>
        <w:lastRenderedPageBreak/>
        <w:t>《计算机信息系统集成资质等级评定标准（最新）》</w:t>
      </w:r>
    </w:p>
    <w:p w:rsidR="00C93920" w:rsidRDefault="00C67955">
      <w:pPr>
        <w:numPr>
          <w:ilvl w:val="0"/>
          <w:numId w:val="4"/>
        </w:numPr>
        <w:adjustRightInd w:val="0"/>
        <w:snapToGrid w:val="0"/>
        <w:spacing w:line="360" w:lineRule="auto"/>
        <w:rPr>
          <w:sz w:val="24"/>
        </w:rPr>
      </w:pPr>
      <w:r>
        <w:rPr>
          <w:rFonts w:ascii="宋体" w:hAnsi="宋体" w:hint="eastAsia"/>
          <w:sz w:val="24"/>
        </w:rPr>
        <w:t>《计算机信息系统集成项目经理资质管理办法》</w:t>
      </w:r>
    </w:p>
    <w:p w:rsidR="00C93920" w:rsidRDefault="00C93920">
      <w:pPr>
        <w:jc w:val="left"/>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C93920" w:rsidRDefault="00C93920">
      <w:pPr>
        <w:jc w:val="center"/>
        <w:rPr>
          <w:sz w:val="28"/>
          <w:szCs w:val="28"/>
        </w:rPr>
      </w:pPr>
    </w:p>
    <w:p w:rsidR="008034CC" w:rsidRDefault="008034CC">
      <w:pPr>
        <w:jc w:val="center"/>
        <w:rPr>
          <w:sz w:val="28"/>
          <w:szCs w:val="28"/>
        </w:rPr>
      </w:pPr>
    </w:p>
    <w:p w:rsidR="008034CC" w:rsidRDefault="008034CC">
      <w:pPr>
        <w:jc w:val="center"/>
        <w:rPr>
          <w:sz w:val="28"/>
          <w:szCs w:val="28"/>
        </w:rPr>
      </w:pPr>
    </w:p>
    <w:p w:rsidR="008034CC" w:rsidRDefault="008034CC">
      <w:pPr>
        <w:jc w:val="center"/>
        <w:rPr>
          <w:sz w:val="28"/>
          <w:szCs w:val="28"/>
        </w:rPr>
      </w:pPr>
    </w:p>
    <w:p w:rsidR="008034CC" w:rsidRDefault="008034CC">
      <w:pPr>
        <w:jc w:val="center"/>
        <w:rPr>
          <w:sz w:val="28"/>
          <w:szCs w:val="28"/>
        </w:rPr>
      </w:pPr>
    </w:p>
    <w:p w:rsidR="008034CC" w:rsidRDefault="008034CC">
      <w:pPr>
        <w:jc w:val="center"/>
        <w:rPr>
          <w:sz w:val="28"/>
          <w:szCs w:val="28"/>
        </w:rPr>
      </w:pPr>
    </w:p>
    <w:p w:rsidR="008034CC" w:rsidRDefault="008034CC">
      <w:pPr>
        <w:jc w:val="center"/>
        <w:rPr>
          <w:sz w:val="28"/>
          <w:szCs w:val="28"/>
        </w:rPr>
      </w:pPr>
    </w:p>
    <w:p w:rsidR="008034CC" w:rsidRDefault="008034CC">
      <w:pPr>
        <w:jc w:val="center"/>
        <w:rPr>
          <w:sz w:val="28"/>
          <w:szCs w:val="28"/>
        </w:rPr>
      </w:pPr>
    </w:p>
    <w:p w:rsidR="008034CC" w:rsidRDefault="008034CC">
      <w:pPr>
        <w:jc w:val="center"/>
        <w:rPr>
          <w:sz w:val="28"/>
          <w:szCs w:val="28"/>
        </w:rPr>
      </w:pPr>
    </w:p>
    <w:p w:rsidR="008034CC" w:rsidRDefault="008034CC">
      <w:pPr>
        <w:jc w:val="center"/>
        <w:rPr>
          <w:rFonts w:hint="eastAsia"/>
          <w:sz w:val="28"/>
          <w:szCs w:val="28"/>
        </w:rPr>
      </w:pPr>
    </w:p>
    <w:p w:rsidR="00C93920" w:rsidRDefault="00C67955">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lastRenderedPageBreak/>
        <w:t>二、技术需求及方案</w:t>
      </w:r>
    </w:p>
    <w:p w:rsidR="00C93920" w:rsidRDefault="00C93920">
      <w:pPr>
        <w:rPr>
          <w:rFonts w:ascii="微软雅黑" w:eastAsia="微软雅黑" w:hAnsi="微软雅黑" w:cs="微软雅黑"/>
          <w:sz w:val="28"/>
          <w:szCs w:val="28"/>
        </w:rPr>
      </w:pPr>
    </w:p>
    <w:p w:rsidR="008034CC" w:rsidRDefault="008034CC" w:rsidP="008034CC">
      <w:pPr>
        <w:numPr>
          <w:ilvl w:val="0"/>
          <w:numId w:val="12"/>
        </w:numPr>
        <w:tabs>
          <w:tab w:val="left" w:pos="360"/>
        </w:tabs>
        <w:spacing w:line="360" w:lineRule="auto"/>
        <w:rPr>
          <w:rFonts w:ascii="宋体" w:hAnsi="宋体" w:cs="宋体" w:hint="eastAsia"/>
          <w:b/>
          <w:sz w:val="24"/>
        </w:rPr>
      </w:pPr>
      <w:bookmarkStart w:id="14" w:name="_Toc365287020"/>
      <w:bookmarkStart w:id="15" w:name="_Toc354401092"/>
      <w:bookmarkStart w:id="16" w:name="_Toc459885445"/>
      <w:bookmarkStart w:id="17" w:name="_Toc469133023"/>
      <w:bookmarkStart w:id="18" w:name="_Toc465434269"/>
      <w:bookmarkStart w:id="19" w:name="_Toc459731083"/>
      <w:r>
        <w:rPr>
          <w:rFonts w:ascii="宋体" w:hAnsi="宋体" w:cs="宋体" w:hint="eastAsia"/>
          <w:b/>
          <w:sz w:val="24"/>
        </w:rPr>
        <w:t>系统概述</w:t>
      </w:r>
    </w:p>
    <w:p w:rsidR="008034CC" w:rsidRDefault="008034CC" w:rsidP="008034CC">
      <w:pPr>
        <w:spacing w:line="360" w:lineRule="auto"/>
        <w:ind w:firstLine="360"/>
        <w:rPr>
          <w:rFonts w:ascii="宋体" w:hAnsi="宋体" w:cs="宋体"/>
          <w:sz w:val="24"/>
        </w:rPr>
      </w:pPr>
      <w:r>
        <w:rPr>
          <w:rFonts w:ascii="宋体" w:hAnsi="宋体" w:cs="宋体"/>
          <w:sz w:val="24"/>
        </w:rPr>
        <w:t>节水管理平台由电脑端和微信小程序两部分组成，其中电脑端已在第一期完成部分功能，本期主要是电脑端平台</w:t>
      </w:r>
      <w:r>
        <w:rPr>
          <w:rFonts w:ascii="宋体" w:hAnsi="宋体" w:cs="宋体" w:hint="eastAsia"/>
          <w:sz w:val="24"/>
        </w:rPr>
        <w:t>改造、手机微信小程序开发，以及电脑端与手机端衔接的部分新增内容。</w:t>
      </w:r>
    </w:p>
    <w:p w:rsidR="008034CC" w:rsidRDefault="008034CC" w:rsidP="008034CC">
      <w:pPr>
        <w:spacing w:line="360" w:lineRule="auto"/>
        <w:ind w:firstLine="360"/>
        <w:rPr>
          <w:rFonts w:ascii="宋体" w:hAnsi="宋体" w:cs="宋体" w:hint="eastAsia"/>
          <w:sz w:val="24"/>
        </w:rPr>
      </w:pPr>
    </w:p>
    <w:p w:rsidR="008034CC" w:rsidRDefault="008034CC" w:rsidP="008034CC">
      <w:pPr>
        <w:numPr>
          <w:ilvl w:val="0"/>
          <w:numId w:val="12"/>
        </w:numPr>
        <w:tabs>
          <w:tab w:val="left" w:pos="360"/>
        </w:tabs>
        <w:spacing w:line="360" w:lineRule="auto"/>
        <w:rPr>
          <w:rFonts w:ascii="宋体" w:hAnsi="宋体" w:cs="宋体" w:hint="eastAsia"/>
          <w:b/>
          <w:sz w:val="24"/>
        </w:rPr>
      </w:pPr>
      <w:r>
        <w:rPr>
          <w:rFonts w:ascii="宋体" w:hAnsi="宋体" w:cs="宋体" w:hint="eastAsia"/>
          <w:b/>
          <w:sz w:val="24"/>
        </w:rPr>
        <w:t>需求说明</w:t>
      </w:r>
    </w:p>
    <w:p w:rsidR="008034CC" w:rsidRPr="00D604C6" w:rsidRDefault="008034CC" w:rsidP="008034CC">
      <w:pPr>
        <w:spacing w:line="360" w:lineRule="auto"/>
        <w:ind w:left="420" w:firstLine="420"/>
        <w:rPr>
          <w:rFonts w:ascii="宋体" w:hAnsi="宋体" w:cs="宋体"/>
          <w:sz w:val="24"/>
        </w:rPr>
      </w:pPr>
      <w:r w:rsidRPr="00D604C6">
        <w:rPr>
          <w:rFonts w:ascii="宋体" w:hAnsi="宋体" w:cs="宋体" w:hint="eastAsia"/>
          <w:sz w:val="24"/>
        </w:rPr>
        <w:t>通州区远传水表采集系统</w:t>
      </w:r>
      <w:r>
        <w:rPr>
          <w:rFonts w:ascii="宋体" w:hAnsi="宋体" w:cs="宋体" w:hint="eastAsia"/>
          <w:sz w:val="24"/>
        </w:rPr>
        <w:t>（一期）</w:t>
      </w:r>
      <w:r w:rsidRPr="00D604C6">
        <w:rPr>
          <w:rFonts w:ascii="宋体" w:hAnsi="宋体" w:cs="宋体" w:hint="eastAsia"/>
          <w:sz w:val="24"/>
        </w:rPr>
        <w:t>目前已完成与辖区内部分供</w:t>
      </w:r>
      <w:r w:rsidRPr="00D604C6">
        <w:rPr>
          <w:rFonts w:ascii="宋体" w:hAnsi="宋体" w:cs="宋体"/>
          <w:sz w:val="24"/>
        </w:rPr>
        <w:t>/</w:t>
      </w:r>
      <w:r w:rsidRPr="00D604C6">
        <w:rPr>
          <w:rFonts w:ascii="宋体" w:hAnsi="宋体" w:cs="宋体" w:hint="eastAsia"/>
          <w:sz w:val="24"/>
        </w:rPr>
        <w:t>用水单位远传水表建立长期稳定的水表读书采集与数据展示等相关业务。主要功能可分为如下</w:t>
      </w:r>
      <w:r>
        <w:rPr>
          <w:rFonts w:ascii="宋体" w:hAnsi="宋体" w:cs="宋体"/>
          <w:sz w:val="24"/>
        </w:rPr>
        <w:t>几</w:t>
      </w:r>
      <w:r w:rsidRPr="00D604C6">
        <w:rPr>
          <w:rFonts w:ascii="宋体" w:hAnsi="宋体" w:cs="宋体" w:hint="eastAsia"/>
          <w:sz w:val="24"/>
        </w:rPr>
        <w:t>个部分：</w:t>
      </w:r>
    </w:p>
    <w:p w:rsidR="008034CC" w:rsidRDefault="008034CC" w:rsidP="008034CC">
      <w:pPr>
        <w:numPr>
          <w:ilvl w:val="1"/>
          <w:numId w:val="12"/>
        </w:numPr>
        <w:spacing w:line="360" w:lineRule="auto"/>
        <w:rPr>
          <w:rFonts w:ascii="宋体" w:hAnsi="宋体" w:cs="宋体"/>
          <w:sz w:val="24"/>
        </w:rPr>
      </w:pPr>
      <w:r>
        <w:rPr>
          <w:rFonts w:ascii="宋体" w:hAnsi="宋体" w:cs="宋体"/>
          <w:sz w:val="24"/>
        </w:rPr>
        <w:t>基础信息：可录入单位信息、水表</w:t>
      </w:r>
      <w:r>
        <w:rPr>
          <w:rFonts w:ascii="宋体" w:hAnsi="宋体" w:cs="宋体" w:hint="eastAsia"/>
          <w:sz w:val="24"/>
        </w:rPr>
        <w:t>信息、水井信息、用水指标等</w:t>
      </w:r>
    </w:p>
    <w:p w:rsidR="008034CC" w:rsidRDefault="008034CC" w:rsidP="008034CC">
      <w:pPr>
        <w:numPr>
          <w:ilvl w:val="1"/>
          <w:numId w:val="12"/>
        </w:numPr>
        <w:spacing w:line="360" w:lineRule="auto"/>
        <w:rPr>
          <w:rFonts w:ascii="宋体" w:hAnsi="宋体" w:cs="宋体"/>
          <w:sz w:val="24"/>
        </w:rPr>
      </w:pPr>
      <w:r>
        <w:rPr>
          <w:rFonts w:ascii="宋体" w:hAnsi="宋体" w:cs="宋体"/>
          <w:sz w:val="24"/>
        </w:rPr>
        <w:t>导航地图：地图标记用户位置</w:t>
      </w:r>
    </w:p>
    <w:p w:rsidR="008034CC" w:rsidRPr="00D604C6" w:rsidRDefault="008034CC" w:rsidP="008034CC">
      <w:pPr>
        <w:numPr>
          <w:ilvl w:val="1"/>
          <w:numId w:val="12"/>
        </w:numPr>
        <w:spacing w:line="360" w:lineRule="auto"/>
        <w:rPr>
          <w:rFonts w:ascii="宋体" w:hAnsi="宋体" w:cs="宋体"/>
          <w:sz w:val="24"/>
        </w:rPr>
      </w:pPr>
      <w:r w:rsidRPr="00D604C6">
        <w:rPr>
          <w:rFonts w:ascii="宋体" w:hAnsi="宋体" w:cs="宋体" w:hint="eastAsia"/>
          <w:sz w:val="24"/>
        </w:rPr>
        <w:t>实时数据：远传水表</w:t>
      </w:r>
      <w:r>
        <w:rPr>
          <w:rFonts w:ascii="宋体" w:hAnsi="宋体" w:cs="宋体" w:hint="eastAsia"/>
          <w:sz w:val="24"/>
        </w:rPr>
        <w:t>定期</w:t>
      </w:r>
      <w:r w:rsidRPr="00D604C6">
        <w:rPr>
          <w:rFonts w:ascii="宋体" w:hAnsi="宋体" w:cs="宋体" w:hint="eastAsia"/>
          <w:sz w:val="24"/>
        </w:rPr>
        <w:t>进行表底数上报，系统自动计算</w:t>
      </w:r>
      <w:r>
        <w:rPr>
          <w:rFonts w:ascii="宋体" w:hAnsi="宋体" w:cs="宋体" w:hint="eastAsia"/>
          <w:sz w:val="24"/>
        </w:rPr>
        <w:t>净用水量</w:t>
      </w:r>
      <w:r w:rsidRPr="00D604C6">
        <w:rPr>
          <w:rFonts w:ascii="宋体" w:hAnsi="宋体" w:cs="宋体" w:hint="eastAsia"/>
          <w:sz w:val="24"/>
        </w:rPr>
        <w:t>，对水表进行状态分类，</w:t>
      </w:r>
      <w:r>
        <w:rPr>
          <w:rFonts w:ascii="宋体" w:hAnsi="宋体" w:cs="宋体" w:hint="eastAsia"/>
          <w:sz w:val="24"/>
        </w:rPr>
        <w:t>从未上报水表判定为未启用状态；</w:t>
      </w:r>
      <w:r w:rsidRPr="00D604C6">
        <w:rPr>
          <w:rFonts w:ascii="宋体" w:hAnsi="宋体" w:cs="宋体"/>
          <w:sz w:val="24"/>
        </w:rPr>
        <w:t>48</w:t>
      </w:r>
      <w:r>
        <w:rPr>
          <w:rFonts w:ascii="宋体" w:hAnsi="宋体" w:cs="宋体" w:hint="eastAsia"/>
          <w:sz w:val="24"/>
        </w:rPr>
        <w:t>小时未上报判定为异常状态；净用水量为0判定为停用状态、水量以正数递增为正常状态</w:t>
      </w:r>
      <w:r w:rsidRPr="00D604C6">
        <w:rPr>
          <w:rFonts w:ascii="宋体" w:hAnsi="宋体" w:cs="宋体" w:hint="eastAsia"/>
          <w:sz w:val="24"/>
        </w:rPr>
        <w:t>；</w:t>
      </w:r>
    </w:p>
    <w:p w:rsidR="008034CC" w:rsidRPr="00D604C6" w:rsidRDefault="008034CC" w:rsidP="008034CC">
      <w:pPr>
        <w:numPr>
          <w:ilvl w:val="1"/>
          <w:numId w:val="12"/>
        </w:numPr>
        <w:spacing w:line="360" w:lineRule="auto"/>
        <w:rPr>
          <w:rFonts w:ascii="宋体" w:hAnsi="宋体" w:cs="宋体"/>
          <w:sz w:val="24"/>
        </w:rPr>
      </w:pPr>
      <w:r>
        <w:rPr>
          <w:rFonts w:ascii="宋体" w:hAnsi="宋体" w:cs="宋体" w:hint="eastAsia"/>
          <w:sz w:val="24"/>
        </w:rPr>
        <w:t>读数</w:t>
      </w:r>
      <w:r w:rsidRPr="00D604C6">
        <w:rPr>
          <w:rFonts w:ascii="宋体" w:hAnsi="宋体" w:cs="宋体" w:hint="eastAsia"/>
          <w:sz w:val="24"/>
        </w:rPr>
        <w:t>查询：</w:t>
      </w:r>
      <w:r>
        <w:rPr>
          <w:rFonts w:ascii="宋体" w:hAnsi="宋体" w:cs="宋体" w:hint="eastAsia"/>
          <w:sz w:val="24"/>
        </w:rPr>
        <w:t>展示远传水表每次</w:t>
      </w:r>
      <w:r w:rsidRPr="00D604C6">
        <w:rPr>
          <w:rFonts w:ascii="宋体" w:hAnsi="宋体" w:cs="宋体" w:hint="eastAsia"/>
          <w:sz w:val="24"/>
        </w:rPr>
        <w:t>上报的表底数；</w:t>
      </w:r>
    </w:p>
    <w:p w:rsidR="008034CC" w:rsidRPr="00D604C6" w:rsidRDefault="008034CC" w:rsidP="008034CC">
      <w:pPr>
        <w:numPr>
          <w:ilvl w:val="1"/>
          <w:numId w:val="12"/>
        </w:numPr>
        <w:spacing w:line="360" w:lineRule="auto"/>
        <w:rPr>
          <w:rFonts w:ascii="宋体" w:hAnsi="宋体" w:cs="宋体"/>
          <w:sz w:val="24"/>
        </w:rPr>
      </w:pPr>
      <w:r w:rsidRPr="00D604C6">
        <w:rPr>
          <w:rFonts w:ascii="宋体" w:hAnsi="宋体" w:cs="宋体" w:hint="eastAsia"/>
          <w:sz w:val="24"/>
        </w:rPr>
        <w:t>日用水量：</w:t>
      </w:r>
      <w:r>
        <w:rPr>
          <w:rFonts w:ascii="宋体" w:hAnsi="宋体" w:cs="宋体" w:hint="eastAsia"/>
          <w:sz w:val="24"/>
        </w:rPr>
        <w:t>按日展示远传水表的</w:t>
      </w:r>
      <w:r w:rsidRPr="00D604C6">
        <w:rPr>
          <w:rFonts w:ascii="宋体" w:hAnsi="宋体" w:cs="宋体" w:hint="eastAsia"/>
          <w:sz w:val="24"/>
        </w:rPr>
        <w:t>用水量；</w:t>
      </w:r>
    </w:p>
    <w:p w:rsidR="008034CC" w:rsidRPr="00D604C6" w:rsidRDefault="008034CC" w:rsidP="008034CC">
      <w:pPr>
        <w:numPr>
          <w:ilvl w:val="1"/>
          <w:numId w:val="12"/>
        </w:numPr>
        <w:spacing w:line="360" w:lineRule="auto"/>
        <w:rPr>
          <w:rFonts w:ascii="宋体" w:hAnsi="宋体" w:cs="宋体"/>
          <w:sz w:val="24"/>
        </w:rPr>
      </w:pPr>
      <w:r w:rsidRPr="00D604C6">
        <w:rPr>
          <w:rFonts w:ascii="宋体" w:hAnsi="宋体" w:cs="宋体" w:hint="eastAsia"/>
          <w:sz w:val="24"/>
        </w:rPr>
        <w:t>月用水量：</w:t>
      </w:r>
      <w:r>
        <w:rPr>
          <w:rFonts w:ascii="宋体" w:hAnsi="宋体" w:cs="宋体" w:hint="eastAsia"/>
          <w:sz w:val="24"/>
        </w:rPr>
        <w:t>按月展示远传水表的</w:t>
      </w:r>
      <w:r w:rsidRPr="00D604C6">
        <w:rPr>
          <w:rFonts w:ascii="宋体" w:hAnsi="宋体" w:cs="宋体" w:hint="eastAsia"/>
          <w:sz w:val="24"/>
        </w:rPr>
        <w:t>用水量；</w:t>
      </w:r>
    </w:p>
    <w:p w:rsidR="008034CC" w:rsidRPr="00B56CAB" w:rsidRDefault="008034CC" w:rsidP="008034CC">
      <w:pPr>
        <w:numPr>
          <w:ilvl w:val="1"/>
          <w:numId w:val="12"/>
        </w:numPr>
        <w:spacing w:line="360" w:lineRule="auto"/>
        <w:rPr>
          <w:rFonts w:ascii="宋体" w:hAnsi="宋体" w:cs="宋体" w:hint="eastAsia"/>
          <w:sz w:val="24"/>
        </w:rPr>
      </w:pPr>
      <w:r w:rsidRPr="00D604C6">
        <w:rPr>
          <w:rFonts w:ascii="宋体" w:hAnsi="宋体" w:cs="宋体" w:hint="eastAsia"/>
          <w:sz w:val="24"/>
        </w:rPr>
        <w:t>年用水量：</w:t>
      </w:r>
      <w:r>
        <w:rPr>
          <w:rFonts w:ascii="宋体" w:hAnsi="宋体" w:cs="宋体" w:hint="eastAsia"/>
          <w:sz w:val="24"/>
        </w:rPr>
        <w:t>按年展示远传水表的用水量</w:t>
      </w:r>
    </w:p>
    <w:p w:rsidR="008034CC" w:rsidRDefault="008034CC" w:rsidP="008034CC">
      <w:pPr>
        <w:spacing w:line="360" w:lineRule="auto"/>
        <w:ind w:left="420" w:firstLine="420"/>
        <w:rPr>
          <w:rFonts w:ascii="宋体" w:hAnsi="宋体" w:cs="宋体"/>
          <w:sz w:val="24"/>
        </w:rPr>
      </w:pPr>
      <w:r>
        <w:rPr>
          <w:rFonts w:ascii="宋体" w:hAnsi="宋体" w:cs="宋体"/>
          <w:sz w:val="24"/>
        </w:rPr>
        <w:t>本期将在一期基础上增加统计报表模块、站内信模块、执法记录模块、用户查询模块、以及其他更改项更改，详细内容见下表</w:t>
      </w: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ind w:left="420" w:firstLine="420"/>
        <w:rPr>
          <w:rFonts w:ascii="宋体" w:hAnsi="宋体" w:cs="宋体"/>
          <w:sz w:val="24"/>
        </w:rPr>
      </w:pPr>
    </w:p>
    <w:p w:rsidR="008034CC" w:rsidRDefault="008034CC" w:rsidP="008034CC">
      <w:pPr>
        <w:spacing w:line="360" w:lineRule="auto"/>
        <w:rPr>
          <w:rFonts w:ascii="宋体" w:hAnsi="宋体" w:cs="宋体" w:hint="eastAsia"/>
          <w:sz w:val="24"/>
        </w:rPr>
        <w:sectPr w:rsidR="008034CC" w:rsidSect="008034CC">
          <w:pgSz w:w="11906" w:h="16838"/>
          <w:pgMar w:top="1440" w:right="1466" w:bottom="1440" w:left="1260" w:header="851" w:footer="992" w:gutter="0"/>
          <w:cols w:space="720"/>
          <w:docGrid w:type="lines" w:linePitch="312"/>
        </w:sectPr>
      </w:pPr>
    </w:p>
    <w:tbl>
      <w:tblPr>
        <w:tblW w:w="13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1642"/>
        <w:gridCol w:w="7"/>
        <w:gridCol w:w="1559"/>
        <w:gridCol w:w="7282"/>
        <w:gridCol w:w="2194"/>
      </w:tblGrid>
      <w:tr w:rsidR="0021310F" w:rsidRPr="006F582D" w:rsidTr="008F027A">
        <w:trPr>
          <w:trHeight w:val="558"/>
          <w:jc w:val="center"/>
        </w:trPr>
        <w:tc>
          <w:tcPr>
            <w:tcW w:w="994" w:type="dxa"/>
            <w:shd w:val="clear" w:color="000000" w:fill="B1A0C7"/>
            <w:noWrap/>
            <w:vAlign w:val="center"/>
            <w:hideMark/>
          </w:tcPr>
          <w:p w:rsidR="0021310F" w:rsidRPr="006F582D" w:rsidRDefault="0021310F" w:rsidP="008F027A">
            <w:pPr>
              <w:widowControl/>
              <w:jc w:val="left"/>
              <w:rPr>
                <w:rFonts w:ascii="宋体" w:hAnsi="宋体" w:cs="宋体"/>
                <w:b/>
                <w:bCs/>
                <w:color w:val="FF0000"/>
                <w:kern w:val="0"/>
                <w:sz w:val="36"/>
                <w:szCs w:val="36"/>
              </w:rPr>
            </w:pPr>
            <w:r w:rsidRPr="006F582D">
              <w:rPr>
                <w:rFonts w:ascii="宋体" w:hAnsi="宋体" w:cs="宋体" w:hint="eastAsia"/>
                <w:b/>
                <w:bCs/>
                <w:color w:val="FF0000"/>
                <w:kern w:val="0"/>
                <w:sz w:val="36"/>
                <w:szCs w:val="36"/>
              </w:rPr>
              <w:lastRenderedPageBreak/>
              <w:t>平台</w:t>
            </w:r>
          </w:p>
        </w:tc>
        <w:tc>
          <w:tcPr>
            <w:tcW w:w="1642" w:type="dxa"/>
            <w:shd w:val="clear" w:color="000000" w:fill="B1A0C7"/>
            <w:noWrap/>
            <w:vAlign w:val="center"/>
            <w:hideMark/>
          </w:tcPr>
          <w:p w:rsidR="0021310F" w:rsidRPr="006F582D" w:rsidRDefault="0021310F" w:rsidP="008F027A">
            <w:pPr>
              <w:widowControl/>
              <w:jc w:val="left"/>
              <w:rPr>
                <w:rFonts w:ascii="宋体" w:hAnsi="宋体" w:cs="宋体" w:hint="eastAsia"/>
                <w:b/>
                <w:bCs/>
                <w:color w:val="FF0000"/>
                <w:kern w:val="0"/>
                <w:sz w:val="36"/>
                <w:szCs w:val="36"/>
              </w:rPr>
            </w:pPr>
            <w:r w:rsidRPr="006F582D">
              <w:rPr>
                <w:rFonts w:ascii="宋体" w:hAnsi="宋体" w:cs="宋体" w:hint="eastAsia"/>
                <w:b/>
                <w:bCs/>
                <w:color w:val="FF0000"/>
                <w:kern w:val="0"/>
                <w:sz w:val="36"/>
                <w:szCs w:val="36"/>
              </w:rPr>
              <w:t>模块</w:t>
            </w:r>
          </w:p>
        </w:tc>
        <w:tc>
          <w:tcPr>
            <w:tcW w:w="1566" w:type="dxa"/>
            <w:gridSpan w:val="2"/>
            <w:shd w:val="clear" w:color="000000" w:fill="B1A0C7"/>
            <w:noWrap/>
            <w:vAlign w:val="center"/>
            <w:hideMark/>
          </w:tcPr>
          <w:p w:rsidR="0021310F" w:rsidRPr="006F582D" w:rsidRDefault="0021310F" w:rsidP="008F027A">
            <w:pPr>
              <w:widowControl/>
              <w:jc w:val="left"/>
              <w:rPr>
                <w:rFonts w:ascii="宋体" w:hAnsi="宋体" w:cs="宋体" w:hint="eastAsia"/>
                <w:b/>
                <w:bCs/>
                <w:color w:val="FF0000"/>
                <w:kern w:val="0"/>
                <w:sz w:val="36"/>
                <w:szCs w:val="36"/>
              </w:rPr>
            </w:pPr>
            <w:r w:rsidRPr="006F582D">
              <w:rPr>
                <w:rFonts w:ascii="宋体" w:hAnsi="宋体" w:cs="宋体" w:hint="eastAsia"/>
                <w:b/>
                <w:bCs/>
                <w:color w:val="FF0000"/>
                <w:kern w:val="0"/>
                <w:sz w:val="36"/>
                <w:szCs w:val="36"/>
              </w:rPr>
              <w:t>页面</w:t>
            </w:r>
          </w:p>
        </w:tc>
        <w:tc>
          <w:tcPr>
            <w:tcW w:w="7282" w:type="dxa"/>
            <w:shd w:val="clear" w:color="000000" w:fill="B1A0C7"/>
            <w:noWrap/>
            <w:vAlign w:val="center"/>
            <w:hideMark/>
          </w:tcPr>
          <w:p w:rsidR="0021310F" w:rsidRPr="006F582D" w:rsidRDefault="0021310F" w:rsidP="008F027A">
            <w:pPr>
              <w:widowControl/>
              <w:jc w:val="left"/>
              <w:rPr>
                <w:rFonts w:ascii="宋体" w:hAnsi="宋体" w:cs="宋体" w:hint="eastAsia"/>
                <w:b/>
                <w:bCs/>
                <w:color w:val="FF0000"/>
                <w:kern w:val="0"/>
                <w:sz w:val="36"/>
                <w:szCs w:val="36"/>
              </w:rPr>
            </w:pPr>
            <w:r w:rsidRPr="006F582D">
              <w:rPr>
                <w:rFonts w:ascii="宋体" w:hAnsi="宋体" w:cs="宋体" w:hint="eastAsia"/>
                <w:b/>
                <w:bCs/>
                <w:color w:val="FF0000"/>
                <w:kern w:val="0"/>
                <w:sz w:val="36"/>
                <w:szCs w:val="36"/>
              </w:rPr>
              <w:t>详细说明</w:t>
            </w:r>
          </w:p>
        </w:tc>
        <w:tc>
          <w:tcPr>
            <w:tcW w:w="2194" w:type="dxa"/>
            <w:shd w:val="clear" w:color="000000" w:fill="B1A0C7"/>
            <w:noWrap/>
            <w:vAlign w:val="center"/>
            <w:hideMark/>
          </w:tcPr>
          <w:p w:rsidR="0021310F" w:rsidRPr="006F582D" w:rsidRDefault="0021310F" w:rsidP="008F027A">
            <w:pPr>
              <w:widowControl/>
              <w:jc w:val="left"/>
              <w:rPr>
                <w:rFonts w:ascii="宋体" w:hAnsi="宋体" w:cs="宋体" w:hint="eastAsia"/>
                <w:b/>
                <w:bCs/>
                <w:color w:val="FF0000"/>
                <w:kern w:val="0"/>
                <w:sz w:val="36"/>
                <w:szCs w:val="36"/>
              </w:rPr>
            </w:pPr>
            <w:r w:rsidRPr="006F582D">
              <w:rPr>
                <w:rFonts w:ascii="宋体" w:hAnsi="宋体" w:cs="宋体" w:hint="eastAsia"/>
                <w:b/>
                <w:bCs/>
                <w:color w:val="FF0000"/>
                <w:kern w:val="0"/>
                <w:sz w:val="36"/>
                <w:szCs w:val="36"/>
              </w:rPr>
              <w:t>备注</w:t>
            </w:r>
          </w:p>
        </w:tc>
      </w:tr>
      <w:tr w:rsidR="0021310F" w:rsidRPr="006F582D" w:rsidTr="008F027A">
        <w:trPr>
          <w:trHeight w:val="1080"/>
          <w:jc w:val="center"/>
        </w:trPr>
        <w:tc>
          <w:tcPr>
            <w:tcW w:w="994" w:type="dxa"/>
            <w:vMerge w:val="restart"/>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6"/>
                <w:szCs w:val="36"/>
              </w:rPr>
            </w:pPr>
            <w:r w:rsidRPr="006F582D">
              <w:rPr>
                <w:rFonts w:ascii="宋体" w:hAnsi="宋体" w:cs="宋体" w:hint="eastAsia"/>
                <w:b/>
                <w:bCs/>
                <w:color w:val="000000"/>
                <w:kern w:val="0"/>
                <w:sz w:val="36"/>
                <w:szCs w:val="36"/>
              </w:rPr>
              <w:t>PC端</w:t>
            </w:r>
          </w:p>
        </w:tc>
        <w:tc>
          <w:tcPr>
            <w:tcW w:w="1642" w:type="dxa"/>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实时数据</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实时数据</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停用表为48小时累计和为0的表</w:t>
            </w:r>
            <w:r w:rsidRPr="006F582D">
              <w:rPr>
                <w:rFonts w:ascii="宋体" w:hAnsi="宋体" w:cs="宋体" w:hint="eastAsia"/>
                <w:color w:val="000000"/>
                <w:kern w:val="0"/>
                <w:sz w:val="22"/>
                <w:szCs w:val="22"/>
              </w:rPr>
              <w:br/>
              <w:t>净用水量为负数的表判断为异常</w:t>
            </w:r>
            <w:r w:rsidRPr="006F582D">
              <w:rPr>
                <w:rFonts w:ascii="宋体" w:hAnsi="宋体" w:cs="宋体" w:hint="eastAsia"/>
                <w:color w:val="000000"/>
                <w:kern w:val="0"/>
                <w:sz w:val="22"/>
                <w:szCs w:val="22"/>
              </w:rPr>
              <w:br/>
              <w:t>去掉添加、编辑、删除功能按钮</w:t>
            </w:r>
            <w:r w:rsidRPr="006F582D">
              <w:rPr>
                <w:rFonts w:ascii="宋体" w:hAnsi="宋体" w:cs="宋体" w:hint="eastAsia"/>
                <w:color w:val="000000"/>
                <w:kern w:val="0"/>
                <w:sz w:val="22"/>
                <w:szCs w:val="22"/>
              </w:rPr>
              <w:br/>
              <w:t>根据登录用户身份显示该用户所在单位的实时数据及新增查询条件及导出功能</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导航地图</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地图</w:t>
            </w:r>
          </w:p>
        </w:tc>
        <w:tc>
          <w:tcPr>
            <w:tcW w:w="7282"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用水量统计方式更改为净用水量累加方式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85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基础信息</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单位信息</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增加新单位编号、备注字段，添加、编辑删除界面相应修改，导入导出相应修改</w:t>
            </w:r>
            <w:r w:rsidRPr="006F582D">
              <w:rPr>
                <w:rFonts w:ascii="宋体" w:hAnsi="宋体" w:cs="宋体" w:hint="eastAsia"/>
                <w:color w:val="000000"/>
                <w:kern w:val="0"/>
                <w:sz w:val="22"/>
                <w:szCs w:val="22"/>
              </w:rPr>
              <w:br/>
              <w:t>位置信息改为可编辑，位置标记地图页面增加搜索功能（或去掉标记页面）</w:t>
            </w:r>
          </w:p>
        </w:tc>
        <w:tc>
          <w:tcPr>
            <w:tcW w:w="2194"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81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水表信息</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添加编辑水表页面去掉单位编号，增加单位名称，可根据关键字选择</w:t>
            </w:r>
            <w:r w:rsidRPr="006F582D">
              <w:rPr>
                <w:rFonts w:ascii="宋体" w:hAnsi="宋体" w:cs="宋体" w:hint="eastAsia"/>
                <w:color w:val="000000"/>
                <w:kern w:val="0"/>
                <w:sz w:val="22"/>
                <w:szCs w:val="22"/>
              </w:rPr>
              <w:br/>
              <w:t>水表属性写成数据字典，相关内容改为选择</w:t>
            </w:r>
            <w:r w:rsidRPr="006F582D">
              <w:rPr>
                <w:rFonts w:ascii="宋体" w:hAnsi="宋体" w:cs="宋体" w:hint="eastAsia"/>
                <w:color w:val="000000"/>
                <w:kern w:val="0"/>
                <w:sz w:val="22"/>
                <w:szCs w:val="22"/>
              </w:rPr>
              <w:br/>
              <w:t>增加厂家字段，增加备注字段；添加编辑界面相应更改</w:t>
            </w:r>
          </w:p>
        </w:tc>
        <w:tc>
          <w:tcPr>
            <w:tcW w:w="2194"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水井信息</w:t>
            </w:r>
          </w:p>
        </w:tc>
        <w:tc>
          <w:tcPr>
            <w:tcW w:w="7282"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添加编辑水井页面去掉单位编号，增加单位名称，可根据关键字选择</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用水指标</w:t>
            </w:r>
          </w:p>
        </w:tc>
        <w:tc>
          <w:tcPr>
            <w:tcW w:w="7282"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添加编辑用水指标页面去掉单位编号，增加单位名称，可根据关键字选择</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统计查询</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采集日志</w:t>
            </w:r>
          </w:p>
        </w:tc>
        <w:tc>
          <w:tcPr>
            <w:tcW w:w="7282"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暂无</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162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读数查询</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增加单位类型筛选项</w:t>
            </w:r>
            <w:r w:rsidRPr="006F582D">
              <w:rPr>
                <w:rFonts w:ascii="宋体" w:hAnsi="宋体" w:cs="宋体" w:hint="eastAsia"/>
                <w:color w:val="000000"/>
                <w:kern w:val="0"/>
                <w:sz w:val="22"/>
                <w:szCs w:val="22"/>
              </w:rPr>
              <w:br/>
              <w:t>添加、编辑页面、去掉单位编号、水源类型</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增加单位名称，输入关键字后可选择单位；</w:t>
            </w:r>
            <w:r w:rsidRPr="006F582D">
              <w:rPr>
                <w:rFonts w:ascii="宋体" w:hAnsi="宋体" w:cs="宋体" w:hint="eastAsia"/>
                <w:color w:val="000000"/>
                <w:kern w:val="0"/>
                <w:sz w:val="22"/>
                <w:szCs w:val="22"/>
              </w:rPr>
              <w:br/>
              <w:t>表计地址根据单位名称筛选下拉选择。</w:t>
            </w:r>
            <w:r w:rsidRPr="006F582D">
              <w:rPr>
                <w:rFonts w:ascii="宋体" w:hAnsi="宋体" w:cs="宋体" w:hint="eastAsia"/>
                <w:color w:val="000000"/>
                <w:kern w:val="0"/>
                <w:sz w:val="22"/>
                <w:szCs w:val="22"/>
              </w:rPr>
              <w:br/>
              <w:t>根据登录用户身份显示该用户所在单位的各个水表读数查询及新增查询条件及导出功能</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135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日用水量查询</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默认查询当日用水量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根据登录用户身份显示该用户所在单位的日用水量及导出功能</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135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月用水量查询</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默认查询当月用水量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根据登录用户身份显示该用户所在单位的月用水量及导出功能</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135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年用水量查询</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默认查询当年用水量</w:t>
            </w:r>
            <w:r w:rsidRPr="006F582D">
              <w:rPr>
                <w:rFonts w:ascii="宋体" w:hAnsi="宋体" w:cs="宋体" w:hint="eastAsia"/>
                <w:color w:val="000000"/>
                <w:kern w:val="0"/>
                <w:sz w:val="22"/>
                <w:szCs w:val="22"/>
              </w:rPr>
              <w:br/>
              <w:t>用水量采用净用水量累加方式统计</w:t>
            </w:r>
            <w:r w:rsidRPr="006F582D">
              <w:rPr>
                <w:rFonts w:ascii="宋体" w:hAnsi="宋体" w:cs="宋体" w:hint="eastAsia"/>
                <w:color w:val="000000"/>
                <w:kern w:val="0"/>
                <w:sz w:val="22"/>
                <w:szCs w:val="22"/>
              </w:rPr>
              <w:br/>
              <w:t>增加查询用量排序功能</w:t>
            </w:r>
            <w:r w:rsidRPr="006F582D">
              <w:rPr>
                <w:rFonts w:ascii="宋体" w:hAnsi="宋体" w:cs="宋体" w:hint="eastAsia"/>
                <w:color w:val="000000"/>
                <w:kern w:val="0"/>
                <w:sz w:val="22"/>
                <w:szCs w:val="22"/>
              </w:rPr>
              <w:br/>
              <w:t>添加所属乡镇筛选选项；</w:t>
            </w:r>
            <w:r w:rsidRPr="006F582D">
              <w:rPr>
                <w:rFonts w:ascii="宋体" w:hAnsi="宋体" w:cs="宋体" w:hint="eastAsia"/>
                <w:color w:val="000000"/>
                <w:kern w:val="0"/>
                <w:sz w:val="22"/>
                <w:szCs w:val="22"/>
              </w:rPr>
              <w:br/>
              <w:t>根据登录用户身份显示该用户所在单位的年用水量及导出功能</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54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统计报表</w:t>
            </w:r>
          </w:p>
        </w:tc>
        <w:tc>
          <w:tcPr>
            <w:tcW w:w="1566" w:type="dxa"/>
            <w:gridSpan w:val="2"/>
            <w:vMerge w:val="restart"/>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状态统计</w:t>
            </w:r>
          </w:p>
        </w:tc>
        <w:tc>
          <w:tcPr>
            <w:tcW w:w="7282" w:type="dxa"/>
            <w:shd w:val="clear" w:color="auto" w:fill="auto"/>
            <w:vAlign w:val="center"/>
            <w:hideMark/>
          </w:tcPr>
          <w:p w:rsidR="0021310F" w:rsidRDefault="0021310F" w:rsidP="008F027A">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单位数量统计</w:t>
            </w:r>
          </w:p>
          <w:p w:rsidR="0021310F" w:rsidRDefault="0021310F" w:rsidP="008F027A">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单位状态统计</w:t>
            </w:r>
          </w:p>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一期二期分开统计，可按注册时间区分，也可在相应表中增加字段区分</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54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Default="0021310F" w:rsidP="008F027A">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水表数量统计</w:t>
            </w:r>
          </w:p>
          <w:p w:rsidR="0021310F" w:rsidRDefault="0021310F" w:rsidP="008F027A">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水表状态统计</w:t>
            </w:r>
          </w:p>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一期二期分开统计，可按注册时间区分，也可在相应表中增加字段区分</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vMerge w:val="restart"/>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用量统计</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日用水量统计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日用水量显示之前30天</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日供水量统计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日供水量显示之前30天</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月用水量统计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月用水量显示之前12个月</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月供水量统计</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月供水量显示之前12个月。</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按日统计</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以日为横坐标，统计用水量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按月统计</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以月为横坐标，统计用水量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按年统计</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以年为横坐标，统计用水量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按单位统计</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以单位为横坐标，统计用水量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按行业统计</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以水表属性为横坐标，统计用水量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按水源类型统计</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以水源类型为横坐标，统计用水量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按乡镇统计</w:t>
            </w:r>
          </w:p>
        </w:tc>
        <w:tc>
          <w:tcPr>
            <w:tcW w:w="7282"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以乡镇为横坐标，统计用水量</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108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站内信</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消息</w:t>
            </w:r>
          </w:p>
        </w:tc>
        <w:tc>
          <w:tcPr>
            <w:tcW w:w="7282" w:type="dxa"/>
            <w:shd w:val="clear" w:color="auto" w:fill="auto"/>
            <w:noWrap/>
            <w:vAlign w:val="center"/>
            <w:hideMark/>
          </w:tcPr>
          <w:p w:rsidR="0021310F" w:rsidRDefault="0021310F" w:rsidP="008F027A">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可经给指定用户发送站内信</w:t>
            </w:r>
            <w:r w:rsidRPr="006F582D">
              <w:rPr>
                <w:rFonts w:ascii="宋体" w:hAnsi="宋体" w:cs="宋体" w:hint="eastAsia"/>
                <w:color w:val="000000"/>
                <w:kern w:val="0"/>
                <w:sz w:val="22"/>
                <w:szCs w:val="22"/>
              </w:rPr>
              <w:br/>
              <w:t>管理员权限要求</w:t>
            </w:r>
          </w:p>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可以查看站内信记录</w:t>
            </w:r>
            <w:r w:rsidRPr="006F582D">
              <w:rPr>
                <w:rFonts w:ascii="宋体" w:hAnsi="宋体" w:cs="宋体" w:hint="eastAsia"/>
                <w:color w:val="000000"/>
                <w:kern w:val="0"/>
                <w:sz w:val="22"/>
                <w:szCs w:val="22"/>
              </w:rPr>
              <w:br/>
              <w:t>用户收到站内信后有未读标记，阅读后取消</w:t>
            </w:r>
            <w:r w:rsidRPr="006F582D">
              <w:rPr>
                <w:rFonts w:ascii="宋体" w:hAnsi="宋体" w:cs="宋体" w:hint="eastAsia"/>
                <w:color w:val="000000"/>
                <w:kern w:val="0"/>
                <w:sz w:val="22"/>
                <w:szCs w:val="22"/>
              </w:rPr>
              <w:br/>
              <w:t>可快捷选择所有人，可按单位选择接收人</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首页公告</w:t>
            </w:r>
          </w:p>
        </w:tc>
        <w:tc>
          <w:tcPr>
            <w:tcW w:w="7282"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r>
              <w:rPr>
                <w:rFonts w:ascii="宋体" w:hAnsi="宋体" w:cs="宋体" w:hint="eastAsia"/>
                <w:color w:val="000000"/>
                <w:kern w:val="0"/>
                <w:sz w:val="22"/>
                <w:szCs w:val="22"/>
              </w:rPr>
              <w:t>暂无</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现场执法</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执法记录</w:t>
            </w:r>
          </w:p>
        </w:tc>
        <w:tc>
          <w:tcPr>
            <w:tcW w:w="7282" w:type="dxa"/>
            <w:shd w:val="clear" w:color="auto" w:fill="auto"/>
            <w:noWrap/>
            <w:vAlign w:val="center"/>
            <w:hideMark/>
          </w:tcPr>
          <w:p w:rsidR="0021310F" w:rsidRDefault="0021310F" w:rsidP="008F027A">
            <w:pPr>
              <w:widowControl/>
              <w:jc w:val="left"/>
              <w:rPr>
                <w:rFonts w:ascii="宋体" w:hAnsi="宋体" w:cs="宋体"/>
                <w:color w:val="000000"/>
                <w:kern w:val="0"/>
                <w:sz w:val="22"/>
                <w:szCs w:val="22"/>
              </w:rPr>
            </w:pPr>
            <w:r w:rsidRPr="006F582D">
              <w:rPr>
                <w:rFonts w:ascii="宋体" w:hAnsi="宋体" w:cs="宋体" w:hint="eastAsia"/>
                <w:color w:val="000000"/>
                <w:kern w:val="0"/>
                <w:sz w:val="22"/>
                <w:szCs w:val="22"/>
              </w:rPr>
              <w:t>可以查看、更改、删除现场执</w:t>
            </w:r>
          </w:p>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可按单位、人员、时间查寻执法记录</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540"/>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系统管理</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用户管理</w:t>
            </w:r>
          </w:p>
        </w:tc>
        <w:tc>
          <w:tcPr>
            <w:tcW w:w="7282"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用户公司关联页-用户模块改造</w:t>
            </w:r>
            <w:r w:rsidRPr="006F582D">
              <w:rPr>
                <w:rFonts w:ascii="宋体" w:hAnsi="宋体" w:cs="宋体" w:hint="eastAsia"/>
                <w:color w:val="000000"/>
                <w:kern w:val="0"/>
                <w:sz w:val="22"/>
                <w:szCs w:val="22"/>
              </w:rPr>
              <w:br/>
              <w:t>新增维护微信账号登录授权信息模块页</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restart"/>
            <w:shd w:val="clear" w:color="auto" w:fill="auto"/>
            <w:noWrap/>
            <w:vAlign w:val="center"/>
            <w:hideMark/>
          </w:tcPr>
          <w:p w:rsidR="0021310F" w:rsidRPr="006F582D" w:rsidRDefault="0021310F" w:rsidP="008F027A">
            <w:pPr>
              <w:widowControl/>
              <w:jc w:val="center"/>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其他更改项</w:t>
            </w: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回车键功能为导出，需要更改统一到搜索</w:t>
            </w:r>
          </w:p>
        </w:tc>
        <w:tc>
          <w:tcPr>
            <w:tcW w:w="2194"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所有页面检查一遍</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UDP协议解析方法更改</w:t>
            </w:r>
          </w:p>
        </w:tc>
        <w:tc>
          <w:tcPr>
            <w:tcW w:w="2194"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Pr>
                <w:rFonts w:ascii="宋体" w:hAnsi="宋体" w:cs="宋体" w:hint="eastAsia"/>
                <w:color w:val="000000"/>
                <w:kern w:val="0"/>
                <w:sz w:val="22"/>
                <w:szCs w:val="22"/>
              </w:rPr>
              <w:t>益都水表协议</w:t>
            </w:r>
          </w:p>
        </w:tc>
      </w:tr>
      <w:tr w:rsidR="0021310F" w:rsidRPr="006F582D" w:rsidTr="008F027A">
        <w:trPr>
          <w:trHeight w:val="405"/>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vAlign w:val="bottom"/>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TCP协议更改</w:t>
            </w:r>
          </w:p>
        </w:tc>
        <w:tc>
          <w:tcPr>
            <w:tcW w:w="2194" w:type="dxa"/>
            <w:shd w:val="clear" w:color="auto" w:fill="auto"/>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京源水表协议</w:t>
            </w:r>
          </w:p>
        </w:tc>
      </w:tr>
      <w:tr w:rsidR="0021310F" w:rsidRPr="006F582D" w:rsidTr="008F027A">
        <w:trPr>
          <w:trHeight w:val="449"/>
          <w:jc w:val="center"/>
        </w:trPr>
        <w:tc>
          <w:tcPr>
            <w:tcW w:w="994" w:type="dxa"/>
            <w:vMerge/>
            <w:vAlign w:val="center"/>
            <w:hideMark/>
          </w:tcPr>
          <w:p w:rsidR="0021310F" w:rsidRPr="006F582D" w:rsidRDefault="0021310F" w:rsidP="008F027A">
            <w:pPr>
              <w:widowControl/>
              <w:jc w:val="left"/>
              <w:rPr>
                <w:rFonts w:ascii="宋体" w:hAnsi="宋体" w:cs="宋体"/>
                <w:b/>
                <w:bCs/>
                <w:color w:val="000000"/>
                <w:kern w:val="0"/>
                <w:sz w:val="36"/>
                <w:szCs w:val="36"/>
              </w:rPr>
            </w:pPr>
          </w:p>
        </w:tc>
        <w:tc>
          <w:tcPr>
            <w:tcW w:w="1642" w:type="dxa"/>
            <w:vMerge/>
            <w:vAlign w:val="center"/>
            <w:hideMark/>
          </w:tcPr>
          <w:p w:rsidR="0021310F" w:rsidRPr="006F582D" w:rsidRDefault="0021310F" w:rsidP="008F027A">
            <w:pPr>
              <w:widowControl/>
              <w:jc w:val="left"/>
              <w:rPr>
                <w:rFonts w:ascii="宋体" w:hAnsi="宋体" w:cs="宋体"/>
                <w:b/>
                <w:bCs/>
                <w:color w:val="000000"/>
                <w:kern w:val="0"/>
                <w:sz w:val="32"/>
                <w:szCs w:val="32"/>
              </w:rPr>
            </w:pPr>
          </w:p>
        </w:tc>
        <w:tc>
          <w:tcPr>
            <w:tcW w:w="1566" w:type="dxa"/>
            <w:gridSpan w:val="2"/>
            <w:shd w:val="clear" w:color="auto" w:fill="auto"/>
            <w:noWrap/>
            <w:vAlign w:val="center"/>
            <w:hideMark/>
          </w:tcPr>
          <w:p w:rsidR="0021310F" w:rsidRPr="006F582D" w:rsidRDefault="0021310F" w:rsidP="008F027A">
            <w:pPr>
              <w:widowControl/>
              <w:jc w:val="left"/>
              <w:rPr>
                <w:rFonts w:ascii="宋体" w:hAnsi="宋体" w:cs="宋体" w:hint="eastAsia"/>
                <w:b/>
                <w:bCs/>
                <w:color w:val="000000"/>
                <w:kern w:val="0"/>
                <w:sz w:val="32"/>
                <w:szCs w:val="32"/>
              </w:rPr>
            </w:pPr>
            <w:r w:rsidRPr="006F582D">
              <w:rPr>
                <w:rFonts w:ascii="宋体" w:hAnsi="宋体" w:cs="宋体" w:hint="eastAsia"/>
                <w:b/>
                <w:bCs/>
                <w:color w:val="000000"/>
                <w:kern w:val="0"/>
                <w:sz w:val="32"/>
                <w:szCs w:val="32"/>
              </w:rPr>
              <w:t xml:space="preserve">　</w:t>
            </w:r>
          </w:p>
        </w:tc>
        <w:tc>
          <w:tcPr>
            <w:tcW w:w="7282" w:type="dxa"/>
            <w:shd w:val="clear" w:color="auto" w:fill="auto"/>
            <w:noWrap/>
            <w:vAlign w:val="bottom"/>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异常处理</w:t>
            </w:r>
            <w:r>
              <w:rPr>
                <w:rFonts w:ascii="宋体" w:hAnsi="宋体" w:cs="宋体" w:hint="eastAsia"/>
                <w:color w:val="000000"/>
                <w:kern w:val="0"/>
                <w:sz w:val="22"/>
                <w:szCs w:val="22"/>
              </w:rPr>
              <w:t>，</w:t>
            </w:r>
            <w:r w:rsidRPr="006F582D">
              <w:rPr>
                <w:rFonts w:ascii="宋体" w:hAnsi="宋体" w:cs="宋体" w:hint="eastAsia"/>
                <w:color w:val="000000"/>
                <w:kern w:val="0"/>
                <w:sz w:val="22"/>
                <w:szCs w:val="22"/>
              </w:rPr>
              <w:t>超过48小时算异常</w:t>
            </w:r>
          </w:p>
        </w:tc>
        <w:tc>
          <w:tcPr>
            <w:tcW w:w="2194" w:type="dxa"/>
            <w:shd w:val="clear" w:color="auto" w:fill="auto"/>
            <w:noWrap/>
            <w:vAlign w:val="center"/>
            <w:hideMark/>
          </w:tcPr>
          <w:p w:rsidR="0021310F" w:rsidRPr="006F582D" w:rsidRDefault="0021310F" w:rsidP="008F027A">
            <w:pPr>
              <w:widowControl/>
              <w:jc w:val="left"/>
              <w:rPr>
                <w:rFonts w:ascii="宋体" w:hAnsi="宋体" w:cs="宋体" w:hint="eastAsia"/>
                <w:color w:val="000000"/>
                <w:kern w:val="0"/>
                <w:sz w:val="22"/>
                <w:szCs w:val="22"/>
              </w:rPr>
            </w:pPr>
            <w:r w:rsidRPr="006F582D">
              <w:rPr>
                <w:rFonts w:ascii="宋体" w:hAnsi="宋体" w:cs="宋体" w:hint="eastAsia"/>
                <w:color w:val="000000"/>
                <w:kern w:val="0"/>
                <w:sz w:val="22"/>
                <w:szCs w:val="22"/>
              </w:rPr>
              <w:t xml:space="preserve">　</w:t>
            </w:r>
          </w:p>
        </w:tc>
      </w:tr>
      <w:tr w:rsidR="0021310F" w:rsidTr="008F027A">
        <w:tblPrEx>
          <w:tblCellMar>
            <w:left w:w="0" w:type="dxa"/>
            <w:right w:w="0" w:type="dxa"/>
          </w:tblCellMar>
        </w:tblPrEx>
        <w:trPr>
          <w:trHeight w:val="540"/>
          <w:jc w:val="center"/>
        </w:trPr>
        <w:tc>
          <w:tcPr>
            <w:tcW w:w="994" w:type="dxa"/>
            <w:vMerge w:val="restart"/>
            <w:shd w:val="clear" w:color="auto" w:fill="auto"/>
            <w:noWrap/>
            <w:tcMar>
              <w:top w:w="15" w:type="dxa"/>
              <w:left w:w="15" w:type="dxa"/>
              <w:bottom w:w="0" w:type="dxa"/>
              <w:right w:w="15" w:type="dxa"/>
            </w:tcMar>
            <w:vAlign w:val="center"/>
            <w:hideMark/>
          </w:tcPr>
          <w:p w:rsidR="0021310F" w:rsidRDefault="0021310F" w:rsidP="008F027A">
            <w:pPr>
              <w:widowControl/>
              <w:jc w:val="center"/>
              <w:rPr>
                <w:b/>
                <w:bCs/>
                <w:color w:val="000000"/>
                <w:kern w:val="0"/>
                <w:sz w:val="36"/>
                <w:szCs w:val="36"/>
              </w:rPr>
            </w:pPr>
            <w:r>
              <w:rPr>
                <w:rFonts w:ascii="宋体" w:hAnsi="宋体" w:cs="宋体"/>
                <w:sz w:val="24"/>
              </w:rPr>
              <w:br w:type="page"/>
            </w:r>
            <w:r>
              <w:rPr>
                <w:rFonts w:hint="eastAsia"/>
                <w:b/>
                <w:bCs/>
                <w:color w:val="000000"/>
                <w:sz w:val="36"/>
                <w:szCs w:val="36"/>
              </w:rPr>
              <w:t>微信小程序</w:t>
            </w:r>
          </w:p>
        </w:tc>
        <w:tc>
          <w:tcPr>
            <w:tcW w:w="1649" w:type="dxa"/>
            <w:gridSpan w:val="2"/>
            <w:shd w:val="clear" w:color="auto" w:fill="auto"/>
            <w:noWrap/>
            <w:tcMar>
              <w:top w:w="15" w:type="dxa"/>
              <w:left w:w="15" w:type="dxa"/>
              <w:bottom w:w="0" w:type="dxa"/>
              <w:right w:w="15" w:type="dxa"/>
            </w:tcMar>
            <w:vAlign w:val="center"/>
            <w:hideMark/>
          </w:tcPr>
          <w:p w:rsidR="0021310F" w:rsidRDefault="0021310F" w:rsidP="008F027A">
            <w:pPr>
              <w:jc w:val="center"/>
              <w:rPr>
                <w:rFonts w:hint="eastAsia"/>
                <w:b/>
                <w:bCs/>
                <w:color w:val="000000"/>
                <w:sz w:val="32"/>
                <w:szCs w:val="32"/>
              </w:rPr>
            </w:pPr>
            <w:r>
              <w:rPr>
                <w:rFonts w:hint="eastAsia"/>
                <w:b/>
                <w:bCs/>
                <w:color w:val="000000"/>
                <w:sz w:val="32"/>
                <w:szCs w:val="32"/>
              </w:rPr>
              <w:t>登录</w:t>
            </w:r>
          </w:p>
        </w:tc>
        <w:tc>
          <w:tcPr>
            <w:tcW w:w="1559" w:type="dxa"/>
            <w:shd w:val="clear" w:color="auto" w:fill="auto"/>
            <w:noWrap/>
            <w:tcMar>
              <w:top w:w="15" w:type="dxa"/>
              <w:left w:w="15" w:type="dxa"/>
              <w:bottom w:w="0" w:type="dxa"/>
              <w:right w:w="15" w:type="dxa"/>
            </w:tcMar>
            <w:vAlign w:val="center"/>
            <w:hideMark/>
          </w:tcPr>
          <w:p w:rsidR="0021310F" w:rsidRDefault="0021310F" w:rsidP="008F027A">
            <w:pPr>
              <w:jc w:val="left"/>
              <w:rPr>
                <w:rFonts w:hint="eastAsia"/>
                <w:b/>
                <w:bCs/>
                <w:color w:val="000000"/>
                <w:sz w:val="32"/>
                <w:szCs w:val="32"/>
              </w:rPr>
            </w:pPr>
            <w:r>
              <w:rPr>
                <w:rFonts w:hint="eastAsia"/>
                <w:b/>
                <w:bCs/>
                <w:color w:val="000000"/>
                <w:sz w:val="32"/>
                <w:szCs w:val="32"/>
              </w:rPr>
              <w:t>微信登录</w:t>
            </w:r>
          </w:p>
        </w:tc>
        <w:tc>
          <w:tcPr>
            <w:tcW w:w="7282" w:type="dxa"/>
            <w:shd w:val="clear" w:color="auto" w:fill="auto"/>
            <w:tcMar>
              <w:top w:w="15" w:type="dxa"/>
              <w:left w:w="15" w:type="dxa"/>
              <w:bottom w:w="0" w:type="dxa"/>
              <w:right w:w="15" w:type="dxa"/>
            </w:tcMar>
            <w:vAlign w:val="bottom"/>
            <w:hideMark/>
          </w:tcPr>
          <w:p w:rsidR="0021310F" w:rsidRDefault="0021310F" w:rsidP="008F027A">
            <w:pPr>
              <w:rPr>
                <w:color w:val="000000"/>
              </w:rPr>
            </w:pPr>
            <w:r>
              <w:rPr>
                <w:rFonts w:hint="eastAsia"/>
                <w:color w:val="000000"/>
              </w:rPr>
              <w:t>微信授权登录</w:t>
            </w:r>
          </w:p>
          <w:p w:rsidR="0021310F" w:rsidRDefault="0021310F" w:rsidP="008F027A">
            <w:pPr>
              <w:rPr>
                <w:rFonts w:hint="eastAsia"/>
                <w:color w:val="000000"/>
                <w:sz w:val="22"/>
                <w:szCs w:val="22"/>
              </w:rPr>
            </w:pPr>
            <w:r>
              <w:rPr>
                <w:rFonts w:hint="eastAsia"/>
                <w:color w:val="000000"/>
                <w:sz w:val="22"/>
                <w:szCs w:val="22"/>
              </w:rPr>
              <w:t>微信绑定系统中已有账号</w:t>
            </w:r>
            <w:r>
              <w:rPr>
                <w:rFonts w:hint="eastAsia"/>
                <w:color w:val="000000"/>
                <w:sz w:val="22"/>
                <w:szCs w:val="22"/>
              </w:rPr>
              <w:br/>
            </w:r>
            <w:r>
              <w:rPr>
                <w:rFonts w:hint="eastAsia"/>
                <w:color w:val="000000"/>
                <w:sz w:val="22"/>
                <w:szCs w:val="22"/>
              </w:rPr>
              <w:t>微信授权登录后，关联现有账户，获取现有账户权限</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05"/>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8F027A">
            <w:pPr>
              <w:jc w:val="center"/>
              <w:rPr>
                <w:rFonts w:hint="eastAsia"/>
                <w:b/>
                <w:bCs/>
                <w:color w:val="000000"/>
                <w:sz w:val="32"/>
                <w:szCs w:val="32"/>
              </w:rPr>
            </w:pPr>
            <w:r>
              <w:rPr>
                <w:rFonts w:hint="eastAsia"/>
                <w:b/>
                <w:bCs/>
                <w:color w:val="000000"/>
                <w:sz w:val="32"/>
                <w:szCs w:val="32"/>
              </w:rPr>
              <w:t>站内信</w:t>
            </w:r>
          </w:p>
        </w:tc>
        <w:tc>
          <w:tcPr>
            <w:tcW w:w="1559" w:type="dxa"/>
            <w:shd w:val="clear" w:color="auto" w:fill="auto"/>
            <w:noWrap/>
            <w:tcMar>
              <w:top w:w="15" w:type="dxa"/>
              <w:left w:w="15" w:type="dxa"/>
              <w:bottom w:w="0" w:type="dxa"/>
              <w:right w:w="15" w:type="dxa"/>
            </w:tcMar>
            <w:vAlign w:val="center"/>
            <w:hideMark/>
          </w:tcPr>
          <w:p w:rsidR="0021310F" w:rsidRDefault="0021310F" w:rsidP="008F027A">
            <w:pPr>
              <w:jc w:val="left"/>
              <w:rPr>
                <w:rFonts w:hint="eastAsia"/>
                <w:b/>
                <w:bCs/>
                <w:color w:val="000000"/>
                <w:sz w:val="32"/>
                <w:szCs w:val="32"/>
              </w:rPr>
            </w:pPr>
            <w:r>
              <w:rPr>
                <w:rFonts w:hint="eastAsia"/>
                <w:b/>
                <w:bCs/>
                <w:color w:val="000000"/>
                <w:sz w:val="32"/>
                <w:szCs w:val="32"/>
              </w:rPr>
              <w:t>消息</w:t>
            </w:r>
          </w:p>
        </w:tc>
        <w:tc>
          <w:tcPr>
            <w:tcW w:w="7282" w:type="dxa"/>
            <w:shd w:val="clear" w:color="auto" w:fill="auto"/>
            <w:tcMar>
              <w:top w:w="15" w:type="dxa"/>
              <w:left w:w="15" w:type="dxa"/>
              <w:bottom w:w="0" w:type="dxa"/>
              <w:right w:w="15" w:type="dxa"/>
            </w:tcMar>
            <w:vAlign w:val="bottom"/>
            <w:hideMark/>
          </w:tcPr>
          <w:p w:rsidR="0021310F" w:rsidRDefault="0021310F" w:rsidP="008F027A">
            <w:pPr>
              <w:rPr>
                <w:rFonts w:hint="eastAsia"/>
                <w:color w:val="000000"/>
                <w:sz w:val="22"/>
                <w:szCs w:val="22"/>
              </w:rPr>
            </w:pPr>
            <w:r>
              <w:rPr>
                <w:rFonts w:hint="eastAsia"/>
                <w:color w:val="000000"/>
                <w:sz w:val="22"/>
                <w:szCs w:val="22"/>
              </w:rPr>
              <w:t xml:space="preserve">　</w:t>
            </w:r>
            <w:r>
              <w:rPr>
                <w:rFonts w:hint="eastAsia"/>
                <w:color w:val="000000"/>
              </w:rPr>
              <w:t>显示发送给自己的消息内容</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05"/>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ign w:val="center"/>
            <w:hideMark/>
          </w:tcPr>
          <w:p w:rsidR="0021310F" w:rsidRDefault="0021310F" w:rsidP="008F027A">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8F027A">
            <w:pPr>
              <w:rPr>
                <w:rFonts w:hint="eastAsia"/>
                <w:b/>
                <w:bCs/>
                <w:color w:val="000000"/>
                <w:sz w:val="32"/>
                <w:szCs w:val="32"/>
              </w:rPr>
            </w:pPr>
            <w:r>
              <w:rPr>
                <w:rFonts w:hint="eastAsia"/>
                <w:b/>
                <w:bCs/>
                <w:color w:val="000000"/>
                <w:sz w:val="32"/>
                <w:szCs w:val="32"/>
              </w:rPr>
              <w:t>公告</w:t>
            </w:r>
          </w:p>
        </w:tc>
        <w:tc>
          <w:tcPr>
            <w:tcW w:w="7282" w:type="dxa"/>
            <w:shd w:val="clear" w:color="auto" w:fill="auto"/>
            <w:tcMar>
              <w:top w:w="15" w:type="dxa"/>
              <w:left w:w="15" w:type="dxa"/>
              <w:bottom w:w="0" w:type="dxa"/>
              <w:right w:w="15" w:type="dxa"/>
            </w:tcMar>
            <w:vAlign w:val="bottom"/>
            <w:hideMark/>
          </w:tcPr>
          <w:p w:rsidR="0021310F" w:rsidRDefault="0021310F" w:rsidP="008F027A">
            <w:pPr>
              <w:rPr>
                <w:rFonts w:hint="eastAsia"/>
                <w:color w:val="000000"/>
                <w:sz w:val="22"/>
                <w:szCs w:val="22"/>
              </w:rPr>
            </w:pPr>
            <w:r>
              <w:rPr>
                <w:rFonts w:hint="eastAsia"/>
                <w:color w:val="000000"/>
                <w:sz w:val="22"/>
                <w:szCs w:val="22"/>
              </w:rPr>
              <w:t xml:space="preserve">　</w:t>
            </w:r>
            <w:r>
              <w:rPr>
                <w:rFonts w:hint="eastAsia"/>
                <w:color w:val="000000"/>
              </w:rPr>
              <w:t>显示公告内容</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810"/>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8F027A">
            <w:pPr>
              <w:jc w:val="center"/>
              <w:rPr>
                <w:rFonts w:hint="eastAsia"/>
                <w:b/>
                <w:bCs/>
                <w:color w:val="000000"/>
                <w:sz w:val="32"/>
                <w:szCs w:val="32"/>
              </w:rPr>
            </w:pPr>
            <w:r>
              <w:rPr>
                <w:rFonts w:hint="eastAsia"/>
                <w:b/>
                <w:bCs/>
                <w:color w:val="000000"/>
                <w:sz w:val="32"/>
                <w:szCs w:val="32"/>
              </w:rPr>
              <w:t>水表查询</w:t>
            </w:r>
          </w:p>
        </w:tc>
        <w:tc>
          <w:tcPr>
            <w:tcW w:w="1559" w:type="dxa"/>
            <w:shd w:val="clear" w:color="auto" w:fill="auto"/>
            <w:noWrap/>
            <w:tcMar>
              <w:top w:w="15" w:type="dxa"/>
              <w:left w:w="15" w:type="dxa"/>
              <w:bottom w:w="0" w:type="dxa"/>
              <w:right w:w="15" w:type="dxa"/>
            </w:tcMar>
            <w:vAlign w:val="center"/>
            <w:hideMark/>
          </w:tcPr>
          <w:p w:rsidR="0021310F" w:rsidRDefault="0021310F" w:rsidP="008F027A">
            <w:pPr>
              <w:jc w:val="left"/>
              <w:rPr>
                <w:rFonts w:hint="eastAsia"/>
                <w:b/>
                <w:bCs/>
                <w:color w:val="000000"/>
                <w:sz w:val="32"/>
                <w:szCs w:val="32"/>
              </w:rPr>
            </w:pPr>
            <w:r>
              <w:rPr>
                <w:rFonts w:hint="eastAsia"/>
                <w:b/>
                <w:bCs/>
                <w:color w:val="000000"/>
                <w:sz w:val="32"/>
                <w:szCs w:val="32"/>
              </w:rPr>
              <w:t>实时数据</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根据权限读取权限范围内的水表的实时数据和状态判断</w:t>
            </w:r>
            <w:r>
              <w:rPr>
                <w:rFonts w:hint="eastAsia"/>
                <w:color w:val="000000"/>
                <w:sz w:val="22"/>
                <w:szCs w:val="22"/>
              </w:rPr>
              <w:br/>
            </w:r>
            <w:r>
              <w:rPr>
                <w:rFonts w:hint="eastAsia"/>
                <w:color w:val="000000"/>
                <w:sz w:val="22"/>
                <w:szCs w:val="22"/>
              </w:rPr>
              <w:t>登录后显示实时数据页面，点击表计地址调用读数查询页面，点击地址链接调用公司信息经纬度调用第三方导航。</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540"/>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ign w:val="center"/>
            <w:hideMark/>
          </w:tcPr>
          <w:p w:rsidR="0021310F" w:rsidRDefault="0021310F" w:rsidP="008F027A">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8F027A">
            <w:pPr>
              <w:rPr>
                <w:rFonts w:hint="eastAsia"/>
                <w:b/>
                <w:bCs/>
                <w:color w:val="000000"/>
                <w:sz w:val="32"/>
                <w:szCs w:val="32"/>
              </w:rPr>
            </w:pPr>
            <w:r>
              <w:rPr>
                <w:rFonts w:hint="eastAsia"/>
                <w:b/>
                <w:bCs/>
                <w:color w:val="000000"/>
                <w:sz w:val="32"/>
                <w:szCs w:val="32"/>
              </w:rPr>
              <w:t>读数查询</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显示该表的历史读数，读数页面上方取</w:t>
            </w:r>
            <w:r>
              <w:rPr>
                <w:rFonts w:hint="eastAsia"/>
                <w:color w:val="000000"/>
                <w:sz w:val="22"/>
                <w:szCs w:val="22"/>
              </w:rPr>
              <w:t>30</w:t>
            </w:r>
            <w:r>
              <w:rPr>
                <w:rFonts w:hint="eastAsia"/>
                <w:color w:val="000000"/>
                <w:sz w:val="22"/>
                <w:szCs w:val="22"/>
              </w:rPr>
              <w:t>次数据画折线图，下方列表显示每次读数，最下方点击更多记录可显示更多，每次加载</w:t>
            </w:r>
            <w:r>
              <w:rPr>
                <w:rFonts w:hint="eastAsia"/>
                <w:color w:val="000000"/>
                <w:sz w:val="22"/>
                <w:szCs w:val="22"/>
              </w:rPr>
              <w:t>30</w:t>
            </w:r>
            <w:r>
              <w:rPr>
                <w:rFonts w:hint="eastAsia"/>
                <w:color w:val="000000"/>
                <w:sz w:val="22"/>
                <w:szCs w:val="22"/>
              </w:rPr>
              <w:t>条。</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05"/>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8F027A">
            <w:pPr>
              <w:jc w:val="center"/>
              <w:rPr>
                <w:rFonts w:hint="eastAsia"/>
                <w:b/>
                <w:bCs/>
                <w:color w:val="000000"/>
                <w:sz w:val="32"/>
                <w:szCs w:val="32"/>
              </w:rPr>
            </w:pPr>
            <w:r>
              <w:rPr>
                <w:rFonts w:hint="eastAsia"/>
                <w:b/>
                <w:bCs/>
                <w:color w:val="000000"/>
                <w:sz w:val="32"/>
                <w:szCs w:val="32"/>
              </w:rPr>
              <w:t>用量查询</w:t>
            </w:r>
          </w:p>
        </w:tc>
        <w:tc>
          <w:tcPr>
            <w:tcW w:w="1559" w:type="dxa"/>
            <w:shd w:val="clear" w:color="auto" w:fill="auto"/>
            <w:noWrap/>
            <w:tcMar>
              <w:top w:w="15" w:type="dxa"/>
              <w:left w:w="15" w:type="dxa"/>
              <w:bottom w:w="0" w:type="dxa"/>
              <w:right w:w="15" w:type="dxa"/>
            </w:tcMar>
            <w:vAlign w:val="center"/>
            <w:hideMark/>
          </w:tcPr>
          <w:p w:rsidR="0021310F" w:rsidRDefault="0021310F" w:rsidP="008F027A">
            <w:pPr>
              <w:jc w:val="left"/>
              <w:rPr>
                <w:rFonts w:hint="eastAsia"/>
                <w:b/>
                <w:bCs/>
                <w:color w:val="000000"/>
                <w:sz w:val="32"/>
                <w:szCs w:val="32"/>
              </w:rPr>
            </w:pPr>
            <w:r>
              <w:rPr>
                <w:rFonts w:hint="eastAsia"/>
                <w:b/>
                <w:bCs/>
                <w:color w:val="000000"/>
                <w:sz w:val="32"/>
                <w:szCs w:val="32"/>
              </w:rPr>
              <w:t>按日查询</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r>
              <w:rPr>
                <w:rFonts w:hint="eastAsia"/>
                <w:color w:val="000000"/>
              </w:rPr>
              <w:t>可查询管辖单位日用水量</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05"/>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ign w:val="center"/>
            <w:hideMark/>
          </w:tcPr>
          <w:p w:rsidR="0021310F" w:rsidRDefault="0021310F" w:rsidP="008F027A">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8F027A">
            <w:pPr>
              <w:rPr>
                <w:rFonts w:hint="eastAsia"/>
                <w:b/>
                <w:bCs/>
                <w:color w:val="000000"/>
                <w:sz w:val="32"/>
                <w:szCs w:val="32"/>
              </w:rPr>
            </w:pPr>
            <w:r>
              <w:rPr>
                <w:rFonts w:hint="eastAsia"/>
                <w:b/>
                <w:bCs/>
                <w:color w:val="000000"/>
                <w:sz w:val="32"/>
                <w:szCs w:val="32"/>
              </w:rPr>
              <w:t>按月查询</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r>
              <w:rPr>
                <w:rFonts w:hint="eastAsia"/>
                <w:color w:val="000000"/>
              </w:rPr>
              <w:t>可查询管辖单位月用水量</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05"/>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ign w:val="center"/>
            <w:hideMark/>
          </w:tcPr>
          <w:p w:rsidR="0021310F" w:rsidRDefault="0021310F" w:rsidP="008F027A">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8F027A">
            <w:pPr>
              <w:rPr>
                <w:rFonts w:hint="eastAsia"/>
                <w:b/>
                <w:bCs/>
                <w:color w:val="000000"/>
                <w:sz w:val="32"/>
                <w:szCs w:val="32"/>
              </w:rPr>
            </w:pPr>
            <w:r>
              <w:rPr>
                <w:rFonts w:hint="eastAsia"/>
                <w:b/>
                <w:bCs/>
                <w:color w:val="000000"/>
                <w:sz w:val="32"/>
                <w:szCs w:val="32"/>
              </w:rPr>
              <w:t>按年查询</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r>
              <w:rPr>
                <w:rFonts w:hint="eastAsia"/>
                <w:color w:val="000000"/>
              </w:rPr>
              <w:t>可查询管辖单位年用水量</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570"/>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8F027A">
            <w:pPr>
              <w:jc w:val="center"/>
              <w:rPr>
                <w:rFonts w:hint="eastAsia"/>
                <w:b/>
                <w:bCs/>
                <w:color w:val="000000"/>
                <w:sz w:val="32"/>
                <w:szCs w:val="32"/>
              </w:rPr>
            </w:pPr>
            <w:r>
              <w:rPr>
                <w:rFonts w:hint="eastAsia"/>
                <w:b/>
                <w:bCs/>
                <w:color w:val="000000"/>
                <w:sz w:val="32"/>
                <w:szCs w:val="32"/>
              </w:rPr>
              <w:t>现场执法</w:t>
            </w:r>
          </w:p>
        </w:tc>
        <w:tc>
          <w:tcPr>
            <w:tcW w:w="1559" w:type="dxa"/>
            <w:shd w:val="clear" w:color="auto" w:fill="auto"/>
            <w:noWrap/>
            <w:tcMar>
              <w:top w:w="15" w:type="dxa"/>
              <w:left w:w="15" w:type="dxa"/>
              <w:bottom w:w="0" w:type="dxa"/>
              <w:right w:w="15" w:type="dxa"/>
            </w:tcMar>
            <w:vAlign w:val="center"/>
            <w:hideMark/>
          </w:tcPr>
          <w:p w:rsidR="0021310F" w:rsidRDefault="0021310F" w:rsidP="008F027A">
            <w:pPr>
              <w:jc w:val="left"/>
              <w:rPr>
                <w:rFonts w:hint="eastAsia"/>
                <w:b/>
                <w:bCs/>
                <w:color w:val="000000"/>
                <w:sz w:val="32"/>
                <w:szCs w:val="32"/>
              </w:rPr>
            </w:pPr>
            <w:r>
              <w:rPr>
                <w:rFonts w:hint="eastAsia"/>
                <w:b/>
                <w:bCs/>
                <w:color w:val="000000"/>
                <w:sz w:val="32"/>
                <w:szCs w:val="32"/>
              </w:rPr>
              <w:t>执法上报</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rPr>
              <w:t>标题、内容、执法人、时间、定位、照片</w:t>
            </w:r>
            <w:r>
              <w:rPr>
                <w:rFonts w:hint="eastAsia"/>
                <w:color w:val="000000"/>
              </w:rPr>
              <w:br/>
            </w:r>
            <w:r>
              <w:rPr>
                <w:rFonts w:hint="eastAsia"/>
                <w:color w:val="000000"/>
              </w:rPr>
              <w:t>管理员权限</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05"/>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ign w:val="center"/>
            <w:hideMark/>
          </w:tcPr>
          <w:p w:rsidR="0021310F" w:rsidRDefault="0021310F" w:rsidP="008F027A">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8F027A">
            <w:pPr>
              <w:rPr>
                <w:rFonts w:hint="eastAsia"/>
                <w:b/>
                <w:bCs/>
                <w:color w:val="000000"/>
                <w:sz w:val="32"/>
                <w:szCs w:val="32"/>
              </w:rPr>
            </w:pPr>
            <w:r>
              <w:rPr>
                <w:rFonts w:hint="eastAsia"/>
                <w:b/>
                <w:bCs/>
                <w:color w:val="000000"/>
                <w:sz w:val="32"/>
                <w:szCs w:val="32"/>
              </w:rPr>
              <w:t>执法记录</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rPr>
              <w:t>管理员可查看所有人的记录</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05"/>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restart"/>
            <w:shd w:val="clear" w:color="auto" w:fill="auto"/>
            <w:noWrap/>
            <w:tcMar>
              <w:top w:w="15" w:type="dxa"/>
              <w:left w:w="15" w:type="dxa"/>
              <w:bottom w:w="0" w:type="dxa"/>
              <w:right w:w="15" w:type="dxa"/>
            </w:tcMar>
            <w:vAlign w:val="center"/>
            <w:hideMark/>
          </w:tcPr>
          <w:p w:rsidR="0021310F" w:rsidRDefault="0021310F" w:rsidP="008F027A">
            <w:pPr>
              <w:jc w:val="center"/>
              <w:rPr>
                <w:rFonts w:hint="eastAsia"/>
                <w:b/>
                <w:bCs/>
                <w:color w:val="000000"/>
                <w:sz w:val="32"/>
                <w:szCs w:val="32"/>
              </w:rPr>
            </w:pPr>
            <w:r>
              <w:rPr>
                <w:rFonts w:hint="eastAsia"/>
                <w:b/>
                <w:bCs/>
                <w:color w:val="000000"/>
                <w:sz w:val="32"/>
                <w:szCs w:val="32"/>
              </w:rPr>
              <w:t>个人中心</w:t>
            </w:r>
          </w:p>
        </w:tc>
        <w:tc>
          <w:tcPr>
            <w:tcW w:w="1559" w:type="dxa"/>
            <w:shd w:val="clear" w:color="auto" w:fill="auto"/>
            <w:noWrap/>
            <w:tcMar>
              <w:top w:w="15" w:type="dxa"/>
              <w:left w:w="15" w:type="dxa"/>
              <w:bottom w:w="0" w:type="dxa"/>
              <w:right w:w="15" w:type="dxa"/>
            </w:tcMar>
            <w:vAlign w:val="center"/>
            <w:hideMark/>
          </w:tcPr>
          <w:p w:rsidR="0021310F" w:rsidRDefault="0021310F" w:rsidP="008F027A">
            <w:pPr>
              <w:jc w:val="left"/>
              <w:rPr>
                <w:rFonts w:hint="eastAsia"/>
                <w:b/>
                <w:bCs/>
                <w:color w:val="000000"/>
                <w:sz w:val="32"/>
                <w:szCs w:val="32"/>
              </w:rPr>
            </w:pPr>
            <w:r>
              <w:rPr>
                <w:rFonts w:hint="eastAsia"/>
                <w:b/>
                <w:bCs/>
                <w:color w:val="000000"/>
                <w:sz w:val="32"/>
                <w:szCs w:val="32"/>
              </w:rPr>
              <w:t>个人信息</w:t>
            </w:r>
          </w:p>
        </w:tc>
        <w:tc>
          <w:tcPr>
            <w:tcW w:w="7282" w:type="dxa"/>
            <w:shd w:val="clear" w:color="auto" w:fill="auto"/>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rPr>
              <w:t>显示用户信息、及用户相关功能</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r w:rsidR="0021310F" w:rsidTr="008F027A">
        <w:tblPrEx>
          <w:tblCellMar>
            <w:left w:w="0" w:type="dxa"/>
            <w:right w:w="0" w:type="dxa"/>
          </w:tblCellMar>
        </w:tblPrEx>
        <w:trPr>
          <w:trHeight w:val="420"/>
          <w:jc w:val="center"/>
        </w:trPr>
        <w:tc>
          <w:tcPr>
            <w:tcW w:w="994" w:type="dxa"/>
            <w:vMerge/>
            <w:vAlign w:val="center"/>
            <w:hideMark/>
          </w:tcPr>
          <w:p w:rsidR="0021310F" w:rsidRDefault="0021310F" w:rsidP="008F027A">
            <w:pPr>
              <w:rPr>
                <w:rFonts w:ascii="宋体" w:hAnsi="宋体" w:cs="宋体"/>
                <w:b/>
                <w:bCs/>
                <w:color w:val="000000"/>
                <w:sz w:val="36"/>
                <w:szCs w:val="36"/>
              </w:rPr>
            </w:pPr>
          </w:p>
        </w:tc>
        <w:tc>
          <w:tcPr>
            <w:tcW w:w="1649" w:type="dxa"/>
            <w:gridSpan w:val="2"/>
            <w:vMerge/>
            <w:vAlign w:val="center"/>
            <w:hideMark/>
          </w:tcPr>
          <w:p w:rsidR="0021310F" w:rsidRDefault="0021310F" w:rsidP="008F027A">
            <w:pPr>
              <w:rPr>
                <w:rFonts w:ascii="宋体" w:hAnsi="宋体" w:cs="宋体"/>
                <w:b/>
                <w:bCs/>
                <w:color w:val="000000"/>
                <w:sz w:val="32"/>
                <w:szCs w:val="32"/>
              </w:rPr>
            </w:pPr>
          </w:p>
        </w:tc>
        <w:tc>
          <w:tcPr>
            <w:tcW w:w="1559" w:type="dxa"/>
            <w:shd w:val="clear" w:color="auto" w:fill="auto"/>
            <w:noWrap/>
            <w:tcMar>
              <w:top w:w="15" w:type="dxa"/>
              <w:left w:w="15" w:type="dxa"/>
              <w:bottom w:w="0" w:type="dxa"/>
              <w:right w:w="15" w:type="dxa"/>
            </w:tcMar>
            <w:vAlign w:val="center"/>
            <w:hideMark/>
          </w:tcPr>
          <w:p w:rsidR="0021310F" w:rsidRDefault="0021310F" w:rsidP="008F027A">
            <w:pPr>
              <w:rPr>
                <w:rFonts w:hint="eastAsia"/>
                <w:b/>
                <w:bCs/>
                <w:color w:val="000000"/>
                <w:sz w:val="32"/>
                <w:szCs w:val="32"/>
              </w:rPr>
            </w:pPr>
            <w:r>
              <w:rPr>
                <w:rFonts w:hint="eastAsia"/>
                <w:b/>
                <w:bCs/>
                <w:color w:val="000000"/>
                <w:sz w:val="32"/>
                <w:szCs w:val="32"/>
              </w:rPr>
              <w:t>单位信息</w:t>
            </w:r>
          </w:p>
        </w:tc>
        <w:tc>
          <w:tcPr>
            <w:tcW w:w="7282" w:type="dxa"/>
            <w:shd w:val="clear" w:color="auto" w:fill="auto"/>
            <w:tcMar>
              <w:top w:w="15" w:type="dxa"/>
              <w:left w:w="15" w:type="dxa"/>
              <w:bottom w:w="0" w:type="dxa"/>
              <w:right w:w="15" w:type="dxa"/>
            </w:tcMar>
            <w:vAlign w:val="center"/>
            <w:hideMark/>
          </w:tcPr>
          <w:p w:rsidR="0021310F" w:rsidRDefault="0021310F" w:rsidP="008F027A">
            <w:pPr>
              <w:rPr>
                <w:color w:val="000000"/>
              </w:rPr>
            </w:pPr>
            <w:r>
              <w:rPr>
                <w:rFonts w:hint="eastAsia"/>
                <w:color w:val="000000"/>
              </w:rPr>
              <w:t>显示管辖单位信息</w:t>
            </w:r>
          </w:p>
          <w:p w:rsidR="0021310F" w:rsidRDefault="0021310F" w:rsidP="008F027A">
            <w:pPr>
              <w:rPr>
                <w:rFonts w:hint="eastAsia"/>
                <w:color w:val="000000"/>
                <w:sz w:val="22"/>
                <w:szCs w:val="22"/>
              </w:rPr>
            </w:pPr>
            <w:r>
              <w:rPr>
                <w:rFonts w:hint="eastAsia"/>
                <w:color w:val="000000"/>
                <w:sz w:val="22"/>
                <w:szCs w:val="22"/>
              </w:rPr>
              <w:t>点击地址可调用导航</w:t>
            </w:r>
          </w:p>
        </w:tc>
        <w:tc>
          <w:tcPr>
            <w:tcW w:w="2194" w:type="dxa"/>
            <w:shd w:val="clear" w:color="auto" w:fill="auto"/>
            <w:noWrap/>
            <w:tcMar>
              <w:top w:w="15" w:type="dxa"/>
              <w:left w:w="15" w:type="dxa"/>
              <w:bottom w:w="0" w:type="dxa"/>
              <w:right w:w="15" w:type="dxa"/>
            </w:tcMar>
            <w:vAlign w:val="center"/>
            <w:hideMark/>
          </w:tcPr>
          <w:p w:rsidR="0021310F" w:rsidRDefault="0021310F" w:rsidP="008F027A">
            <w:pPr>
              <w:rPr>
                <w:rFonts w:hint="eastAsia"/>
                <w:color w:val="000000"/>
                <w:sz w:val="22"/>
                <w:szCs w:val="22"/>
              </w:rPr>
            </w:pPr>
            <w:r>
              <w:rPr>
                <w:rFonts w:hint="eastAsia"/>
                <w:color w:val="000000"/>
                <w:sz w:val="22"/>
                <w:szCs w:val="22"/>
              </w:rPr>
              <w:t xml:space="preserve">　</w:t>
            </w:r>
          </w:p>
        </w:tc>
      </w:tr>
    </w:tbl>
    <w:p w:rsidR="008034CC" w:rsidRPr="0021310F" w:rsidRDefault="008034CC" w:rsidP="008034CC">
      <w:pPr>
        <w:spacing w:line="360" w:lineRule="auto"/>
        <w:rPr>
          <w:rFonts w:ascii="宋体" w:hAnsi="宋体" w:cs="宋体" w:hint="eastAsia"/>
          <w:sz w:val="24"/>
        </w:rPr>
      </w:pPr>
      <w:bookmarkStart w:id="20" w:name="_GoBack"/>
      <w:bookmarkEnd w:id="20"/>
    </w:p>
    <w:p w:rsidR="008034CC" w:rsidRPr="008034CC" w:rsidRDefault="008034CC" w:rsidP="008034CC">
      <w:pPr>
        <w:framePr w:hSpace="180" w:wrap="around" w:vAnchor="text" w:hAnchor="page" w:x="1" w:y="-1259"/>
        <w:spacing w:line="360" w:lineRule="auto"/>
        <w:ind w:left="420"/>
        <w:rPr>
          <w:rFonts w:ascii="宋体" w:hAnsi="宋体" w:cs="宋体"/>
          <w:sz w:val="24"/>
        </w:rPr>
        <w:sectPr w:rsidR="008034CC" w:rsidRPr="008034CC" w:rsidSect="008034CC">
          <w:pgSz w:w="16838" w:h="11906" w:orient="landscape"/>
          <w:pgMar w:top="1260" w:right="1440" w:bottom="1466" w:left="1440" w:header="851" w:footer="992" w:gutter="0"/>
          <w:cols w:space="720"/>
          <w:docGrid w:type="lines" w:linePitch="312"/>
        </w:sectPr>
      </w:pPr>
    </w:p>
    <w:p w:rsidR="008034CC" w:rsidRDefault="008034CC" w:rsidP="008034CC">
      <w:pPr>
        <w:spacing w:line="360" w:lineRule="auto"/>
        <w:ind w:left="420"/>
        <w:rPr>
          <w:rFonts w:ascii="宋体" w:hAnsi="宋体" w:cs="宋体"/>
          <w:sz w:val="24"/>
        </w:rPr>
      </w:pPr>
    </w:p>
    <w:p w:rsidR="00C93920" w:rsidRPr="00467C31" w:rsidRDefault="00467C31" w:rsidP="00467C31">
      <w:pPr>
        <w:rPr>
          <w:rFonts w:asciiTheme="minorEastAsia" w:hAnsiTheme="minorEastAsia" w:cstheme="minorEastAsia"/>
          <w:b/>
          <w:bCs/>
          <w:sz w:val="28"/>
          <w:szCs w:val="28"/>
        </w:rPr>
      </w:pPr>
      <w:r>
        <w:rPr>
          <w:rFonts w:asciiTheme="minorEastAsia" w:hAnsiTheme="minorEastAsia" w:cstheme="minorEastAsia" w:hint="eastAsia"/>
          <w:b/>
          <w:bCs/>
          <w:sz w:val="28"/>
          <w:szCs w:val="28"/>
        </w:rPr>
        <w:t>3</w:t>
      </w:r>
      <w:r w:rsidR="00C67955" w:rsidRPr="00467C31">
        <w:rPr>
          <w:rFonts w:asciiTheme="minorEastAsia" w:hAnsiTheme="minorEastAsia" w:cstheme="minorEastAsia" w:hint="eastAsia"/>
          <w:b/>
          <w:bCs/>
          <w:sz w:val="28"/>
          <w:szCs w:val="28"/>
        </w:rPr>
        <w:t xml:space="preserve"> 项目开发测试</w:t>
      </w:r>
      <w:bookmarkEnd w:id="14"/>
      <w:bookmarkEnd w:id="15"/>
      <w:bookmarkEnd w:id="16"/>
      <w:bookmarkEnd w:id="17"/>
      <w:bookmarkEnd w:id="18"/>
      <w:bookmarkEnd w:id="19"/>
    </w:p>
    <w:p w:rsidR="00C93920" w:rsidRDefault="00C67955">
      <w:pPr>
        <w:adjustRightInd w:val="0"/>
        <w:snapToGrid w:val="0"/>
        <w:spacing w:line="360" w:lineRule="auto"/>
        <w:ind w:firstLineChars="200" w:firstLine="560"/>
        <w:rPr>
          <w:rFonts w:ascii="宋体" w:hAnsi="宋体"/>
          <w:sz w:val="28"/>
          <w:szCs w:val="28"/>
        </w:rPr>
      </w:pPr>
      <w:r>
        <w:rPr>
          <w:rFonts w:ascii="宋体" w:hAnsi="宋体" w:hint="eastAsia"/>
          <w:sz w:val="28"/>
          <w:szCs w:val="28"/>
        </w:rPr>
        <w:t>根据需求和设计方案，组织人员完成编码、测试工作。本阶段的主要活动是：</w:t>
      </w:r>
    </w:p>
    <w:p w:rsidR="00C93920" w:rsidRDefault="00C67955">
      <w:pPr>
        <w:numPr>
          <w:ilvl w:val="0"/>
          <w:numId w:val="9"/>
        </w:numPr>
        <w:adjustRightInd w:val="0"/>
        <w:snapToGrid w:val="0"/>
        <w:spacing w:line="360" w:lineRule="auto"/>
        <w:ind w:firstLineChars="200" w:firstLine="560"/>
        <w:rPr>
          <w:rFonts w:ascii="宋体" w:hAnsi="宋体"/>
          <w:sz w:val="28"/>
          <w:szCs w:val="28"/>
        </w:rPr>
      </w:pPr>
      <w:r>
        <w:rPr>
          <w:rFonts w:ascii="宋体" w:hAnsi="宋体" w:hint="eastAsia"/>
          <w:sz w:val="28"/>
          <w:szCs w:val="28"/>
        </w:rPr>
        <w:t>根据需求文档和设计文档进行编码和自测。在设计方面完成功能设计、界面设计和系统管理设计；完成单元内测试和系统测试；</w:t>
      </w:r>
    </w:p>
    <w:p w:rsidR="00C93920" w:rsidRDefault="00C67955">
      <w:pPr>
        <w:numPr>
          <w:ilvl w:val="0"/>
          <w:numId w:val="9"/>
        </w:numPr>
        <w:adjustRightInd w:val="0"/>
        <w:snapToGrid w:val="0"/>
        <w:spacing w:line="360" w:lineRule="auto"/>
        <w:ind w:firstLineChars="200" w:firstLine="560"/>
        <w:rPr>
          <w:rFonts w:ascii="宋体" w:hAnsi="宋体"/>
          <w:sz w:val="28"/>
          <w:szCs w:val="28"/>
        </w:rPr>
      </w:pPr>
      <w:r>
        <w:rPr>
          <w:rFonts w:ascii="宋体" w:hAnsi="宋体" w:hint="eastAsia"/>
          <w:sz w:val="28"/>
          <w:szCs w:val="28"/>
        </w:rPr>
        <w:t>编写项目使用手册；</w:t>
      </w:r>
    </w:p>
    <w:p w:rsidR="00C93920" w:rsidRDefault="00C67955">
      <w:pPr>
        <w:numPr>
          <w:ilvl w:val="0"/>
          <w:numId w:val="9"/>
        </w:numPr>
        <w:adjustRightInd w:val="0"/>
        <w:snapToGrid w:val="0"/>
        <w:spacing w:line="360" w:lineRule="auto"/>
        <w:ind w:firstLineChars="200" w:firstLine="560"/>
        <w:rPr>
          <w:rFonts w:ascii="宋体" w:hAnsi="宋体"/>
          <w:sz w:val="28"/>
          <w:szCs w:val="28"/>
        </w:rPr>
      </w:pPr>
      <w:r>
        <w:rPr>
          <w:rFonts w:ascii="宋体" w:hAnsi="宋体" w:hint="eastAsia"/>
          <w:sz w:val="28"/>
          <w:szCs w:val="28"/>
        </w:rPr>
        <w:t>提交《项目使用手册》，双方对提交的文档认可；</w:t>
      </w:r>
    </w:p>
    <w:p w:rsidR="00C93920" w:rsidRDefault="00C93920">
      <w:pPr>
        <w:tabs>
          <w:tab w:val="left" w:pos="900"/>
        </w:tabs>
        <w:adjustRightInd w:val="0"/>
        <w:snapToGrid w:val="0"/>
        <w:spacing w:line="360" w:lineRule="auto"/>
        <w:ind w:leftChars="200" w:left="420"/>
        <w:rPr>
          <w:rFonts w:ascii="宋体" w:hAnsi="宋体"/>
          <w:sz w:val="28"/>
          <w:szCs w:val="28"/>
        </w:rPr>
      </w:pPr>
    </w:p>
    <w:p w:rsidR="00C93920" w:rsidRDefault="00C93920">
      <w:pPr>
        <w:rPr>
          <w:rFonts w:asciiTheme="minorEastAsia" w:hAnsiTheme="minorEastAsia" w:cstheme="minorEastAsia"/>
          <w:sz w:val="28"/>
          <w:szCs w:val="28"/>
        </w:rPr>
      </w:pPr>
    </w:p>
    <w:p w:rsidR="00C93920" w:rsidRDefault="00C93920">
      <w:pPr>
        <w:rPr>
          <w:rFonts w:asciiTheme="minorEastAsia" w:hAnsiTheme="minorEastAsia" w:cstheme="minorEastAsia"/>
          <w:sz w:val="28"/>
          <w:szCs w:val="28"/>
        </w:rPr>
      </w:pPr>
    </w:p>
    <w:p w:rsidR="00C93920" w:rsidRDefault="00C93920">
      <w:pPr>
        <w:rPr>
          <w:rFonts w:asciiTheme="minorEastAsia" w:hAnsiTheme="minorEastAsia" w:cstheme="minorEastAsia"/>
          <w:sz w:val="28"/>
          <w:szCs w:val="28"/>
        </w:rPr>
      </w:pPr>
    </w:p>
    <w:p w:rsidR="00C93920" w:rsidRDefault="00C93920">
      <w:pPr>
        <w:rPr>
          <w:rFonts w:asciiTheme="minorEastAsia" w:hAnsiTheme="minorEastAsia" w:cstheme="minorEastAsia"/>
          <w:sz w:val="28"/>
          <w:szCs w:val="28"/>
        </w:rPr>
      </w:pPr>
    </w:p>
    <w:p w:rsidR="00C93920" w:rsidRDefault="00C67955">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三、运维服务</w:t>
      </w:r>
    </w:p>
    <w:p w:rsidR="00C93920" w:rsidRDefault="00C93920">
      <w:pPr>
        <w:rPr>
          <w:rFonts w:asciiTheme="minorEastAsia" w:hAnsiTheme="minorEastAsia" w:cstheme="minorEastAsia"/>
          <w:sz w:val="28"/>
          <w:szCs w:val="28"/>
        </w:rPr>
      </w:pPr>
    </w:p>
    <w:p w:rsidR="00C93920" w:rsidRDefault="00C67955">
      <w:pPr>
        <w:pStyle w:val="2"/>
        <w:numPr>
          <w:ilvl w:val="0"/>
          <w:numId w:val="10"/>
        </w:numPr>
        <w:adjustRightInd w:val="0"/>
        <w:snapToGrid w:val="0"/>
        <w:spacing w:before="0" w:after="0" w:line="360" w:lineRule="auto"/>
      </w:pPr>
      <w:r>
        <w:rPr>
          <w:rFonts w:asciiTheme="minorEastAsia" w:hAnsiTheme="minorEastAsia" w:cstheme="minorEastAsia" w:hint="eastAsia"/>
          <w:sz w:val="28"/>
          <w:szCs w:val="28"/>
        </w:rPr>
        <w:t xml:space="preserve"> </w:t>
      </w:r>
      <w:r>
        <w:rPr>
          <w:rFonts w:hint="eastAsia"/>
        </w:rPr>
        <w:t>运维服务</w:t>
      </w:r>
    </w:p>
    <w:p w:rsidR="00C93920" w:rsidRDefault="00C67955">
      <w:pPr>
        <w:rPr>
          <w:rFonts w:asciiTheme="minorEastAsia" w:hAnsiTheme="minorEastAsia" w:cstheme="minorEastAsia"/>
          <w:sz w:val="24"/>
        </w:rPr>
      </w:pPr>
      <w:r>
        <w:rPr>
          <w:rFonts w:asciiTheme="minorEastAsia" w:hAnsiTheme="minorEastAsia" w:cstheme="minorEastAsia" w:hint="eastAsia"/>
          <w:sz w:val="24"/>
        </w:rPr>
        <w:t xml:space="preserve">     项目第一期运维服务：2017年    月     日至2018年    月      日；</w:t>
      </w:r>
    </w:p>
    <w:p w:rsidR="00C93920" w:rsidRDefault="00C67955">
      <w:pPr>
        <w:rPr>
          <w:rFonts w:asciiTheme="minorEastAsia" w:hAnsiTheme="minorEastAsia" w:cstheme="minorEastAsia"/>
          <w:sz w:val="24"/>
        </w:rPr>
      </w:pPr>
      <w:r>
        <w:rPr>
          <w:rFonts w:asciiTheme="minorEastAsia" w:hAnsiTheme="minorEastAsia" w:cstheme="minorEastAsia" w:hint="eastAsia"/>
          <w:sz w:val="24"/>
        </w:rPr>
        <w:t xml:space="preserve">     项目第二期运维服务：2018年    月     日至2018年    月      日。</w:t>
      </w:r>
    </w:p>
    <w:p w:rsidR="00C93920" w:rsidRDefault="00C93920">
      <w:pPr>
        <w:rPr>
          <w:rFonts w:asciiTheme="minorEastAsia" w:hAnsiTheme="minorEastAsia" w:cstheme="minorEastAsia"/>
          <w:sz w:val="24"/>
        </w:rPr>
      </w:pPr>
    </w:p>
    <w:p w:rsidR="00C93920" w:rsidRDefault="00C67955">
      <w:pPr>
        <w:pStyle w:val="3"/>
        <w:numPr>
          <w:ilvl w:val="0"/>
          <w:numId w:val="11"/>
        </w:numPr>
        <w:spacing w:before="0" w:after="0" w:line="360" w:lineRule="auto"/>
        <w:ind w:left="0" w:firstLine="0"/>
      </w:pPr>
      <w:r>
        <w:rPr>
          <w:rFonts w:hint="eastAsia"/>
        </w:rPr>
        <w:t>系统硬件运维</w:t>
      </w:r>
    </w:p>
    <w:p w:rsidR="00C93920" w:rsidRDefault="00C67955">
      <w:pPr>
        <w:spacing w:line="360" w:lineRule="auto"/>
        <w:ind w:firstLineChars="200" w:firstLine="480"/>
        <w:rPr>
          <w:rFonts w:ascii="宋体" w:hAnsi="宋体"/>
          <w:sz w:val="24"/>
        </w:rPr>
      </w:pPr>
      <w:r>
        <w:rPr>
          <w:rFonts w:ascii="宋体" w:hAnsi="宋体" w:hint="eastAsia"/>
          <w:sz w:val="24"/>
        </w:rPr>
        <w:t>系统部署在云端服务器，采用租用托管服务器方式。</w:t>
      </w:r>
    </w:p>
    <w:p w:rsidR="00C93920" w:rsidRDefault="00C67955">
      <w:pPr>
        <w:spacing w:line="360" w:lineRule="auto"/>
        <w:ind w:firstLineChars="200" w:firstLine="480"/>
        <w:rPr>
          <w:rFonts w:ascii="宋体" w:hAnsi="宋体"/>
          <w:sz w:val="24"/>
        </w:rPr>
      </w:pPr>
      <w:r>
        <w:rPr>
          <w:rFonts w:ascii="宋体" w:hAnsi="宋体" w:hint="eastAsia"/>
          <w:sz w:val="24"/>
        </w:rPr>
        <w:t>目前由乙方申请的云端服务器，二期完成后，甲乙双方共同运维云端服务器。</w:t>
      </w:r>
    </w:p>
    <w:p w:rsidR="00C93920" w:rsidRDefault="00C67955">
      <w:pPr>
        <w:pStyle w:val="3"/>
        <w:numPr>
          <w:ilvl w:val="0"/>
          <w:numId w:val="11"/>
        </w:numPr>
        <w:spacing w:before="0" w:after="0" w:line="360" w:lineRule="auto"/>
        <w:ind w:left="0" w:firstLine="0"/>
      </w:pPr>
      <w:r>
        <w:rPr>
          <w:rFonts w:hint="eastAsia"/>
        </w:rPr>
        <w:t>操作系统管理</w:t>
      </w:r>
    </w:p>
    <w:p w:rsidR="00C93920" w:rsidRDefault="00C67955">
      <w:pPr>
        <w:spacing w:line="360" w:lineRule="auto"/>
        <w:ind w:firstLineChars="200" w:firstLine="480"/>
        <w:rPr>
          <w:rFonts w:ascii="宋体" w:hAnsi="宋体"/>
          <w:sz w:val="24"/>
        </w:rPr>
      </w:pPr>
      <w:r>
        <w:rPr>
          <w:rFonts w:ascii="宋体" w:hAnsi="宋体" w:hint="eastAsia"/>
          <w:sz w:val="24"/>
        </w:rPr>
        <w:t>1) 空间管理：每周定期检查操作系统各分区使用情况，提供空间预测报告。</w:t>
      </w:r>
    </w:p>
    <w:p w:rsidR="00C93920" w:rsidRDefault="00C67955">
      <w:pPr>
        <w:spacing w:line="360" w:lineRule="auto"/>
        <w:ind w:firstLineChars="200" w:firstLine="480"/>
        <w:rPr>
          <w:rFonts w:ascii="宋体" w:hAnsi="宋体"/>
          <w:sz w:val="24"/>
        </w:rPr>
      </w:pPr>
      <w:r>
        <w:rPr>
          <w:rFonts w:ascii="宋体" w:hAnsi="宋体" w:hint="eastAsia"/>
          <w:sz w:val="24"/>
        </w:rPr>
        <w:t>2) 性能优化管理：每月定期磁盘清理、整理磁盘碎片、系统参数优化形成</w:t>
      </w:r>
      <w:r>
        <w:rPr>
          <w:rFonts w:ascii="宋体" w:hAnsi="宋体" w:hint="eastAsia"/>
          <w:sz w:val="24"/>
        </w:rPr>
        <w:lastRenderedPageBreak/>
        <w:t>系统变更记录表。</w:t>
      </w:r>
    </w:p>
    <w:p w:rsidR="00C93920" w:rsidRDefault="00C67955">
      <w:pPr>
        <w:spacing w:line="360" w:lineRule="auto"/>
        <w:ind w:firstLineChars="200" w:firstLine="480"/>
        <w:rPr>
          <w:rFonts w:ascii="宋体" w:hAnsi="宋体"/>
          <w:sz w:val="24"/>
        </w:rPr>
      </w:pPr>
      <w:r>
        <w:rPr>
          <w:rFonts w:ascii="宋体" w:hAnsi="宋体" w:hint="eastAsia"/>
          <w:sz w:val="24"/>
        </w:rPr>
        <w:t>3) 日志管理：每周定期检查系统日志，及时预防处理潜在的问题形成日志检查报告。</w:t>
      </w:r>
    </w:p>
    <w:p w:rsidR="00C93920" w:rsidRDefault="00C67955">
      <w:pPr>
        <w:spacing w:line="360" w:lineRule="auto"/>
        <w:ind w:firstLineChars="200" w:firstLine="480"/>
        <w:rPr>
          <w:rFonts w:ascii="宋体" w:hAnsi="宋体"/>
          <w:sz w:val="24"/>
        </w:rPr>
      </w:pPr>
      <w:r>
        <w:rPr>
          <w:rFonts w:ascii="宋体" w:hAnsi="宋体" w:hint="eastAsia"/>
          <w:sz w:val="24"/>
        </w:rPr>
        <w:t>4) 补丁管理：定期的补丁维护及时更新最新补丁，与最新补丁可更新时间不能超过2周，形成系统变更记录表。</w:t>
      </w:r>
    </w:p>
    <w:p w:rsidR="00C93920" w:rsidRDefault="00C67955">
      <w:pPr>
        <w:spacing w:line="360" w:lineRule="auto"/>
        <w:ind w:firstLineChars="200" w:firstLine="480"/>
        <w:rPr>
          <w:rFonts w:ascii="宋体" w:hAnsi="宋体"/>
          <w:sz w:val="24"/>
        </w:rPr>
      </w:pPr>
      <w:r>
        <w:rPr>
          <w:rFonts w:ascii="宋体" w:hAnsi="宋体" w:hint="eastAsia"/>
          <w:sz w:val="24"/>
        </w:rPr>
        <w:t>5) 日常巡检：定期系统巡检，形成系统日常巡检记录单</w:t>
      </w:r>
    </w:p>
    <w:p w:rsidR="00C93920" w:rsidRDefault="00C67955">
      <w:pPr>
        <w:pStyle w:val="3"/>
        <w:numPr>
          <w:ilvl w:val="0"/>
          <w:numId w:val="11"/>
        </w:numPr>
        <w:spacing w:before="0" w:after="0" w:line="360" w:lineRule="auto"/>
        <w:ind w:left="0" w:firstLine="0"/>
      </w:pPr>
      <w:r>
        <w:rPr>
          <w:rFonts w:hint="eastAsia"/>
        </w:rPr>
        <w:t>数据库管理</w:t>
      </w:r>
    </w:p>
    <w:p w:rsidR="00C93920" w:rsidRDefault="00C67955">
      <w:pPr>
        <w:spacing w:line="360" w:lineRule="auto"/>
        <w:ind w:firstLineChars="200" w:firstLine="480"/>
        <w:rPr>
          <w:rFonts w:ascii="宋体" w:hAnsi="宋体"/>
          <w:sz w:val="24"/>
        </w:rPr>
      </w:pPr>
      <w:r>
        <w:rPr>
          <w:rFonts w:ascii="宋体" w:hAnsi="宋体" w:hint="eastAsia"/>
          <w:sz w:val="24"/>
        </w:rPr>
        <w:t>1) 备份恢复管理：提供周期性的自动数据备份及恢复测试（频率以具体备份策略而定），形成备份记录及数据有效性报告。</w:t>
      </w:r>
    </w:p>
    <w:p w:rsidR="00C93920" w:rsidRDefault="00C67955">
      <w:pPr>
        <w:spacing w:line="360" w:lineRule="auto"/>
        <w:ind w:firstLineChars="200" w:firstLine="480"/>
        <w:rPr>
          <w:rFonts w:ascii="宋体" w:hAnsi="宋体"/>
          <w:sz w:val="24"/>
        </w:rPr>
      </w:pPr>
      <w:r>
        <w:rPr>
          <w:rFonts w:ascii="宋体" w:hAnsi="宋体" w:hint="eastAsia"/>
          <w:sz w:val="24"/>
        </w:rPr>
        <w:t>2) 应急恢复服务：提供2小时内的系统紧急意外情况的应急恢复服务并形成事故报告单。</w:t>
      </w:r>
    </w:p>
    <w:p w:rsidR="00C93920" w:rsidRDefault="00C67955">
      <w:pPr>
        <w:spacing w:line="360" w:lineRule="auto"/>
        <w:ind w:firstLineChars="200" w:firstLine="480"/>
        <w:rPr>
          <w:rFonts w:ascii="宋体" w:hAnsi="宋体"/>
          <w:sz w:val="24"/>
        </w:rPr>
      </w:pPr>
      <w:r>
        <w:rPr>
          <w:rFonts w:ascii="宋体" w:hAnsi="宋体" w:hint="eastAsia"/>
          <w:sz w:val="24"/>
        </w:rPr>
        <w:t>3) 性能优化管理：定期做系统性能监控，及时调整系统参数并形成数据库变更记录表。</w:t>
      </w:r>
    </w:p>
    <w:p w:rsidR="00C93920" w:rsidRDefault="00C67955">
      <w:pPr>
        <w:spacing w:line="360" w:lineRule="auto"/>
        <w:ind w:firstLineChars="200" w:firstLine="480"/>
        <w:rPr>
          <w:rFonts w:ascii="宋体" w:hAnsi="宋体"/>
          <w:sz w:val="24"/>
        </w:rPr>
      </w:pPr>
      <w:r>
        <w:rPr>
          <w:rFonts w:ascii="宋体" w:hAnsi="宋体" w:hint="eastAsia"/>
          <w:sz w:val="24"/>
        </w:rPr>
        <w:t>4) 空间管理：定期检查数据文件大小，及时处理空间需求并形成空间预测报告。</w:t>
      </w:r>
    </w:p>
    <w:p w:rsidR="00C93920" w:rsidRDefault="00C67955">
      <w:pPr>
        <w:spacing w:line="360" w:lineRule="auto"/>
        <w:ind w:firstLineChars="200" w:firstLine="480"/>
        <w:rPr>
          <w:rFonts w:ascii="宋体" w:hAnsi="宋体"/>
          <w:sz w:val="24"/>
        </w:rPr>
      </w:pPr>
      <w:r>
        <w:rPr>
          <w:rFonts w:ascii="宋体" w:hAnsi="宋体" w:hint="eastAsia"/>
          <w:sz w:val="24"/>
        </w:rPr>
        <w:t>5) 日常巡检：日常性的检查数据库日志，预防潜在的问题，形成巡检记录。</w:t>
      </w:r>
    </w:p>
    <w:p w:rsidR="00C93920" w:rsidRDefault="00C67955">
      <w:pPr>
        <w:pStyle w:val="3"/>
        <w:numPr>
          <w:ilvl w:val="0"/>
          <w:numId w:val="11"/>
        </w:numPr>
        <w:spacing w:before="0" w:after="0" w:line="360" w:lineRule="auto"/>
        <w:ind w:left="0" w:firstLine="0"/>
      </w:pPr>
      <w:r>
        <w:rPr>
          <w:rFonts w:hint="eastAsia"/>
        </w:rPr>
        <w:t>应用系统维护</w:t>
      </w:r>
    </w:p>
    <w:p w:rsidR="00C93920" w:rsidRDefault="00C67955">
      <w:pPr>
        <w:spacing w:line="360" w:lineRule="auto"/>
        <w:ind w:firstLineChars="200" w:firstLine="480"/>
        <w:rPr>
          <w:rFonts w:ascii="宋体" w:hAnsi="宋体"/>
          <w:sz w:val="24"/>
        </w:rPr>
      </w:pPr>
      <w:r>
        <w:rPr>
          <w:rFonts w:ascii="宋体" w:hAnsi="宋体" w:hint="eastAsia"/>
          <w:sz w:val="24"/>
        </w:rPr>
        <w:t>1) 系统性能优化：定期做应用系统的性能监控，及时调整应用参数并形成应用配置变更表。</w:t>
      </w:r>
    </w:p>
    <w:p w:rsidR="00C93920" w:rsidRDefault="00C67955">
      <w:pPr>
        <w:spacing w:line="360" w:lineRule="auto"/>
        <w:ind w:firstLineChars="200" w:firstLine="480"/>
        <w:rPr>
          <w:rFonts w:ascii="宋体" w:hAnsi="宋体"/>
          <w:sz w:val="24"/>
        </w:rPr>
      </w:pPr>
      <w:r>
        <w:rPr>
          <w:rFonts w:ascii="宋体" w:hAnsi="宋体" w:hint="eastAsia"/>
          <w:sz w:val="24"/>
        </w:rPr>
        <w:t>2) 系统用户权限管理：用户权限维护，并形成用户权限清单及权限变更记录（要有相应的权限申请流程）。</w:t>
      </w:r>
    </w:p>
    <w:p w:rsidR="00C93920" w:rsidRDefault="00C67955">
      <w:pPr>
        <w:spacing w:line="360" w:lineRule="auto"/>
        <w:ind w:firstLineChars="200" w:firstLine="480"/>
        <w:rPr>
          <w:rFonts w:ascii="宋体" w:hAnsi="宋体"/>
          <w:sz w:val="24"/>
        </w:rPr>
      </w:pPr>
      <w:r>
        <w:rPr>
          <w:rFonts w:ascii="宋体" w:hAnsi="宋体" w:hint="eastAsia"/>
          <w:sz w:val="24"/>
        </w:rPr>
        <w:t>3) 系统日常巡检：日常性的检查应用系统日志，预防潜在的问题，形成巡检记录。</w:t>
      </w:r>
    </w:p>
    <w:p w:rsidR="00C93920" w:rsidRDefault="00C67955">
      <w:pPr>
        <w:spacing w:line="360" w:lineRule="auto"/>
        <w:ind w:firstLineChars="200" w:firstLine="480"/>
        <w:rPr>
          <w:rFonts w:ascii="宋体" w:hAnsi="宋体"/>
          <w:sz w:val="24"/>
        </w:rPr>
      </w:pPr>
      <w:r>
        <w:rPr>
          <w:rFonts w:ascii="宋体" w:hAnsi="宋体" w:hint="eastAsia"/>
          <w:sz w:val="24"/>
        </w:rPr>
        <w:t>4) 系统变更管理：涉及系统变更的均需要在测试系统测试通过形成测试记录，才能在正式系统应用更改并形成正式系统变更记录表。</w:t>
      </w:r>
    </w:p>
    <w:p w:rsidR="00C93920" w:rsidRDefault="00C67955">
      <w:pPr>
        <w:rPr>
          <w:rFonts w:asciiTheme="minorEastAsia" w:hAnsiTheme="minorEastAsia" w:cstheme="minorEastAsia"/>
          <w:sz w:val="28"/>
          <w:szCs w:val="28"/>
        </w:rPr>
      </w:pPr>
      <w:r>
        <w:rPr>
          <w:rFonts w:asciiTheme="minorEastAsia" w:hAnsiTheme="minorEastAsia" w:cstheme="minorEastAsia" w:hint="eastAsia"/>
          <w:sz w:val="28"/>
          <w:szCs w:val="28"/>
        </w:rPr>
        <w:t xml:space="preserve">        </w:t>
      </w:r>
    </w:p>
    <w:sectPr w:rsidR="00C9392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665" w:rsidRDefault="00C25665">
      <w:r>
        <w:separator/>
      </w:r>
    </w:p>
  </w:endnote>
  <w:endnote w:type="continuationSeparator" w:id="0">
    <w:p w:rsidR="00C25665" w:rsidRDefault="00C2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920" w:rsidRDefault="00C6795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3920" w:rsidRDefault="00C67955">
                          <w:pPr>
                            <w:pStyle w:val="a3"/>
                          </w:pPr>
                          <w:r>
                            <w:rPr>
                              <w:rFonts w:hint="eastAsia"/>
                            </w:rPr>
                            <w:fldChar w:fldCharType="begin"/>
                          </w:r>
                          <w:r>
                            <w:rPr>
                              <w:rFonts w:hint="eastAsia"/>
                            </w:rPr>
                            <w:instrText xml:space="preserve"> PAGE  \* MERGEFORMAT </w:instrText>
                          </w:r>
                          <w:r>
                            <w:rPr>
                              <w:rFonts w:hint="eastAsia"/>
                            </w:rPr>
                            <w:fldChar w:fldCharType="separate"/>
                          </w:r>
                          <w:r w:rsidR="0021310F">
                            <w:rPr>
                              <w:noProof/>
                            </w:rPr>
                            <w:t>16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93920" w:rsidRDefault="00C67955">
                    <w:pPr>
                      <w:pStyle w:val="a3"/>
                    </w:pPr>
                    <w:r>
                      <w:rPr>
                        <w:rFonts w:hint="eastAsia"/>
                      </w:rPr>
                      <w:fldChar w:fldCharType="begin"/>
                    </w:r>
                    <w:r>
                      <w:rPr>
                        <w:rFonts w:hint="eastAsia"/>
                      </w:rPr>
                      <w:instrText xml:space="preserve"> PAGE  \* MERGEFORMAT </w:instrText>
                    </w:r>
                    <w:r>
                      <w:rPr>
                        <w:rFonts w:hint="eastAsia"/>
                      </w:rPr>
                      <w:fldChar w:fldCharType="separate"/>
                    </w:r>
                    <w:r w:rsidR="0021310F">
                      <w:rPr>
                        <w:noProof/>
                      </w:rPr>
                      <w:t>16</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665" w:rsidRDefault="00C25665">
      <w:r>
        <w:separator/>
      </w:r>
    </w:p>
  </w:footnote>
  <w:footnote w:type="continuationSeparator" w:id="0">
    <w:p w:rsidR="00C25665" w:rsidRDefault="00C256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E77A2B"/>
    <w:multiLevelType w:val="singleLevel"/>
    <w:tmpl w:val="81E77A2B"/>
    <w:lvl w:ilvl="0">
      <w:start w:val="1"/>
      <w:numFmt w:val="decimal"/>
      <w:suff w:val="nothing"/>
      <w:lvlText w:val="%1、"/>
      <w:lvlJc w:val="left"/>
    </w:lvl>
  </w:abstractNum>
  <w:abstractNum w:abstractNumId="1" w15:restartNumberingAfterBreak="0">
    <w:nsid w:val="D5172100"/>
    <w:multiLevelType w:val="singleLevel"/>
    <w:tmpl w:val="D5172100"/>
    <w:lvl w:ilvl="0">
      <w:start w:val="1"/>
      <w:numFmt w:val="decimal"/>
      <w:suff w:val="nothing"/>
      <w:lvlText w:val="%1、"/>
      <w:lvlJc w:val="left"/>
    </w:lvl>
  </w:abstractNum>
  <w:abstractNum w:abstractNumId="2" w15:restartNumberingAfterBreak="0">
    <w:nsid w:val="E36FA31D"/>
    <w:multiLevelType w:val="singleLevel"/>
    <w:tmpl w:val="E36FA31D"/>
    <w:lvl w:ilvl="0">
      <w:start w:val="1"/>
      <w:numFmt w:val="decimal"/>
      <w:suff w:val="nothing"/>
      <w:lvlText w:val="%1、"/>
      <w:lvlJc w:val="left"/>
    </w:lvl>
  </w:abstractNum>
  <w:abstractNum w:abstractNumId="3" w15:restartNumberingAfterBreak="0">
    <w:nsid w:val="E792E714"/>
    <w:multiLevelType w:val="singleLevel"/>
    <w:tmpl w:val="E792E714"/>
    <w:lvl w:ilvl="0">
      <w:start w:val="1"/>
      <w:numFmt w:val="decimal"/>
      <w:suff w:val="nothing"/>
      <w:lvlText w:val="%1、"/>
      <w:lvlJc w:val="left"/>
    </w:lvl>
  </w:abstractNum>
  <w:abstractNum w:abstractNumId="4" w15:restartNumberingAfterBreak="0">
    <w:nsid w:val="F96D344E"/>
    <w:multiLevelType w:val="singleLevel"/>
    <w:tmpl w:val="F96D344E"/>
    <w:lvl w:ilvl="0">
      <w:start w:val="1"/>
      <w:numFmt w:val="decimal"/>
      <w:lvlText w:val="%1."/>
      <w:lvlJc w:val="left"/>
      <w:pPr>
        <w:tabs>
          <w:tab w:val="left" w:pos="312"/>
        </w:tabs>
      </w:pPr>
    </w:lvl>
  </w:abstractNum>
  <w:abstractNum w:abstractNumId="5" w15:restartNumberingAfterBreak="0">
    <w:nsid w:val="025B00E7"/>
    <w:multiLevelType w:val="multilevel"/>
    <w:tmpl w:val="025B00E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94544C4"/>
    <w:multiLevelType w:val="multilevel"/>
    <w:tmpl w:val="094544C4"/>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0FA1502D"/>
    <w:multiLevelType w:val="multilevel"/>
    <w:tmpl w:val="0FA1502D"/>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7F25A04"/>
    <w:multiLevelType w:val="multilevel"/>
    <w:tmpl w:val="17F25A04"/>
    <w:lvl w:ilvl="0">
      <w:start w:val="1"/>
      <w:numFmt w:val="chineseCountingThousand"/>
      <w:suff w:val="nothing"/>
      <w:lvlText w:val="%1、"/>
      <w:lvlJc w:val="left"/>
      <w:pPr>
        <w:ind w:left="900" w:hanging="90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24F32BE8"/>
    <w:multiLevelType w:val="multilevel"/>
    <w:tmpl w:val="24F32BE8"/>
    <w:lvl w:ilvl="0">
      <w:start w:val="1"/>
      <w:numFmt w:val="bullet"/>
      <w:suff w:val="space"/>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30A57731"/>
    <w:multiLevelType w:val="multilevel"/>
    <w:tmpl w:val="30A57731"/>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F7C2936"/>
    <w:multiLevelType w:val="multilevel"/>
    <w:tmpl w:val="3F7C29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11"/>
  </w:num>
  <w:num w:numId="4">
    <w:abstractNumId w:val="9"/>
  </w:num>
  <w:num w:numId="5">
    <w:abstractNumId w:val="1"/>
  </w:num>
  <w:num w:numId="6">
    <w:abstractNumId w:val="0"/>
  </w:num>
  <w:num w:numId="7">
    <w:abstractNumId w:val="3"/>
  </w:num>
  <w:num w:numId="8">
    <w:abstractNumId w:val="2"/>
  </w:num>
  <w:num w:numId="9">
    <w:abstractNumId w:val="4"/>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5572F"/>
    <w:rsid w:val="0021310F"/>
    <w:rsid w:val="003B1966"/>
    <w:rsid w:val="00467C31"/>
    <w:rsid w:val="008034CC"/>
    <w:rsid w:val="00C25665"/>
    <w:rsid w:val="00C67955"/>
    <w:rsid w:val="00C93920"/>
    <w:rsid w:val="00F150F7"/>
    <w:rsid w:val="00F3237A"/>
    <w:rsid w:val="3735572F"/>
    <w:rsid w:val="599579A7"/>
    <w:rsid w:val="5B242BF3"/>
    <w:rsid w:val="65B4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F9BD51-BB47-4E06-A4AF-C0A8C434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120" w:after="120"/>
      <w:jc w:val="left"/>
      <w:outlineLvl w:val="0"/>
    </w:pPr>
    <w:rPr>
      <w:b/>
      <w:bCs/>
      <w:kern w:val="44"/>
      <w:sz w:val="44"/>
      <w:szCs w:val="44"/>
    </w:rPr>
  </w:style>
  <w:style w:type="paragraph" w:styleId="2">
    <w:name w:val="heading 2"/>
    <w:basedOn w:val="a"/>
    <w:next w:val="a"/>
    <w:qFormat/>
    <w:pPr>
      <w:keepNext/>
      <w:keepLines/>
      <w:spacing w:before="120" w:after="120"/>
      <w:jc w:val="left"/>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font01">
    <w:name w:val="font01"/>
    <w:basedOn w:val="a0"/>
    <w:rPr>
      <w:rFonts w:ascii="宋体" w:eastAsia="宋体" w:hAnsi="宋体" w:cs="宋体" w:hint="eastAsia"/>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16</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洛克</dc:creator>
  <cp:lastModifiedBy>zhao lin</cp:lastModifiedBy>
  <cp:revision>4</cp:revision>
  <dcterms:created xsi:type="dcterms:W3CDTF">2018-08-15T06:39:00Z</dcterms:created>
  <dcterms:modified xsi:type="dcterms:W3CDTF">2018-08-27T08:06:00Z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