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814D6" w14:textId="77777777" w:rsidR="00CC6256" w:rsidRDefault="00CC6256" w:rsidP="00CC6256">
      <w:pPr>
        <w:pStyle w:val="Default"/>
        <w:jc w:val="center"/>
        <w:rPr>
          <w:b/>
          <w:bCs/>
          <w:sz w:val="48"/>
          <w:szCs w:val="48"/>
        </w:rPr>
      </w:pPr>
      <w:r>
        <w:rPr>
          <w:b/>
          <w:bCs/>
          <w:sz w:val="48"/>
          <w:szCs w:val="48"/>
        </w:rPr>
        <w:t>Impact Analysis</w:t>
      </w:r>
    </w:p>
    <w:p w14:paraId="24C4039A" w14:textId="77777777" w:rsidR="00CC6256" w:rsidRDefault="00CC6256" w:rsidP="00CC6256">
      <w:pPr>
        <w:pStyle w:val="Default"/>
        <w:jc w:val="center"/>
        <w:rPr>
          <w:sz w:val="48"/>
          <w:szCs w:val="48"/>
        </w:rPr>
      </w:pPr>
    </w:p>
    <w:p w14:paraId="0ECAE4B8" w14:textId="6A464AD9" w:rsidR="00CC6256" w:rsidRDefault="00CC6256" w:rsidP="00CC6256">
      <w:pPr>
        <w:pStyle w:val="Default"/>
        <w:rPr>
          <w:sz w:val="28"/>
          <w:szCs w:val="28"/>
        </w:rPr>
      </w:pPr>
      <w:r>
        <w:rPr>
          <w:b/>
          <w:bCs/>
          <w:sz w:val="28"/>
          <w:szCs w:val="28"/>
        </w:rPr>
        <w:t xml:space="preserve">Product/Project: </w:t>
      </w:r>
      <w:r>
        <w:rPr>
          <w:sz w:val="28"/>
          <w:szCs w:val="28"/>
        </w:rPr>
        <w:t>Intelli</w:t>
      </w:r>
      <w:r w:rsidR="00503BDA">
        <w:rPr>
          <w:sz w:val="28"/>
          <w:szCs w:val="28"/>
        </w:rPr>
        <w:t>trol</w:t>
      </w:r>
      <w:r>
        <w:rPr>
          <w:sz w:val="28"/>
          <w:szCs w:val="28"/>
        </w:rPr>
        <w:t xml:space="preserve"> </w:t>
      </w:r>
      <w:r w:rsidR="00AE3234">
        <w:rPr>
          <w:sz w:val="28"/>
          <w:szCs w:val="28"/>
        </w:rPr>
        <w:t xml:space="preserve">Version </w:t>
      </w:r>
      <w:r w:rsidR="00503BDA">
        <w:rPr>
          <w:sz w:val="28"/>
          <w:szCs w:val="28"/>
        </w:rPr>
        <w:t>1</w:t>
      </w:r>
      <w:r w:rsidR="00AE3234">
        <w:rPr>
          <w:sz w:val="28"/>
          <w:szCs w:val="28"/>
        </w:rPr>
        <w:t>.</w:t>
      </w:r>
      <w:r w:rsidR="00377440">
        <w:rPr>
          <w:sz w:val="28"/>
          <w:szCs w:val="28"/>
        </w:rPr>
        <w:t>7.0</w:t>
      </w:r>
      <w:r w:rsidR="00AE3234">
        <w:rPr>
          <w:sz w:val="28"/>
          <w:szCs w:val="28"/>
        </w:rPr>
        <w:t xml:space="preserve"> Firmware</w:t>
      </w:r>
    </w:p>
    <w:p w14:paraId="18B51C0C" w14:textId="77777777" w:rsidR="00CC6256" w:rsidRDefault="00CC6256" w:rsidP="00CC6256">
      <w:pPr>
        <w:pStyle w:val="Default"/>
        <w:rPr>
          <w:sz w:val="28"/>
          <w:szCs w:val="28"/>
        </w:rPr>
      </w:pPr>
      <w:r>
        <w:rPr>
          <w:sz w:val="28"/>
          <w:szCs w:val="28"/>
        </w:rPr>
        <w:t xml:space="preserve"> </w:t>
      </w:r>
    </w:p>
    <w:p w14:paraId="7701AA7C" w14:textId="77777777" w:rsidR="00CC6256" w:rsidRDefault="00CC6256" w:rsidP="00CC6256">
      <w:pPr>
        <w:pStyle w:val="Default"/>
        <w:rPr>
          <w:b/>
          <w:bCs/>
          <w:sz w:val="23"/>
          <w:szCs w:val="23"/>
        </w:rPr>
      </w:pPr>
      <w:r>
        <w:rPr>
          <w:b/>
          <w:bCs/>
          <w:sz w:val="23"/>
          <w:szCs w:val="23"/>
        </w:rPr>
        <w:t xml:space="preserve">ECR #: </w:t>
      </w:r>
    </w:p>
    <w:p w14:paraId="15F644BF" w14:textId="77777777" w:rsidR="00CC6256" w:rsidRDefault="00CC6256" w:rsidP="00CC6256">
      <w:pPr>
        <w:pStyle w:val="Default"/>
        <w:rPr>
          <w:sz w:val="23"/>
          <w:szCs w:val="23"/>
        </w:rPr>
      </w:pPr>
    </w:p>
    <w:p w14:paraId="23B803DE" w14:textId="44A1FDE1" w:rsidR="00CC6256" w:rsidRDefault="00CC6256" w:rsidP="00CC6256">
      <w:pPr>
        <w:pStyle w:val="Default"/>
        <w:rPr>
          <w:sz w:val="23"/>
          <w:szCs w:val="23"/>
        </w:rPr>
      </w:pPr>
      <w:r>
        <w:rPr>
          <w:b/>
          <w:bCs/>
          <w:sz w:val="23"/>
          <w:szCs w:val="23"/>
        </w:rPr>
        <w:t xml:space="preserve">Analysis Date: </w:t>
      </w:r>
      <w:r>
        <w:rPr>
          <w:sz w:val="23"/>
          <w:szCs w:val="23"/>
        </w:rPr>
        <w:t>1</w:t>
      </w:r>
      <w:r w:rsidR="00377440">
        <w:rPr>
          <w:sz w:val="23"/>
          <w:szCs w:val="23"/>
        </w:rPr>
        <w:t>1</w:t>
      </w:r>
      <w:r>
        <w:rPr>
          <w:sz w:val="23"/>
          <w:szCs w:val="23"/>
        </w:rPr>
        <w:t>-</w:t>
      </w:r>
      <w:r w:rsidR="00377440">
        <w:rPr>
          <w:sz w:val="23"/>
          <w:szCs w:val="23"/>
        </w:rPr>
        <w:t>November</w:t>
      </w:r>
      <w:r>
        <w:rPr>
          <w:sz w:val="23"/>
          <w:szCs w:val="23"/>
        </w:rPr>
        <w:t>-201</w:t>
      </w:r>
      <w:r w:rsidR="00503BDA">
        <w:rPr>
          <w:sz w:val="23"/>
          <w:szCs w:val="23"/>
        </w:rPr>
        <w:t>9</w:t>
      </w:r>
      <w:r>
        <w:rPr>
          <w:sz w:val="23"/>
          <w:szCs w:val="23"/>
        </w:rPr>
        <w:t xml:space="preserve"> </w:t>
      </w:r>
    </w:p>
    <w:p w14:paraId="65792321" w14:textId="77777777" w:rsidR="00CC6256" w:rsidRDefault="00CC6256" w:rsidP="00CC6256">
      <w:pPr>
        <w:pStyle w:val="Default"/>
        <w:rPr>
          <w:sz w:val="23"/>
          <w:szCs w:val="23"/>
        </w:rPr>
      </w:pPr>
    </w:p>
    <w:p w14:paraId="73458DC4" w14:textId="5851E561" w:rsidR="00CC6256" w:rsidRDefault="00CC6256" w:rsidP="00CC6256">
      <w:pPr>
        <w:pStyle w:val="Default"/>
        <w:rPr>
          <w:sz w:val="23"/>
          <w:szCs w:val="23"/>
        </w:rPr>
      </w:pPr>
      <w:r>
        <w:rPr>
          <w:b/>
          <w:bCs/>
          <w:sz w:val="23"/>
          <w:szCs w:val="23"/>
        </w:rPr>
        <w:t xml:space="preserve">Name: </w:t>
      </w:r>
      <w:r w:rsidR="00377440">
        <w:rPr>
          <w:sz w:val="23"/>
          <w:szCs w:val="23"/>
        </w:rPr>
        <w:t>Hunter Phipps</w:t>
      </w:r>
    </w:p>
    <w:p w14:paraId="4E5C7DCE" w14:textId="77777777" w:rsidR="00CC6256" w:rsidRDefault="00CC6256" w:rsidP="00CC6256">
      <w:pPr>
        <w:pStyle w:val="Default"/>
        <w:rPr>
          <w:sz w:val="23"/>
          <w:szCs w:val="23"/>
        </w:rPr>
      </w:pPr>
    </w:p>
    <w:p w14:paraId="4D532D5D" w14:textId="77777777" w:rsidR="00CC6256" w:rsidRDefault="00CC6256" w:rsidP="00CC6256">
      <w:pPr>
        <w:pStyle w:val="Default"/>
        <w:rPr>
          <w:b/>
          <w:bCs/>
          <w:sz w:val="23"/>
          <w:szCs w:val="23"/>
        </w:rPr>
      </w:pPr>
      <w:r>
        <w:rPr>
          <w:b/>
          <w:bCs/>
          <w:sz w:val="23"/>
          <w:szCs w:val="23"/>
        </w:rPr>
        <w:t>Problem Description or other Reason for Change:</w:t>
      </w:r>
    </w:p>
    <w:p w14:paraId="0B002759" w14:textId="686D1FE3" w:rsidR="00CC6256" w:rsidRDefault="00141E9C" w:rsidP="001C6C5B">
      <w:pPr>
        <w:pStyle w:val="Default"/>
        <w:numPr>
          <w:ilvl w:val="0"/>
          <w:numId w:val="6"/>
        </w:numPr>
        <w:rPr>
          <w:sz w:val="23"/>
          <w:szCs w:val="23"/>
        </w:rPr>
      </w:pPr>
      <w:r>
        <w:rPr>
          <w:sz w:val="23"/>
          <w:szCs w:val="23"/>
        </w:rPr>
        <w:t>New Super</w:t>
      </w:r>
      <w:r w:rsidR="00030003">
        <w:rPr>
          <w:sz w:val="23"/>
          <w:szCs w:val="23"/>
        </w:rPr>
        <w:t xml:space="preserve">TIM Features - </w:t>
      </w:r>
      <w:r w:rsidR="009F4C7B">
        <w:rPr>
          <w:sz w:val="23"/>
          <w:szCs w:val="23"/>
        </w:rPr>
        <w:t xml:space="preserve">Support </w:t>
      </w:r>
      <w:r w:rsidR="00A40160">
        <w:rPr>
          <w:sz w:val="23"/>
          <w:szCs w:val="23"/>
        </w:rPr>
        <w:t>for the Super TIM was needed</w:t>
      </w:r>
      <w:r w:rsidR="00651D2B">
        <w:rPr>
          <w:sz w:val="23"/>
          <w:szCs w:val="23"/>
        </w:rPr>
        <w:t>.</w:t>
      </w:r>
    </w:p>
    <w:p w14:paraId="01311839" w14:textId="1CF441CD" w:rsidR="00651D2B" w:rsidRDefault="00030003" w:rsidP="001C6C5B">
      <w:pPr>
        <w:pStyle w:val="Default"/>
        <w:numPr>
          <w:ilvl w:val="0"/>
          <w:numId w:val="6"/>
        </w:numPr>
        <w:rPr>
          <w:sz w:val="23"/>
          <w:szCs w:val="23"/>
        </w:rPr>
      </w:pPr>
      <w:r>
        <w:rPr>
          <w:sz w:val="23"/>
          <w:szCs w:val="23"/>
        </w:rPr>
        <w:t xml:space="preserve">Firmware Version Reporting - </w:t>
      </w:r>
      <w:r w:rsidR="00583DD7">
        <w:rPr>
          <w:sz w:val="23"/>
          <w:szCs w:val="23"/>
        </w:rPr>
        <w:t>Method of determining FW version was confusing – Configuration Management records FW releases in decimal topology, but ASCII dump of FW was expressed in Hex and front panel display is expressed in binary.</w:t>
      </w:r>
    </w:p>
    <w:p w14:paraId="3223577C" w14:textId="7C3C77A1" w:rsidR="00E36268" w:rsidRDefault="00030003" w:rsidP="006C4F3C">
      <w:pPr>
        <w:pStyle w:val="Default"/>
        <w:numPr>
          <w:ilvl w:val="0"/>
          <w:numId w:val="6"/>
        </w:numPr>
        <w:rPr>
          <w:sz w:val="23"/>
          <w:szCs w:val="23"/>
        </w:rPr>
      </w:pPr>
      <w:r>
        <w:rPr>
          <w:sz w:val="23"/>
          <w:szCs w:val="23"/>
        </w:rPr>
        <w:t>5-Wire Sensor Count</w:t>
      </w:r>
      <w:r w:rsidR="00141E9C">
        <w:rPr>
          <w:sz w:val="23"/>
          <w:szCs w:val="23"/>
        </w:rPr>
        <w:t xml:space="preserve"> a</w:t>
      </w:r>
      <w:r>
        <w:rPr>
          <w:sz w:val="23"/>
          <w:szCs w:val="23"/>
        </w:rPr>
        <w:t xml:space="preserve"> – Sensor counting only reported on initial connection. Users requested ability to query sensor count after initial connection</w:t>
      </w:r>
      <w:r w:rsidR="006C4F3C">
        <w:rPr>
          <w:sz w:val="23"/>
          <w:szCs w:val="23"/>
        </w:rPr>
        <w:t>.</w:t>
      </w:r>
    </w:p>
    <w:p w14:paraId="2231D624" w14:textId="77777777" w:rsidR="00141E9C" w:rsidRPr="001C6C5B" w:rsidRDefault="00141E9C" w:rsidP="00141E9C">
      <w:pPr>
        <w:pStyle w:val="Default"/>
        <w:numPr>
          <w:ilvl w:val="0"/>
          <w:numId w:val="6"/>
        </w:numPr>
        <w:rPr>
          <w:sz w:val="23"/>
          <w:szCs w:val="23"/>
        </w:rPr>
      </w:pPr>
      <w:r>
        <w:rPr>
          <w:sz w:val="23"/>
          <w:szCs w:val="23"/>
        </w:rPr>
        <w:t>5-Wire Sensor Count b – Sensor count inaccurate in some situations.</w:t>
      </w:r>
    </w:p>
    <w:p w14:paraId="0D6743B5" w14:textId="458F7B2A" w:rsidR="00496935" w:rsidRDefault="00030003" w:rsidP="001C6C5B">
      <w:pPr>
        <w:pStyle w:val="Default"/>
        <w:numPr>
          <w:ilvl w:val="0"/>
          <w:numId w:val="6"/>
        </w:numPr>
        <w:rPr>
          <w:sz w:val="23"/>
          <w:szCs w:val="23"/>
        </w:rPr>
      </w:pPr>
      <w:r>
        <w:rPr>
          <w:sz w:val="23"/>
          <w:szCs w:val="23"/>
        </w:rPr>
        <w:t xml:space="preserve">2-wire sensor status - </w:t>
      </w:r>
      <w:r w:rsidR="00A40160">
        <w:rPr>
          <w:sz w:val="23"/>
          <w:szCs w:val="23"/>
        </w:rPr>
        <w:t xml:space="preserve">When a </w:t>
      </w:r>
      <w:r w:rsidR="00836971">
        <w:rPr>
          <w:sz w:val="23"/>
          <w:szCs w:val="23"/>
        </w:rPr>
        <w:t>2-wire</w:t>
      </w:r>
      <w:r w:rsidR="00A40160">
        <w:rPr>
          <w:sz w:val="23"/>
          <w:szCs w:val="23"/>
        </w:rPr>
        <w:t xml:space="preserve"> </w:t>
      </w:r>
      <w:r w:rsidR="001C6C5B">
        <w:rPr>
          <w:sz w:val="23"/>
          <w:szCs w:val="23"/>
        </w:rPr>
        <w:t>sensor</w:t>
      </w:r>
      <w:r w:rsidR="00A40160">
        <w:rPr>
          <w:sz w:val="23"/>
          <w:szCs w:val="23"/>
        </w:rPr>
        <w:t xml:space="preserve"> has been dry and then opens or shorts the </w:t>
      </w:r>
      <w:r w:rsidR="001C6C5B">
        <w:rPr>
          <w:sz w:val="23"/>
          <w:szCs w:val="23"/>
        </w:rPr>
        <w:t>sensor</w:t>
      </w:r>
      <w:r w:rsidR="00A40160">
        <w:rPr>
          <w:sz w:val="23"/>
          <w:szCs w:val="23"/>
        </w:rPr>
        <w:t xml:space="preserve"> status is always reported as being wet</w:t>
      </w:r>
      <w:r w:rsidR="00496935">
        <w:rPr>
          <w:sz w:val="23"/>
          <w:szCs w:val="23"/>
        </w:rPr>
        <w:t>.</w:t>
      </w:r>
    </w:p>
    <w:p w14:paraId="0BE9F75F" w14:textId="77849069" w:rsidR="00A40160" w:rsidRDefault="00030003" w:rsidP="001C6C5B">
      <w:pPr>
        <w:pStyle w:val="Default"/>
        <w:numPr>
          <w:ilvl w:val="0"/>
          <w:numId w:val="6"/>
        </w:numPr>
        <w:rPr>
          <w:sz w:val="23"/>
          <w:szCs w:val="23"/>
        </w:rPr>
      </w:pPr>
      <w:r>
        <w:rPr>
          <w:sz w:val="23"/>
          <w:szCs w:val="23"/>
        </w:rPr>
        <w:t>Deadman open switch delay –</w:t>
      </w:r>
      <w:r w:rsidR="00C40102">
        <w:rPr>
          <w:sz w:val="23"/>
          <w:szCs w:val="23"/>
        </w:rPr>
        <w:t xml:space="preserve"> </w:t>
      </w:r>
      <w:r>
        <w:rPr>
          <w:sz w:val="23"/>
          <w:szCs w:val="23"/>
        </w:rPr>
        <w:t>Customers request delay be defaulted</w:t>
      </w:r>
      <w:r w:rsidR="00C40102">
        <w:rPr>
          <w:sz w:val="23"/>
          <w:szCs w:val="23"/>
        </w:rPr>
        <w:t xml:space="preserve"> to</w:t>
      </w:r>
      <w:r>
        <w:rPr>
          <w:sz w:val="23"/>
          <w:szCs w:val="23"/>
        </w:rPr>
        <w:t xml:space="preserve"> 1 second.</w:t>
      </w:r>
      <w:r w:rsidR="006C4F3C">
        <w:rPr>
          <w:sz w:val="23"/>
          <w:szCs w:val="23"/>
        </w:rPr>
        <w:t xml:space="preserve"> This is a customer-configurable setting, but the vast majority of customer prefer a 1 second default.</w:t>
      </w:r>
    </w:p>
    <w:p w14:paraId="13D70ECA" w14:textId="3AC9C1B0" w:rsidR="00A40160" w:rsidRDefault="00030003" w:rsidP="001C6C5B">
      <w:pPr>
        <w:pStyle w:val="Default"/>
        <w:numPr>
          <w:ilvl w:val="0"/>
          <w:numId w:val="6"/>
        </w:numPr>
        <w:rPr>
          <w:sz w:val="23"/>
          <w:szCs w:val="23"/>
        </w:rPr>
      </w:pPr>
      <w:proofErr w:type="spellStart"/>
      <w:r>
        <w:rPr>
          <w:sz w:val="23"/>
          <w:szCs w:val="23"/>
        </w:rPr>
        <w:t>Domeout</w:t>
      </w:r>
      <w:proofErr w:type="spellEnd"/>
      <w:r>
        <w:rPr>
          <w:sz w:val="23"/>
          <w:szCs w:val="23"/>
        </w:rPr>
        <w:t xml:space="preserve"> Logging - (aka overfill logging) </w:t>
      </w:r>
      <w:proofErr w:type="spellStart"/>
      <w:r w:rsidR="00A40160">
        <w:rPr>
          <w:sz w:val="23"/>
          <w:szCs w:val="23"/>
        </w:rPr>
        <w:t>domeout</w:t>
      </w:r>
      <w:proofErr w:type="spellEnd"/>
      <w:r w:rsidR="00A40160">
        <w:rPr>
          <w:sz w:val="23"/>
          <w:szCs w:val="23"/>
        </w:rPr>
        <w:t xml:space="preserve"> logging in the event log is disabled</w:t>
      </w:r>
      <w:r>
        <w:rPr>
          <w:sz w:val="23"/>
          <w:szCs w:val="23"/>
        </w:rPr>
        <w:t xml:space="preserve"> by default</w:t>
      </w:r>
      <w:r w:rsidR="00141E9C">
        <w:rPr>
          <w:sz w:val="23"/>
          <w:szCs w:val="23"/>
        </w:rPr>
        <w:t>. Customers requested this to be enabled.</w:t>
      </w:r>
    </w:p>
    <w:p w14:paraId="303A1F66" w14:textId="056A00A2" w:rsidR="00D772DD" w:rsidRPr="00D772DD" w:rsidRDefault="00141E9C" w:rsidP="001C6C5B">
      <w:pPr>
        <w:pStyle w:val="Default"/>
        <w:numPr>
          <w:ilvl w:val="0"/>
          <w:numId w:val="6"/>
        </w:numPr>
        <w:rPr>
          <w:sz w:val="23"/>
          <w:szCs w:val="23"/>
        </w:rPr>
      </w:pPr>
      <w:r>
        <w:rPr>
          <w:sz w:val="23"/>
          <w:szCs w:val="23"/>
        </w:rPr>
        <w:t>Bypass confirmation – User manual states g</w:t>
      </w:r>
      <w:r w:rsidR="00D772DD" w:rsidRPr="00D772DD">
        <w:rPr>
          <w:sz w:val="23"/>
          <w:szCs w:val="23"/>
        </w:rPr>
        <w:t>reen permit bar will flash for one second when bypass key is successfully added. This</w:t>
      </w:r>
      <w:r>
        <w:rPr>
          <w:sz w:val="23"/>
          <w:szCs w:val="23"/>
        </w:rPr>
        <w:t xml:space="preserve"> was not happening. </w:t>
      </w:r>
    </w:p>
    <w:p w14:paraId="366732FD" w14:textId="301BE462" w:rsidR="00651D2B" w:rsidRDefault="00651D2B" w:rsidP="00CC6256">
      <w:pPr>
        <w:pStyle w:val="Default"/>
        <w:rPr>
          <w:sz w:val="23"/>
          <w:szCs w:val="23"/>
        </w:rPr>
      </w:pPr>
    </w:p>
    <w:p w14:paraId="434762A4" w14:textId="7BE2878F" w:rsidR="00D81C8D" w:rsidRDefault="00CC6256" w:rsidP="00CC6256">
      <w:pPr>
        <w:pStyle w:val="Default"/>
        <w:rPr>
          <w:b/>
          <w:bCs/>
          <w:sz w:val="23"/>
          <w:szCs w:val="23"/>
        </w:rPr>
      </w:pPr>
      <w:r>
        <w:rPr>
          <w:b/>
          <w:bCs/>
          <w:sz w:val="23"/>
          <w:szCs w:val="23"/>
        </w:rPr>
        <w:t xml:space="preserve">Root cause of Problems: </w:t>
      </w:r>
    </w:p>
    <w:p w14:paraId="3CF29983" w14:textId="77777777" w:rsidR="00141E9C" w:rsidRDefault="00141E9C" w:rsidP="00141E9C">
      <w:pPr>
        <w:pStyle w:val="Default"/>
        <w:numPr>
          <w:ilvl w:val="0"/>
          <w:numId w:val="7"/>
        </w:numPr>
        <w:rPr>
          <w:sz w:val="23"/>
          <w:szCs w:val="23"/>
        </w:rPr>
      </w:pPr>
      <w:r>
        <w:rPr>
          <w:sz w:val="23"/>
          <w:szCs w:val="23"/>
        </w:rPr>
        <w:t>New SuperTIM Features - Support for the Super TIM was needed.</w:t>
      </w:r>
    </w:p>
    <w:p w14:paraId="41F804E4" w14:textId="13B7EBEE" w:rsidR="00141E9C" w:rsidRDefault="00141E9C" w:rsidP="00141E9C">
      <w:pPr>
        <w:pStyle w:val="Default"/>
        <w:numPr>
          <w:ilvl w:val="0"/>
          <w:numId w:val="7"/>
        </w:numPr>
        <w:rPr>
          <w:sz w:val="23"/>
          <w:szCs w:val="23"/>
        </w:rPr>
      </w:pPr>
      <w:r>
        <w:rPr>
          <w:sz w:val="23"/>
          <w:szCs w:val="23"/>
        </w:rPr>
        <w:t xml:space="preserve">Firmware Version Reporting – lack of coherent philosophy during feature </w:t>
      </w:r>
      <w:r w:rsidR="00D0642F">
        <w:rPr>
          <w:sz w:val="23"/>
          <w:szCs w:val="23"/>
        </w:rPr>
        <w:t>implementations</w:t>
      </w:r>
      <w:r>
        <w:rPr>
          <w:sz w:val="23"/>
          <w:szCs w:val="23"/>
        </w:rPr>
        <w:t>.</w:t>
      </w:r>
    </w:p>
    <w:p w14:paraId="5770F614" w14:textId="28BFD645" w:rsidR="00141E9C" w:rsidRDefault="00141E9C" w:rsidP="00141E9C">
      <w:pPr>
        <w:pStyle w:val="Default"/>
        <w:numPr>
          <w:ilvl w:val="0"/>
          <w:numId w:val="7"/>
        </w:numPr>
        <w:rPr>
          <w:sz w:val="23"/>
          <w:szCs w:val="23"/>
        </w:rPr>
      </w:pPr>
      <w:r>
        <w:rPr>
          <w:sz w:val="23"/>
          <w:szCs w:val="23"/>
        </w:rPr>
        <w:t>5-Wire Sensor Count a – Compartment count is a state machine routine only called during diagnostic state upon initial connection.</w:t>
      </w:r>
    </w:p>
    <w:p w14:paraId="239D3E86" w14:textId="08E1C80D" w:rsidR="00141E9C" w:rsidRPr="001C6C5B" w:rsidRDefault="00141E9C" w:rsidP="00141E9C">
      <w:pPr>
        <w:pStyle w:val="Default"/>
        <w:numPr>
          <w:ilvl w:val="0"/>
          <w:numId w:val="7"/>
        </w:numPr>
        <w:rPr>
          <w:sz w:val="23"/>
          <w:szCs w:val="23"/>
        </w:rPr>
      </w:pPr>
      <w:r>
        <w:rPr>
          <w:sz w:val="23"/>
          <w:szCs w:val="23"/>
        </w:rPr>
        <w:t xml:space="preserve">5-Wire Sensor Count b – </w:t>
      </w:r>
      <w:r w:rsidR="00C40102">
        <w:rPr>
          <w:sz w:val="23"/>
          <w:szCs w:val="23"/>
        </w:rPr>
        <w:t>Compartment</w:t>
      </w:r>
      <w:r>
        <w:rPr>
          <w:sz w:val="23"/>
          <w:szCs w:val="23"/>
        </w:rPr>
        <w:t xml:space="preserve"> count threshold tables </w:t>
      </w:r>
      <w:r w:rsidR="00C40102">
        <w:rPr>
          <w:sz w:val="23"/>
          <w:szCs w:val="23"/>
        </w:rPr>
        <w:t>set for midrange values</w:t>
      </w:r>
      <w:r w:rsidR="00F2081B">
        <w:rPr>
          <w:sz w:val="23"/>
          <w:szCs w:val="23"/>
        </w:rPr>
        <w:t xml:space="preserve"> based on theoretical ideal connections and component values. These values are compared to an averaged value which can vary significantly due to dirty socket connections. As the value being analyzed is inversely proportional to the number of sensors, additional resistance due to corrosion dirty on the truck socket could push the reported value past a threshold which would indicate a compartment count lower than expected.</w:t>
      </w:r>
    </w:p>
    <w:p w14:paraId="62746BAD" w14:textId="36CFFFB9" w:rsidR="00141E9C" w:rsidRDefault="00141E9C" w:rsidP="00141E9C">
      <w:pPr>
        <w:pStyle w:val="Default"/>
        <w:numPr>
          <w:ilvl w:val="0"/>
          <w:numId w:val="7"/>
        </w:numPr>
        <w:rPr>
          <w:sz w:val="23"/>
          <w:szCs w:val="23"/>
        </w:rPr>
      </w:pPr>
      <w:r>
        <w:rPr>
          <w:sz w:val="23"/>
          <w:szCs w:val="23"/>
        </w:rPr>
        <w:t xml:space="preserve">2-wire sensor status </w:t>
      </w:r>
      <w:r w:rsidR="00C40102">
        <w:rPr>
          <w:sz w:val="23"/>
          <w:szCs w:val="23"/>
        </w:rPr>
        <w:t>–</w:t>
      </w:r>
      <w:r>
        <w:rPr>
          <w:sz w:val="23"/>
          <w:szCs w:val="23"/>
        </w:rPr>
        <w:t xml:space="preserve"> </w:t>
      </w:r>
      <w:r w:rsidR="00C40102">
        <w:rPr>
          <w:sz w:val="23"/>
          <w:szCs w:val="23"/>
        </w:rPr>
        <w:t>Any non-dry condition after a dry state is treated as a generic failure</w:t>
      </w:r>
      <w:r w:rsidR="002766BF">
        <w:rPr>
          <w:sz w:val="23"/>
          <w:szCs w:val="23"/>
        </w:rPr>
        <w:t xml:space="preserve">, and </w:t>
      </w:r>
      <w:r w:rsidR="00053B08">
        <w:rPr>
          <w:sz w:val="23"/>
          <w:szCs w:val="23"/>
        </w:rPr>
        <w:t xml:space="preserve">the </w:t>
      </w:r>
      <w:r w:rsidR="002766BF">
        <w:rPr>
          <w:sz w:val="23"/>
          <w:szCs w:val="23"/>
        </w:rPr>
        <w:t>sensor diagnostic routine is not called</w:t>
      </w:r>
      <w:r w:rsidR="00053B08">
        <w:rPr>
          <w:sz w:val="23"/>
          <w:szCs w:val="23"/>
        </w:rPr>
        <w:t>.</w:t>
      </w:r>
    </w:p>
    <w:p w14:paraId="2753B340" w14:textId="660D4718" w:rsidR="00141E9C" w:rsidRDefault="00141E9C" w:rsidP="00141E9C">
      <w:pPr>
        <w:pStyle w:val="Default"/>
        <w:numPr>
          <w:ilvl w:val="0"/>
          <w:numId w:val="7"/>
        </w:numPr>
        <w:rPr>
          <w:sz w:val="23"/>
          <w:szCs w:val="23"/>
        </w:rPr>
      </w:pPr>
      <w:r>
        <w:rPr>
          <w:sz w:val="23"/>
          <w:szCs w:val="23"/>
        </w:rPr>
        <w:lastRenderedPageBreak/>
        <w:t>Deadman open switch delay – Was set from 1 second to 3 seconds</w:t>
      </w:r>
      <w:r w:rsidR="00C40102">
        <w:rPr>
          <w:sz w:val="23"/>
          <w:szCs w:val="23"/>
        </w:rPr>
        <w:t xml:space="preserve"> default</w:t>
      </w:r>
      <w:r>
        <w:rPr>
          <w:sz w:val="23"/>
          <w:szCs w:val="23"/>
        </w:rPr>
        <w:t xml:space="preserve"> when Active Deadman was released (ECO 3286)</w:t>
      </w:r>
      <w:r w:rsidR="00C40102">
        <w:rPr>
          <w:sz w:val="23"/>
          <w:szCs w:val="23"/>
        </w:rPr>
        <w:t xml:space="preserve">. </w:t>
      </w:r>
    </w:p>
    <w:p w14:paraId="51106B33" w14:textId="7FB7B59D" w:rsidR="00141E9C" w:rsidRDefault="00141E9C" w:rsidP="00141E9C">
      <w:pPr>
        <w:pStyle w:val="Default"/>
        <w:numPr>
          <w:ilvl w:val="0"/>
          <w:numId w:val="7"/>
        </w:numPr>
        <w:rPr>
          <w:sz w:val="23"/>
          <w:szCs w:val="23"/>
        </w:rPr>
      </w:pPr>
      <w:proofErr w:type="spellStart"/>
      <w:r>
        <w:rPr>
          <w:sz w:val="23"/>
          <w:szCs w:val="23"/>
        </w:rPr>
        <w:t>Domeout</w:t>
      </w:r>
      <w:proofErr w:type="spellEnd"/>
      <w:r>
        <w:rPr>
          <w:sz w:val="23"/>
          <w:szCs w:val="23"/>
        </w:rPr>
        <w:t xml:space="preserve"> </w:t>
      </w:r>
      <w:r w:rsidR="009D08F5">
        <w:rPr>
          <w:sz w:val="23"/>
          <w:szCs w:val="23"/>
        </w:rPr>
        <w:t>Logging -</w:t>
      </w:r>
      <w:r>
        <w:rPr>
          <w:sz w:val="23"/>
          <w:szCs w:val="23"/>
        </w:rPr>
        <w:t xml:space="preserve"> </w:t>
      </w:r>
      <w:bookmarkStart w:id="0" w:name="_GoBack"/>
      <w:bookmarkEnd w:id="0"/>
      <w:r w:rsidR="00C40102">
        <w:rPr>
          <w:sz w:val="23"/>
          <w:szCs w:val="23"/>
        </w:rPr>
        <w:t>Event log was initially developed to log only diagnostic failures</w:t>
      </w:r>
      <w:r>
        <w:rPr>
          <w:sz w:val="23"/>
          <w:szCs w:val="23"/>
        </w:rPr>
        <w:t>.</w:t>
      </w:r>
    </w:p>
    <w:p w14:paraId="7DED7245" w14:textId="4FA3FDDE" w:rsidR="00141E9C" w:rsidRPr="00D772DD" w:rsidRDefault="00141E9C" w:rsidP="00141E9C">
      <w:pPr>
        <w:pStyle w:val="Default"/>
        <w:numPr>
          <w:ilvl w:val="0"/>
          <w:numId w:val="7"/>
        </w:numPr>
        <w:rPr>
          <w:sz w:val="23"/>
          <w:szCs w:val="23"/>
        </w:rPr>
      </w:pPr>
      <w:r>
        <w:rPr>
          <w:sz w:val="23"/>
          <w:szCs w:val="23"/>
        </w:rPr>
        <w:t xml:space="preserve">Bypass confirmation – </w:t>
      </w:r>
      <w:r w:rsidR="00C40102">
        <w:rPr>
          <w:sz w:val="23"/>
          <w:szCs w:val="23"/>
        </w:rPr>
        <w:t>At some point this feature was disabled for unknown reasons</w:t>
      </w:r>
      <w:r>
        <w:rPr>
          <w:sz w:val="23"/>
          <w:szCs w:val="23"/>
        </w:rPr>
        <w:t xml:space="preserve">. </w:t>
      </w:r>
    </w:p>
    <w:p w14:paraId="46131762" w14:textId="77777777" w:rsidR="00CC6256" w:rsidRDefault="00CC6256" w:rsidP="00CC6256">
      <w:pPr>
        <w:pStyle w:val="Default"/>
        <w:rPr>
          <w:sz w:val="23"/>
          <w:szCs w:val="23"/>
        </w:rPr>
      </w:pPr>
    </w:p>
    <w:p w14:paraId="511730EF" w14:textId="2B123BC9" w:rsidR="00D6522A" w:rsidRDefault="00CC6256" w:rsidP="00CC6256">
      <w:pPr>
        <w:pStyle w:val="Default"/>
        <w:rPr>
          <w:b/>
          <w:bCs/>
          <w:sz w:val="23"/>
          <w:szCs w:val="23"/>
        </w:rPr>
      </w:pPr>
      <w:r>
        <w:rPr>
          <w:b/>
          <w:bCs/>
          <w:sz w:val="23"/>
          <w:szCs w:val="23"/>
        </w:rPr>
        <w:t xml:space="preserve">Description of Proposed Changes: </w:t>
      </w:r>
    </w:p>
    <w:p w14:paraId="46ABE0A8" w14:textId="77777777" w:rsidR="00C42550" w:rsidRDefault="00C40102" w:rsidP="00C40102">
      <w:pPr>
        <w:pStyle w:val="Default"/>
        <w:numPr>
          <w:ilvl w:val="0"/>
          <w:numId w:val="8"/>
        </w:numPr>
        <w:rPr>
          <w:sz w:val="23"/>
          <w:szCs w:val="23"/>
        </w:rPr>
      </w:pPr>
      <w:r>
        <w:rPr>
          <w:sz w:val="23"/>
          <w:szCs w:val="23"/>
        </w:rPr>
        <w:t>New SuperTIM Features</w:t>
      </w:r>
      <w:r w:rsidR="00C42550">
        <w:rPr>
          <w:sz w:val="23"/>
          <w:szCs w:val="23"/>
        </w:rPr>
        <w:t>:</w:t>
      </w:r>
    </w:p>
    <w:p w14:paraId="7FC85672" w14:textId="77777777" w:rsidR="00C42550" w:rsidRDefault="00633C5D" w:rsidP="00C42550">
      <w:pPr>
        <w:pStyle w:val="Default"/>
        <w:numPr>
          <w:ilvl w:val="0"/>
          <w:numId w:val="9"/>
        </w:numPr>
        <w:rPr>
          <w:sz w:val="23"/>
          <w:szCs w:val="23"/>
        </w:rPr>
      </w:pPr>
      <w:r w:rsidRPr="00633C5D">
        <w:rPr>
          <w:sz w:val="23"/>
          <w:szCs w:val="23"/>
        </w:rPr>
        <w:t>Add Modbus commands and holding registers to the Modbus protocol to allow the TAS to read and write the super TIM parameters.</w:t>
      </w:r>
      <w:r>
        <w:rPr>
          <w:sz w:val="23"/>
          <w:szCs w:val="23"/>
        </w:rPr>
        <w:t xml:space="preserve"> </w:t>
      </w:r>
    </w:p>
    <w:p w14:paraId="2348D953" w14:textId="43A95138" w:rsidR="00C40102" w:rsidRDefault="00C42550" w:rsidP="00C42550">
      <w:pPr>
        <w:pStyle w:val="Default"/>
        <w:numPr>
          <w:ilvl w:val="0"/>
          <w:numId w:val="9"/>
        </w:numPr>
        <w:rPr>
          <w:sz w:val="23"/>
          <w:szCs w:val="23"/>
        </w:rPr>
      </w:pPr>
      <w:r>
        <w:rPr>
          <w:sz w:val="23"/>
          <w:szCs w:val="23"/>
        </w:rPr>
        <w:t>Write load/unload time stamp to SuperTIM from Intellitrol upon connection.</w:t>
      </w:r>
    </w:p>
    <w:p w14:paraId="7033A592" w14:textId="6752BDDC" w:rsidR="00C42550" w:rsidRPr="002766BF" w:rsidRDefault="00C42550" w:rsidP="00C42550">
      <w:pPr>
        <w:pStyle w:val="Default"/>
        <w:numPr>
          <w:ilvl w:val="0"/>
          <w:numId w:val="9"/>
        </w:numPr>
        <w:rPr>
          <w:sz w:val="23"/>
          <w:szCs w:val="23"/>
        </w:rPr>
      </w:pPr>
      <w:r w:rsidRPr="002766BF">
        <w:rPr>
          <w:sz w:val="23"/>
          <w:szCs w:val="23"/>
        </w:rPr>
        <w:t>Deny permit if certificate dates are expired, or probe counts mismatch, or unloading time limit expired.</w:t>
      </w:r>
      <w:r w:rsidR="002766BF" w:rsidRPr="002766BF">
        <w:rPr>
          <w:sz w:val="23"/>
          <w:szCs w:val="23"/>
        </w:rPr>
        <w:t xml:space="preserve"> All these conditions are bypassable.</w:t>
      </w:r>
    </w:p>
    <w:p w14:paraId="3CC60BCF" w14:textId="0EBA87D8" w:rsidR="00C40102" w:rsidRDefault="00C40102" w:rsidP="00C40102">
      <w:pPr>
        <w:pStyle w:val="Default"/>
        <w:numPr>
          <w:ilvl w:val="0"/>
          <w:numId w:val="8"/>
        </w:numPr>
        <w:rPr>
          <w:sz w:val="23"/>
          <w:szCs w:val="23"/>
        </w:rPr>
      </w:pPr>
      <w:r>
        <w:rPr>
          <w:sz w:val="23"/>
          <w:szCs w:val="23"/>
        </w:rPr>
        <w:t xml:space="preserve">Firmware Version Reporting – </w:t>
      </w:r>
      <w:r w:rsidR="002766BF">
        <w:rPr>
          <w:sz w:val="23"/>
          <w:szCs w:val="23"/>
        </w:rPr>
        <w:t xml:space="preserve">Change configuration management topology to track FW version in octal counting scheme because front panel of Intellitrol is limited to 8 compartments. </w:t>
      </w:r>
    </w:p>
    <w:p w14:paraId="14BFE90E" w14:textId="56E2CB08" w:rsidR="00C40102" w:rsidRDefault="00C40102" w:rsidP="00C40102">
      <w:pPr>
        <w:pStyle w:val="Default"/>
        <w:numPr>
          <w:ilvl w:val="0"/>
          <w:numId w:val="8"/>
        </w:numPr>
        <w:rPr>
          <w:sz w:val="23"/>
          <w:szCs w:val="23"/>
        </w:rPr>
      </w:pPr>
      <w:r>
        <w:rPr>
          <w:sz w:val="23"/>
          <w:szCs w:val="23"/>
        </w:rPr>
        <w:t xml:space="preserve">5-Wire Sensor Count a – </w:t>
      </w:r>
      <w:r w:rsidR="002766BF">
        <w:rPr>
          <w:sz w:val="23"/>
          <w:szCs w:val="23"/>
        </w:rPr>
        <w:t xml:space="preserve">Implement new Modbus command (5B) to invoke compartment count routine on demand and report this value back as a response via </w:t>
      </w:r>
      <w:r w:rsidR="00053B08">
        <w:rPr>
          <w:sz w:val="23"/>
          <w:szCs w:val="23"/>
        </w:rPr>
        <w:t>M</w:t>
      </w:r>
      <w:r w:rsidR="002766BF">
        <w:rPr>
          <w:sz w:val="23"/>
          <w:szCs w:val="23"/>
        </w:rPr>
        <w:t xml:space="preserve">odbus (no effect on </w:t>
      </w:r>
      <w:r w:rsidR="00F2081B">
        <w:rPr>
          <w:sz w:val="23"/>
          <w:szCs w:val="23"/>
        </w:rPr>
        <w:t>display).</w:t>
      </w:r>
    </w:p>
    <w:p w14:paraId="215C844C" w14:textId="3C1B9CA7" w:rsidR="00C40102" w:rsidRPr="001C6C5B" w:rsidRDefault="00C40102" w:rsidP="00C40102">
      <w:pPr>
        <w:pStyle w:val="Default"/>
        <w:numPr>
          <w:ilvl w:val="0"/>
          <w:numId w:val="8"/>
        </w:numPr>
        <w:rPr>
          <w:sz w:val="23"/>
          <w:szCs w:val="23"/>
        </w:rPr>
      </w:pPr>
      <w:r>
        <w:rPr>
          <w:sz w:val="23"/>
          <w:szCs w:val="23"/>
        </w:rPr>
        <w:t xml:space="preserve">5-Wire Sensor Count b – </w:t>
      </w:r>
      <w:r w:rsidR="00F2081B">
        <w:rPr>
          <w:sz w:val="23"/>
          <w:szCs w:val="23"/>
        </w:rPr>
        <w:t xml:space="preserve">Instead of averaging </w:t>
      </w:r>
      <w:r w:rsidR="009D08F5">
        <w:rPr>
          <w:sz w:val="23"/>
          <w:szCs w:val="23"/>
        </w:rPr>
        <w:t>several</w:t>
      </w:r>
      <w:r w:rsidR="00F2081B">
        <w:rPr>
          <w:sz w:val="23"/>
          <w:szCs w:val="23"/>
        </w:rPr>
        <w:t xml:space="preserve"> samples, take the lowest value. Compare this to </w:t>
      </w:r>
      <w:r w:rsidR="006C4F3C">
        <w:rPr>
          <w:sz w:val="23"/>
          <w:szCs w:val="23"/>
        </w:rPr>
        <w:t xml:space="preserve">a new threshold table that has been modified so that ideal values are just above the low threshold for that compartment count equivalent. </w:t>
      </w:r>
    </w:p>
    <w:p w14:paraId="754C12A6" w14:textId="229216EF" w:rsidR="00C40102" w:rsidRDefault="00C40102" w:rsidP="00C40102">
      <w:pPr>
        <w:pStyle w:val="Default"/>
        <w:numPr>
          <w:ilvl w:val="0"/>
          <w:numId w:val="8"/>
        </w:numPr>
        <w:rPr>
          <w:sz w:val="23"/>
          <w:szCs w:val="23"/>
        </w:rPr>
      </w:pPr>
      <w:r>
        <w:rPr>
          <w:sz w:val="23"/>
          <w:szCs w:val="23"/>
        </w:rPr>
        <w:t xml:space="preserve">2-wire sensor status – </w:t>
      </w:r>
      <w:r w:rsidR="006C4F3C">
        <w:rPr>
          <w:sz w:val="23"/>
          <w:szCs w:val="23"/>
        </w:rPr>
        <w:t>Call sensor diagnostic routine (</w:t>
      </w:r>
      <w:proofErr w:type="spellStart"/>
      <w:r w:rsidR="006C4F3C">
        <w:rPr>
          <w:sz w:val="23"/>
          <w:szCs w:val="23"/>
        </w:rPr>
        <w:t>check_shorts_open</w:t>
      </w:r>
      <w:proofErr w:type="spellEnd"/>
      <w:r w:rsidR="006C4F3C">
        <w:rPr>
          <w:sz w:val="23"/>
          <w:szCs w:val="23"/>
        </w:rPr>
        <w:t>) anytime a failed sensor is detected.</w:t>
      </w:r>
    </w:p>
    <w:p w14:paraId="02746F9B" w14:textId="2B246EDF" w:rsidR="00C40102" w:rsidRDefault="00C40102" w:rsidP="00C40102">
      <w:pPr>
        <w:pStyle w:val="Default"/>
        <w:numPr>
          <w:ilvl w:val="0"/>
          <w:numId w:val="8"/>
        </w:numPr>
        <w:rPr>
          <w:sz w:val="23"/>
          <w:szCs w:val="23"/>
        </w:rPr>
      </w:pPr>
      <w:r>
        <w:rPr>
          <w:sz w:val="23"/>
          <w:szCs w:val="23"/>
        </w:rPr>
        <w:t xml:space="preserve">Deadman open switch delay – </w:t>
      </w:r>
      <w:r w:rsidR="006C4F3C">
        <w:rPr>
          <w:sz w:val="23"/>
          <w:szCs w:val="23"/>
        </w:rPr>
        <w:t>Set default to one second.</w:t>
      </w:r>
      <w:r>
        <w:rPr>
          <w:sz w:val="23"/>
          <w:szCs w:val="23"/>
        </w:rPr>
        <w:t xml:space="preserve"> </w:t>
      </w:r>
      <w:r w:rsidR="006C4F3C">
        <w:rPr>
          <w:sz w:val="23"/>
          <w:szCs w:val="23"/>
        </w:rPr>
        <w:t>This number is a customer-configurable setting that is stored in EEPROM. Field upgrades do not overwrite customer configured parameters, so there will be no effect on field upgrades.</w:t>
      </w:r>
    </w:p>
    <w:p w14:paraId="47EA462E" w14:textId="691848C3" w:rsidR="00C40102" w:rsidRDefault="00C40102" w:rsidP="00C40102">
      <w:pPr>
        <w:pStyle w:val="Default"/>
        <w:numPr>
          <w:ilvl w:val="0"/>
          <w:numId w:val="8"/>
        </w:numPr>
        <w:rPr>
          <w:sz w:val="23"/>
          <w:szCs w:val="23"/>
        </w:rPr>
      </w:pPr>
      <w:proofErr w:type="spellStart"/>
      <w:r>
        <w:rPr>
          <w:sz w:val="23"/>
          <w:szCs w:val="23"/>
        </w:rPr>
        <w:t>Domeout</w:t>
      </w:r>
      <w:proofErr w:type="spellEnd"/>
      <w:r>
        <w:rPr>
          <w:sz w:val="23"/>
          <w:szCs w:val="23"/>
        </w:rPr>
        <w:t xml:space="preserve"> Logging - </w:t>
      </w:r>
      <w:r w:rsidR="006C4F3C">
        <w:rPr>
          <w:sz w:val="23"/>
          <w:szCs w:val="23"/>
        </w:rPr>
        <w:t xml:space="preserve">Enable </w:t>
      </w:r>
      <w:proofErr w:type="spellStart"/>
      <w:r w:rsidR="006C4F3C">
        <w:rPr>
          <w:sz w:val="23"/>
          <w:szCs w:val="23"/>
        </w:rPr>
        <w:t>domeout</w:t>
      </w:r>
      <w:proofErr w:type="spellEnd"/>
      <w:r w:rsidR="006C4F3C">
        <w:rPr>
          <w:sz w:val="23"/>
          <w:szCs w:val="23"/>
        </w:rPr>
        <w:t xml:space="preserve"> logging in event log by changing the </w:t>
      </w:r>
      <w:proofErr w:type="spellStart"/>
      <w:r w:rsidR="00053B08">
        <w:rPr>
          <w:sz w:val="23"/>
          <w:szCs w:val="23"/>
        </w:rPr>
        <w:t>disable_domeout_logging</w:t>
      </w:r>
      <w:proofErr w:type="spellEnd"/>
      <w:r w:rsidR="00053B08">
        <w:rPr>
          <w:sz w:val="23"/>
          <w:szCs w:val="23"/>
        </w:rPr>
        <w:t xml:space="preserve"> variable from TRUE to FALSE.</w:t>
      </w:r>
    </w:p>
    <w:p w14:paraId="01932763" w14:textId="53148233" w:rsidR="00C40102" w:rsidRPr="00D772DD" w:rsidRDefault="00C40102" w:rsidP="00C40102">
      <w:pPr>
        <w:pStyle w:val="Default"/>
        <w:numPr>
          <w:ilvl w:val="0"/>
          <w:numId w:val="8"/>
        </w:numPr>
        <w:rPr>
          <w:sz w:val="23"/>
          <w:szCs w:val="23"/>
        </w:rPr>
      </w:pPr>
      <w:r>
        <w:rPr>
          <w:sz w:val="23"/>
          <w:szCs w:val="23"/>
        </w:rPr>
        <w:t xml:space="preserve">Bypass confirmation – </w:t>
      </w:r>
      <w:r w:rsidR="00053B08">
        <w:rPr>
          <w:sz w:val="23"/>
          <w:szCs w:val="23"/>
        </w:rPr>
        <w:t>Set instruction in bypass key add routine to flash permit bar when complete.</w:t>
      </w:r>
      <w:r>
        <w:rPr>
          <w:sz w:val="23"/>
          <w:szCs w:val="23"/>
        </w:rPr>
        <w:t xml:space="preserve"> </w:t>
      </w:r>
    </w:p>
    <w:p w14:paraId="13C8E4CD" w14:textId="77777777" w:rsidR="007366AB" w:rsidRDefault="007366AB" w:rsidP="00CC6256">
      <w:pPr>
        <w:pStyle w:val="Default"/>
        <w:rPr>
          <w:sz w:val="23"/>
          <w:szCs w:val="23"/>
        </w:rPr>
      </w:pPr>
    </w:p>
    <w:p w14:paraId="6D5E7893" w14:textId="6F2601D7" w:rsidR="00CC6256" w:rsidRDefault="00CC6256" w:rsidP="00CC6256">
      <w:pPr>
        <w:pStyle w:val="Default"/>
        <w:rPr>
          <w:b/>
          <w:bCs/>
          <w:sz w:val="23"/>
          <w:szCs w:val="23"/>
        </w:rPr>
      </w:pPr>
      <w:r>
        <w:rPr>
          <w:b/>
          <w:bCs/>
          <w:sz w:val="23"/>
          <w:szCs w:val="23"/>
        </w:rPr>
        <w:t xml:space="preserve">Functional Safety Impact of changes: </w:t>
      </w:r>
    </w:p>
    <w:p w14:paraId="43C5C54F" w14:textId="176F5E6E" w:rsidR="00053B08" w:rsidRDefault="00053B08" w:rsidP="00053B08">
      <w:pPr>
        <w:pStyle w:val="Default"/>
        <w:numPr>
          <w:ilvl w:val="0"/>
          <w:numId w:val="10"/>
        </w:numPr>
        <w:rPr>
          <w:sz w:val="23"/>
          <w:szCs w:val="23"/>
        </w:rPr>
      </w:pPr>
      <w:r>
        <w:rPr>
          <w:sz w:val="23"/>
          <w:szCs w:val="23"/>
        </w:rPr>
        <w:t>New SuperTIM Features – No Impact: SuperTIM features are not linked to the safety function of the product.</w:t>
      </w:r>
    </w:p>
    <w:p w14:paraId="152F3747" w14:textId="675798FC" w:rsidR="00053B08" w:rsidRDefault="00053B08" w:rsidP="00053B08">
      <w:pPr>
        <w:pStyle w:val="Default"/>
        <w:numPr>
          <w:ilvl w:val="0"/>
          <w:numId w:val="10"/>
        </w:numPr>
        <w:rPr>
          <w:sz w:val="23"/>
          <w:szCs w:val="23"/>
        </w:rPr>
      </w:pPr>
      <w:r>
        <w:rPr>
          <w:sz w:val="23"/>
          <w:szCs w:val="23"/>
        </w:rPr>
        <w:t xml:space="preserve">Firmware Version Reporting – No Impact: only performed during a system </w:t>
      </w:r>
      <w:r w:rsidR="009D08F5">
        <w:rPr>
          <w:sz w:val="23"/>
          <w:szCs w:val="23"/>
        </w:rPr>
        <w:t>reset and</w:t>
      </w:r>
      <w:r w:rsidR="00476DFE">
        <w:rPr>
          <w:sz w:val="23"/>
          <w:szCs w:val="23"/>
        </w:rPr>
        <w:t xml:space="preserve"> is a separate function from POD</w:t>
      </w:r>
      <w:r>
        <w:rPr>
          <w:sz w:val="23"/>
          <w:szCs w:val="23"/>
        </w:rPr>
        <w:t>.</w:t>
      </w:r>
    </w:p>
    <w:p w14:paraId="4F684E86" w14:textId="02987A68" w:rsidR="00053B08" w:rsidRDefault="00053B08" w:rsidP="00053B08">
      <w:pPr>
        <w:pStyle w:val="Default"/>
        <w:numPr>
          <w:ilvl w:val="0"/>
          <w:numId w:val="10"/>
        </w:numPr>
        <w:rPr>
          <w:sz w:val="23"/>
          <w:szCs w:val="23"/>
        </w:rPr>
      </w:pPr>
      <w:r>
        <w:rPr>
          <w:sz w:val="23"/>
          <w:szCs w:val="23"/>
        </w:rPr>
        <w:t>5-Wire Sensor Count a – No Impact: C</w:t>
      </w:r>
      <w:r w:rsidR="00983823">
        <w:rPr>
          <w:sz w:val="23"/>
          <w:szCs w:val="23"/>
        </w:rPr>
        <w:t>o</w:t>
      </w:r>
      <w:r>
        <w:rPr>
          <w:sz w:val="23"/>
          <w:szCs w:val="23"/>
        </w:rPr>
        <w:t>m</w:t>
      </w:r>
      <w:r w:rsidR="00983823">
        <w:rPr>
          <w:sz w:val="23"/>
          <w:szCs w:val="23"/>
        </w:rPr>
        <w:t>p</w:t>
      </w:r>
      <w:r>
        <w:rPr>
          <w:sz w:val="23"/>
          <w:szCs w:val="23"/>
        </w:rPr>
        <w:t>artment counting not a Safety Function</w:t>
      </w:r>
      <w:r w:rsidR="00983823">
        <w:rPr>
          <w:sz w:val="23"/>
          <w:szCs w:val="23"/>
        </w:rPr>
        <w:t>.</w:t>
      </w:r>
    </w:p>
    <w:p w14:paraId="6F993934" w14:textId="333DD3C8" w:rsidR="00053B08" w:rsidRPr="001C6C5B" w:rsidRDefault="00053B08" w:rsidP="00053B08">
      <w:pPr>
        <w:pStyle w:val="Default"/>
        <w:numPr>
          <w:ilvl w:val="0"/>
          <w:numId w:val="10"/>
        </w:numPr>
        <w:rPr>
          <w:sz w:val="23"/>
          <w:szCs w:val="23"/>
        </w:rPr>
      </w:pPr>
      <w:r>
        <w:rPr>
          <w:sz w:val="23"/>
          <w:szCs w:val="23"/>
        </w:rPr>
        <w:t xml:space="preserve">5-Wire Sensor Count b – </w:t>
      </w:r>
      <w:r w:rsidR="00983823">
        <w:rPr>
          <w:sz w:val="23"/>
          <w:szCs w:val="23"/>
        </w:rPr>
        <w:t>No Impact: Compartment counting not a Safety Function</w:t>
      </w:r>
      <w:r>
        <w:rPr>
          <w:sz w:val="23"/>
          <w:szCs w:val="23"/>
        </w:rPr>
        <w:t>.</w:t>
      </w:r>
    </w:p>
    <w:p w14:paraId="64346784" w14:textId="4CC33B1E" w:rsidR="00053B08" w:rsidRDefault="00053B08" w:rsidP="00053B08">
      <w:pPr>
        <w:pStyle w:val="Default"/>
        <w:numPr>
          <w:ilvl w:val="0"/>
          <w:numId w:val="10"/>
        </w:numPr>
        <w:rPr>
          <w:sz w:val="23"/>
          <w:szCs w:val="23"/>
        </w:rPr>
      </w:pPr>
      <w:r>
        <w:rPr>
          <w:sz w:val="23"/>
          <w:szCs w:val="23"/>
        </w:rPr>
        <w:t xml:space="preserve">2-wire sensor status </w:t>
      </w:r>
      <w:r w:rsidR="00983823">
        <w:rPr>
          <w:sz w:val="23"/>
          <w:szCs w:val="23"/>
        </w:rPr>
        <w:t>–</w:t>
      </w:r>
      <w:r>
        <w:rPr>
          <w:sz w:val="23"/>
          <w:szCs w:val="23"/>
        </w:rPr>
        <w:t xml:space="preserve"> </w:t>
      </w:r>
      <w:r w:rsidR="00983823">
        <w:rPr>
          <w:sz w:val="23"/>
          <w:szCs w:val="23"/>
        </w:rPr>
        <w:t xml:space="preserve">No Impact: </w:t>
      </w:r>
      <w:r w:rsidR="000E05CB">
        <w:rPr>
          <w:sz w:val="23"/>
          <w:szCs w:val="23"/>
        </w:rPr>
        <w:t>The safety function d</w:t>
      </w:r>
      <w:r w:rsidR="00983823">
        <w:rPr>
          <w:sz w:val="23"/>
          <w:szCs w:val="23"/>
        </w:rPr>
        <w:t>isables ou</w:t>
      </w:r>
      <w:r w:rsidR="00476DFE">
        <w:rPr>
          <w:sz w:val="23"/>
          <w:szCs w:val="23"/>
        </w:rPr>
        <w:t>t</w:t>
      </w:r>
      <w:r w:rsidR="00983823">
        <w:rPr>
          <w:sz w:val="23"/>
          <w:szCs w:val="23"/>
        </w:rPr>
        <w:t>puts under any condition considered to be a sensor failure. The function merely reports the _type_ of failure.</w:t>
      </w:r>
    </w:p>
    <w:p w14:paraId="497414E2" w14:textId="1402260E" w:rsidR="00053B08" w:rsidRDefault="00053B08" w:rsidP="00053B08">
      <w:pPr>
        <w:pStyle w:val="Default"/>
        <w:numPr>
          <w:ilvl w:val="0"/>
          <w:numId w:val="10"/>
        </w:numPr>
        <w:rPr>
          <w:sz w:val="23"/>
          <w:szCs w:val="23"/>
        </w:rPr>
      </w:pPr>
      <w:r>
        <w:rPr>
          <w:sz w:val="23"/>
          <w:szCs w:val="23"/>
        </w:rPr>
        <w:t xml:space="preserve">Deadman open switch delay – </w:t>
      </w:r>
      <w:r w:rsidR="00983823">
        <w:rPr>
          <w:sz w:val="23"/>
          <w:szCs w:val="23"/>
        </w:rPr>
        <w:t>No Impact: Deadman not a Safety Function.</w:t>
      </w:r>
    </w:p>
    <w:p w14:paraId="05520B74" w14:textId="76CE2802" w:rsidR="00053B08" w:rsidRDefault="00053B08" w:rsidP="00053B08">
      <w:pPr>
        <w:pStyle w:val="Default"/>
        <w:numPr>
          <w:ilvl w:val="0"/>
          <w:numId w:val="10"/>
        </w:numPr>
        <w:rPr>
          <w:sz w:val="23"/>
          <w:szCs w:val="23"/>
        </w:rPr>
      </w:pPr>
      <w:proofErr w:type="spellStart"/>
      <w:r>
        <w:rPr>
          <w:sz w:val="23"/>
          <w:szCs w:val="23"/>
        </w:rPr>
        <w:t>Domeout</w:t>
      </w:r>
      <w:proofErr w:type="spellEnd"/>
      <w:r>
        <w:rPr>
          <w:sz w:val="23"/>
          <w:szCs w:val="23"/>
        </w:rPr>
        <w:t xml:space="preserve"> Logging - </w:t>
      </w:r>
      <w:r w:rsidR="00983823">
        <w:rPr>
          <w:sz w:val="23"/>
          <w:szCs w:val="23"/>
        </w:rPr>
        <w:t>No Impact: this feature records failures in a data log and does not affect the safety function</w:t>
      </w:r>
      <w:r>
        <w:rPr>
          <w:sz w:val="23"/>
          <w:szCs w:val="23"/>
        </w:rPr>
        <w:t>.</w:t>
      </w:r>
    </w:p>
    <w:p w14:paraId="378E2374" w14:textId="69B5117A" w:rsidR="00053B08" w:rsidRPr="00D772DD" w:rsidRDefault="00053B08" w:rsidP="00053B08">
      <w:pPr>
        <w:pStyle w:val="Default"/>
        <w:numPr>
          <w:ilvl w:val="0"/>
          <w:numId w:val="10"/>
        </w:numPr>
        <w:rPr>
          <w:sz w:val="23"/>
          <w:szCs w:val="23"/>
        </w:rPr>
      </w:pPr>
      <w:r>
        <w:rPr>
          <w:sz w:val="23"/>
          <w:szCs w:val="23"/>
        </w:rPr>
        <w:t xml:space="preserve">Bypass confirmation – </w:t>
      </w:r>
      <w:r w:rsidR="00983823">
        <w:rPr>
          <w:sz w:val="23"/>
          <w:szCs w:val="23"/>
        </w:rPr>
        <w:t>No Impact: This f</w:t>
      </w:r>
      <w:r w:rsidR="00476DFE">
        <w:rPr>
          <w:sz w:val="23"/>
          <w:szCs w:val="23"/>
        </w:rPr>
        <w:t>unction</w:t>
      </w:r>
      <w:r w:rsidR="00983823">
        <w:rPr>
          <w:sz w:val="23"/>
          <w:szCs w:val="23"/>
        </w:rPr>
        <w:t xml:space="preserve"> is only performed when the system is offline. </w:t>
      </w:r>
    </w:p>
    <w:p w14:paraId="202197B5" w14:textId="77777777" w:rsidR="00053B08" w:rsidRDefault="00053B08" w:rsidP="00CC6256">
      <w:pPr>
        <w:pStyle w:val="Default"/>
        <w:rPr>
          <w:sz w:val="23"/>
          <w:szCs w:val="23"/>
        </w:rPr>
      </w:pPr>
    </w:p>
    <w:p w14:paraId="21D34969" w14:textId="77777777" w:rsidR="00CC6256" w:rsidRDefault="00CC6256" w:rsidP="00CC6256">
      <w:pPr>
        <w:pStyle w:val="Default"/>
        <w:rPr>
          <w:sz w:val="23"/>
          <w:szCs w:val="23"/>
        </w:rPr>
      </w:pPr>
      <w:r>
        <w:rPr>
          <w:b/>
          <w:bCs/>
          <w:sz w:val="23"/>
          <w:szCs w:val="23"/>
        </w:rPr>
        <w:t xml:space="preserve">Non-Functional Safety Impacts of changes - </w:t>
      </w:r>
    </w:p>
    <w:p w14:paraId="41B40A93" w14:textId="23C2EDA7" w:rsidR="00CC6256" w:rsidRDefault="00CC6256" w:rsidP="00CC6256">
      <w:pPr>
        <w:pStyle w:val="Default"/>
        <w:rPr>
          <w:sz w:val="23"/>
          <w:szCs w:val="23"/>
        </w:rPr>
      </w:pPr>
      <w:r>
        <w:rPr>
          <w:b/>
          <w:bCs/>
          <w:sz w:val="23"/>
          <w:szCs w:val="23"/>
        </w:rPr>
        <w:t xml:space="preserve">Manufacturing: </w:t>
      </w:r>
      <w:r w:rsidR="006462C8">
        <w:rPr>
          <w:sz w:val="23"/>
          <w:szCs w:val="23"/>
        </w:rPr>
        <w:t xml:space="preserve"> </w:t>
      </w:r>
      <w:r w:rsidR="000E05CB">
        <w:rPr>
          <w:sz w:val="23"/>
          <w:szCs w:val="23"/>
        </w:rPr>
        <w:t>None</w:t>
      </w:r>
      <w:r>
        <w:rPr>
          <w:sz w:val="23"/>
          <w:szCs w:val="23"/>
        </w:rPr>
        <w:t xml:space="preserve"> </w:t>
      </w:r>
    </w:p>
    <w:p w14:paraId="3306838B" w14:textId="73818774" w:rsidR="00CC6256" w:rsidRDefault="00CC6256" w:rsidP="00CC6256">
      <w:pPr>
        <w:pStyle w:val="Default"/>
        <w:rPr>
          <w:sz w:val="23"/>
          <w:szCs w:val="23"/>
        </w:rPr>
      </w:pPr>
      <w:r>
        <w:rPr>
          <w:b/>
          <w:bCs/>
          <w:sz w:val="23"/>
          <w:szCs w:val="23"/>
        </w:rPr>
        <w:t xml:space="preserve">Sales/Marketing: </w:t>
      </w:r>
      <w:r w:rsidR="000E05CB">
        <w:rPr>
          <w:sz w:val="23"/>
          <w:szCs w:val="23"/>
        </w:rPr>
        <w:t xml:space="preserve">Personnel should be trained on the new </w:t>
      </w:r>
      <w:r w:rsidR="009D08F5">
        <w:rPr>
          <w:sz w:val="23"/>
          <w:szCs w:val="23"/>
        </w:rPr>
        <w:t>SuperTIM features</w:t>
      </w:r>
      <w:r w:rsidR="000E05CB">
        <w:rPr>
          <w:sz w:val="23"/>
          <w:szCs w:val="23"/>
        </w:rPr>
        <w:t xml:space="preserve"> as well as the behavioural changes.</w:t>
      </w:r>
    </w:p>
    <w:p w14:paraId="4AE6ABAF" w14:textId="1303F6C2" w:rsidR="002A397C" w:rsidRDefault="00CC6256" w:rsidP="00CC6256">
      <w:pPr>
        <w:pStyle w:val="Default"/>
        <w:rPr>
          <w:sz w:val="23"/>
          <w:szCs w:val="23"/>
        </w:rPr>
      </w:pPr>
      <w:bookmarkStart w:id="1" w:name="_Hlk519606672"/>
      <w:r>
        <w:rPr>
          <w:b/>
          <w:bCs/>
          <w:sz w:val="23"/>
          <w:szCs w:val="23"/>
        </w:rPr>
        <w:t xml:space="preserve">Customer: </w:t>
      </w:r>
      <w:bookmarkEnd w:id="1"/>
      <w:r w:rsidR="000E05CB">
        <w:rPr>
          <w:sz w:val="23"/>
          <w:szCs w:val="23"/>
        </w:rPr>
        <w:t>None, other than the ability to used new Modus and SuperTIM features</w:t>
      </w:r>
    </w:p>
    <w:p w14:paraId="0BC14D4E" w14:textId="29CCDB04" w:rsidR="00630C01" w:rsidRDefault="00630C01" w:rsidP="00CC6256">
      <w:pPr>
        <w:pStyle w:val="Default"/>
        <w:rPr>
          <w:sz w:val="23"/>
          <w:szCs w:val="23"/>
        </w:rPr>
      </w:pPr>
      <w:r>
        <w:rPr>
          <w:b/>
          <w:bCs/>
          <w:sz w:val="23"/>
          <w:szCs w:val="23"/>
        </w:rPr>
        <w:t xml:space="preserve">Service: </w:t>
      </w:r>
      <w:r w:rsidR="000E05CB">
        <w:rPr>
          <w:sz w:val="23"/>
          <w:szCs w:val="23"/>
        </w:rPr>
        <w:t>Same as Sales/Marketing</w:t>
      </w:r>
    </w:p>
    <w:p w14:paraId="1BF132AE" w14:textId="0D171E00" w:rsidR="00CC6256" w:rsidRDefault="00CC6256" w:rsidP="00CC6256">
      <w:pPr>
        <w:pStyle w:val="Default"/>
        <w:rPr>
          <w:sz w:val="23"/>
          <w:szCs w:val="23"/>
        </w:rPr>
      </w:pPr>
      <w:r>
        <w:rPr>
          <w:sz w:val="23"/>
          <w:szCs w:val="23"/>
        </w:rPr>
        <w:t xml:space="preserve"> </w:t>
      </w:r>
    </w:p>
    <w:p w14:paraId="3544200B" w14:textId="148103EF" w:rsidR="002A397C" w:rsidRDefault="00CC6256" w:rsidP="00CC6256">
      <w:pPr>
        <w:pStyle w:val="Default"/>
        <w:rPr>
          <w:sz w:val="23"/>
          <w:szCs w:val="23"/>
        </w:rPr>
      </w:pPr>
      <w:r>
        <w:rPr>
          <w:b/>
          <w:bCs/>
          <w:sz w:val="23"/>
          <w:szCs w:val="23"/>
        </w:rPr>
        <w:t xml:space="preserve">Required Document Changes: </w:t>
      </w:r>
      <w:r w:rsidR="00105B64">
        <w:rPr>
          <w:sz w:val="23"/>
          <w:szCs w:val="23"/>
        </w:rPr>
        <w:t>The Scully</w:t>
      </w:r>
      <w:r w:rsidR="00C4710E">
        <w:rPr>
          <w:sz w:val="23"/>
          <w:szCs w:val="23"/>
        </w:rPr>
        <w:t xml:space="preserve"> Technical</w:t>
      </w:r>
      <w:r w:rsidR="00105B64">
        <w:rPr>
          <w:sz w:val="23"/>
          <w:szCs w:val="23"/>
        </w:rPr>
        <w:t xml:space="preserve"> Modbus manual</w:t>
      </w:r>
      <w:r w:rsidR="00C4710E">
        <w:rPr>
          <w:sz w:val="23"/>
          <w:szCs w:val="23"/>
        </w:rPr>
        <w:t xml:space="preserve"> and Modbus User Manual</w:t>
      </w:r>
      <w:r w:rsidR="00105B64">
        <w:rPr>
          <w:sz w:val="23"/>
          <w:szCs w:val="23"/>
        </w:rPr>
        <w:t xml:space="preserve"> </w:t>
      </w:r>
      <w:r w:rsidR="000E05CB">
        <w:rPr>
          <w:sz w:val="23"/>
          <w:szCs w:val="23"/>
        </w:rPr>
        <w:t xml:space="preserve">must be </w:t>
      </w:r>
      <w:r w:rsidR="00BF1B8A">
        <w:rPr>
          <w:sz w:val="23"/>
          <w:szCs w:val="23"/>
        </w:rPr>
        <w:t>updated to reflect changes added in 1.7.0 and</w:t>
      </w:r>
      <w:r w:rsidR="00105B64">
        <w:rPr>
          <w:sz w:val="23"/>
          <w:szCs w:val="23"/>
        </w:rPr>
        <w:t xml:space="preserve"> the new </w:t>
      </w:r>
      <w:r w:rsidR="00BF1B8A">
        <w:rPr>
          <w:sz w:val="23"/>
          <w:szCs w:val="23"/>
        </w:rPr>
        <w:t>S</w:t>
      </w:r>
      <w:r w:rsidR="00105B64">
        <w:rPr>
          <w:sz w:val="23"/>
          <w:szCs w:val="23"/>
        </w:rPr>
        <w:t>uperTIM commands.</w:t>
      </w:r>
    </w:p>
    <w:p w14:paraId="61DA02C4" w14:textId="77777777" w:rsidR="00C4710E" w:rsidRDefault="00C4710E" w:rsidP="00CC6256">
      <w:pPr>
        <w:pStyle w:val="Default"/>
        <w:rPr>
          <w:sz w:val="23"/>
          <w:szCs w:val="23"/>
        </w:rPr>
      </w:pPr>
    </w:p>
    <w:p w14:paraId="58B6C3CA" w14:textId="4AADF762" w:rsidR="00CC6256" w:rsidRDefault="00CC6256" w:rsidP="00CC6256">
      <w:r>
        <w:rPr>
          <w:b/>
          <w:bCs/>
          <w:sz w:val="23"/>
          <w:szCs w:val="23"/>
        </w:rPr>
        <w:t xml:space="preserve">Required Verification and Validation of Change: </w:t>
      </w:r>
      <w:r w:rsidR="00164C74">
        <w:rPr>
          <w:sz w:val="23"/>
          <w:szCs w:val="23"/>
        </w:rPr>
        <w:t>F</w:t>
      </w:r>
      <w:r>
        <w:rPr>
          <w:sz w:val="23"/>
          <w:szCs w:val="23"/>
        </w:rPr>
        <w:t>unctional ATP</w:t>
      </w:r>
      <w:r w:rsidR="00164C74">
        <w:rPr>
          <w:sz w:val="23"/>
          <w:szCs w:val="23"/>
        </w:rPr>
        <w:t xml:space="preserve"> 1.5</w:t>
      </w:r>
      <w:r>
        <w:rPr>
          <w:sz w:val="23"/>
          <w:szCs w:val="23"/>
        </w:rPr>
        <w:t xml:space="preserve"> (completed</w:t>
      </w:r>
      <w:r w:rsidR="00836971">
        <w:rPr>
          <w:sz w:val="23"/>
          <w:szCs w:val="23"/>
        </w:rPr>
        <w:t>)</w:t>
      </w:r>
      <w:r w:rsidR="00164C74">
        <w:rPr>
          <w:sz w:val="23"/>
          <w:szCs w:val="23"/>
        </w:rPr>
        <w:t>.</w:t>
      </w:r>
    </w:p>
    <w:p w14:paraId="6EF3F391" w14:textId="77777777" w:rsidR="00CC6256" w:rsidRDefault="00CC6256"/>
    <w:sectPr w:rsidR="00CC6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A02F1"/>
    <w:multiLevelType w:val="hybridMultilevel"/>
    <w:tmpl w:val="D9E0DE96"/>
    <w:lvl w:ilvl="0" w:tplc="807C957C">
      <w:start w:val="1"/>
      <w:numFmt w:val="decimal"/>
      <w:lvlText w:val="%1."/>
      <w:lvlJc w:val="left"/>
      <w:pPr>
        <w:ind w:left="1080" w:hanging="360"/>
      </w:pPr>
      <w:rPr>
        <w:rFonts w:ascii="Calibri" w:eastAsiaTheme="minorHAnsi" w:hAnsi="Calibri" w:cs="Calibri"/>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8027F6"/>
    <w:multiLevelType w:val="hybridMultilevel"/>
    <w:tmpl w:val="D9E0DE96"/>
    <w:lvl w:ilvl="0" w:tplc="807C957C">
      <w:start w:val="1"/>
      <w:numFmt w:val="decimal"/>
      <w:lvlText w:val="%1."/>
      <w:lvlJc w:val="left"/>
      <w:pPr>
        <w:ind w:left="1080" w:hanging="360"/>
      </w:pPr>
      <w:rPr>
        <w:rFonts w:ascii="Calibri" w:eastAsiaTheme="minorHAnsi" w:hAnsi="Calibri" w:cs="Calibr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700FAB"/>
    <w:multiLevelType w:val="hybridMultilevel"/>
    <w:tmpl w:val="BDAAA1E8"/>
    <w:lvl w:ilvl="0" w:tplc="B88C79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52100"/>
    <w:multiLevelType w:val="hybridMultilevel"/>
    <w:tmpl w:val="D9E0DE96"/>
    <w:lvl w:ilvl="0" w:tplc="807C957C">
      <w:start w:val="1"/>
      <w:numFmt w:val="decimal"/>
      <w:lvlText w:val="%1."/>
      <w:lvlJc w:val="left"/>
      <w:pPr>
        <w:ind w:left="1080" w:hanging="360"/>
      </w:pPr>
      <w:rPr>
        <w:rFonts w:ascii="Calibri" w:eastAsiaTheme="minorHAnsi" w:hAnsi="Calibri" w:cs="Calibr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E501AB"/>
    <w:multiLevelType w:val="hybridMultilevel"/>
    <w:tmpl w:val="46EAF1CA"/>
    <w:lvl w:ilvl="0" w:tplc="45867B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A7407D"/>
    <w:multiLevelType w:val="hybridMultilevel"/>
    <w:tmpl w:val="466C3068"/>
    <w:lvl w:ilvl="0" w:tplc="E9B8E8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CD64C7"/>
    <w:multiLevelType w:val="hybridMultilevel"/>
    <w:tmpl w:val="A02C2CD2"/>
    <w:lvl w:ilvl="0" w:tplc="EDEAE4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1851FE"/>
    <w:multiLevelType w:val="hybridMultilevel"/>
    <w:tmpl w:val="98BCC976"/>
    <w:lvl w:ilvl="0" w:tplc="785495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DB2D9C"/>
    <w:multiLevelType w:val="hybridMultilevel"/>
    <w:tmpl w:val="F1980FA0"/>
    <w:lvl w:ilvl="0" w:tplc="C6F2E050">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2F21BF3"/>
    <w:multiLevelType w:val="hybridMultilevel"/>
    <w:tmpl w:val="D9E0DE96"/>
    <w:lvl w:ilvl="0" w:tplc="807C957C">
      <w:start w:val="1"/>
      <w:numFmt w:val="decimal"/>
      <w:lvlText w:val="%1."/>
      <w:lvlJc w:val="left"/>
      <w:pPr>
        <w:ind w:left="1080" w:hanging="360"/>
      </w:pPr>
      <w:rPr>
        <w:rFonts w:ascii="Calibri" w:eastAsiaTheme="minorHAnsi" w:hAnsi="Calibri" w:cs="Calibr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7"/>
  </w:num>
  <w:num w:numId="4">
    <w:abstractNumId w:val="2"/>
  </w:num>
  <w:num w:numId="5">
    <w:abstractNumId w:val="6"/>
  </w:num>
  <w:num w:numId="6">
    <w:abstractNumId w:val="1"/>
  </w:num>
  <w:num w:numId="7">
    <w:abstractNumId w:val="3"/>
  </w:num>
  <w:num w:numId="8">
    <w:abstractNumId w:val="0"/>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256"/>
    <w:rsid w:val="00006BFF"/>
    <w:rsid w:val="00030003"/>
    <w:rsid w:val="00053B08"/>
    <w:rsid w:val="000C2E9D"/>
    <w:rsid w:val="000E05CB"/>
    <w:rsid w:val="00105B64"/>
    <w:rsid w:val="00132C29"/>
    <w:rsid w:val="00141E9C"/>
    <w:rsid w:val="00153F0D"/>
    <w:rsid w:val="00164C74"/>
    <w:rsid w:val="001C6C5B"/>
    <w:rsid w:val="00206FFF"/>
    <w:rsid w:val="002766BF"/>
    <w:rsid w:val="002A397C"/>
    <w:rsid w:val="003040FD"/>
    <w:rsid w:val="00372879"/>
    <w:rsid w:val="00377440"/>
    <w:rsid w:val="00407D5E"/>
    <w:rsid w:val="00476DFE"/>
    <w:rsid w:val="00496935"/>
    <w:rsid w:val="00503BDA"/>
    <w:rsid w:val="00583DD7"/>
    <w:rsid w:val="005F5B8F"/>
    <w:rsid w:val="005F7A42"/>
    <w:rsid w:val="00630C01"/>
    <w:rsid w:val="00633C5D"/>
    <w:rsid w:val="006401B9"/>
    <w:rsid w:val="006429A5"/>
    <w:rsid w:val="006462C8"/>
    <w:rsid w:val="00651D2B"/>
    <w:rsid w:val="00672BB8"/>
    <w:rsid w:val="006A584D"/>
    <w:rsid w:val="006C0BFC"/>
    <w:rsid w:val="006C4F3C"/>
    <w:rsid w:val="00715433"/>
    <w:rsid w:val="007366AB"/>
    <w:rsid w:val="007959AC"/>
    <w:rsid w:val="007C2534"/>
    <w:rsid w:val="008076D9"/>
    <w:rsid w:val="00836971"/>
    <w:rsid w:val="00846046"/>
    <w:rsid w:val="00876EBD"/>
    <w:rsid w:val="008C5947"/>
    <w:rsid w:val="00916553"/>
    <w:rsid w:val="00962811"/>
    <w:rsid w:val="00983823"/>
    <w:rsid w:val="009D08F5"/>
    <w:rsid w:val="009F4C7B"/>
    <w:rsid w:val="00A20EE0"/>
    <w:rsid w:val="00A40160"/>
    <w:rsid w:val="00AD04F7"/>
    <w:rsid w:val="00AE3234"/>
    <w:rsid w:val="00AE75DB"/>
    <w:rsid w:val="00AF27C5"/>
    <w:rsid w:val="00B341E2"/>
    <w:rsid w:val="00B63F71"/>
    <w:rsid w:val="00BB7A95"/>
    <w:rsid w:val="00BE74C5"/>
    <w:rsid w:val="00BF1B8A"/>
    <w:rsid w:val="00C40102"/>
    <w:rsid w:val="00C42550"/>
    <w:rsid w:val="00C4710E"/>
    <w:rsid w:val="00C72AE4"/>
    <w:rsid w:val="00C85174"/>
    <w:rsid w:val="00CC6256"/>
    <w:rsid w:val="00D0642F"/>
    <w:rsid w:val="00D522B1"/>
    <w:rsid w:val="00D6522A"/>
    <w:rsid w:val="00D772DD"/>
    <w:rsid w:val="00D926B5"/>
    <w:rsid w:val="00DC71B7"/>
    <w:rsid w:val="00E36268"/>
    <w:rsid w:val="00E64832"/>
    <w:rsid w:val="00EC4594"/>
    <w:rsid w:val="00F20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E830"/>
  <w15:chartTrackingRefBased/>
  <w15:docId w15:val="{50EEB4D0-C292-4AE4-AB41-BF8B84DEF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2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625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3</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Ent, Stephen</dc:creator>
  <cp:keywords/>
  <dc:description/>
  <cp:lastModifiedBy>Phipps,Hunter</cp:lastModifiedBy>
  <cp:revision>4</cp:revision>
  <dcterms:created xsi:type="dcterms:W3CDTF">2019-11-15T16:23:00Z</dcterms:created>
  <dcterms:modified xsi:type="dcterms:W3CDTF">2019-11-18T17:18:00Z</dcterms:modified>
</cp:coreProperties>
</file>