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2"/>
        <w:gridCol w:w="3798"/>
        <w:gridCol w:w="3834"/>
        <w:gridCol w:w="3235"/>
        <w:gridCol w:w="3504"/>
        <w:gridCol w:w="2978"/>
        <w:gridCol w:w="4335"/>
        <w:gridCol w:w="1242"/>
        <w:gridCol w:w="22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mean_speed_ped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mean_speed_bike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total_severe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total_moderate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total_mild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Composite Metric (Avg. Norm. CI Width)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Realistic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Lowest Composite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2025-05-29T14:16:32Z</dcterms:modified>
  <cp:category/>
</cp:coreProperties>
</file>