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2"/>
        <w:gridCol w:w="3798"/>
        <w:gridCol w:w="3834"/>
        <w:gridCol w:w="3235"/>
        <w:gridCol w:w="3504"/>
        <w:gridCol w:w="2978"/>
        <w:gridCol w:w="4335"/>
        <w:gridCol w:w="1242"/>
        <w:gridCol w:w="22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mean_speed_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mean_speed_bi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seve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mode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mi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osite Metric (Avg. Norm. CI Widt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al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st Composite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4:16:31Z</dcterms:modified>
  <cp:category/>
</cp:coreProperties>
</file>