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0369C873" w:rsidR="001B4ECD" w:rsidRPr="0085016B" w:rsidRDefault="003011C1" w:rsidP="001B4ECD">
      <w:pPr>
        <w:rPr>
          <w:b/>
        </w:rPr>
      </w:pPr>
      <w:r>
        <w:rPr>
          <w:b/>
          <w:i/>
        </w:rPr>
        <w:tab/>
      </w:r>
      <w:r>
        <w:rPr>
          <w:b/>
          <w:i/>
        </w:rPr>
        <w:tab/>
      </w:r>
      <w:r>
        <w:rPr>
          <w:b/>
          <w:i/>
        </w:rPr>
        <w:tab/>
      </w:r>
      <w:r>
        <w:rPr>
          <w:b/>
          <w:i/>
        </w:rPr>
        <w:tab/>
      </w:r>
      <w:r w:rsidR="008473EE">
        <w:rPr>
          <w:b/>
          <w:i/>
        </w:rPr>
        <w:tab/>
      </w:r>
      <w:r w:rsidR="004E723E">
        <w:rPr>
          <w:b/>
          <w:i/>
        </w:rPr>
        <w:t>Appropriate Behavior</w:t>
      </w:r>
      <w:r w:rsidR="008473EE">
        <w:rPr>
          <w:b/>
          <w:i/>
        </w:rPr>
        <w:t xml:space="preserve"> </w:t>
      </w:r>
      <w:r w:rsidR="0085016B">
        <w:rPr>
          <w:b/>
        </w:rPr>
        <w:t>(</w:t>
      </w:r>
      <w:r w:rsidR="008473EE">
        <w:rPr>
          <w:b/>
        </w:rPr>
        <w:t>20</w:t>
      </w:r>
      <w:r w:rsidR="004E723E">
        <w:rPr>
          <w:b/>
        </w:rPr>
        <w:t>14</w:t>
      </w:r>
      <w:r w:rsidR="0085016B">
        <w:rPr>
          <w:b/>
        </w:rPr>
        <w:t>)</w:t>
      </w:r>
    </w:p>
    <w:p w14:paraId="4A7954ED" w14:textId="77777777" w:rsidR="003011C1" w:rsidRDefault="003011C1" w:rsidP="001B4ECD">
      <w:pPr>
        <w:rPr>
          <w:b/>
        </w:rPr>
      </w:pPr>
    </w:p>
    <w:p w14:paraId="08C46E2D" w14:textId="0D3E617B" w:rsidR="008473EE" w:rsidRPr="00952B7C" w:rsidRDefault="0085016B" w:rsidP="001B4ECD">
      <w:r>
        <w:rPr>
          <w:b/>
        </w:rPr>
        <w:t xml:space="preserve">Film </w:t>
      </w:r>
      <w:r w:rsidR="00A644F8">
        <w:rPr>
          <w:b/>
        </w:rPr>
        <w:t>Background</w:t>
      </w:r>
      <w:r w:rsidR="001B4ECD" w:rsidRPr="001B4ECD">
        <w:rPr>
          <w:b/>
        </w:rPr>
        <w:t>:</w:t>
      </w:r>
      <w:r w:rsidR="001B4ECD">
        <w:t xml:space="preserve"> </w:t>
      </w:r>
      <w:r w:rsidR="00952B7C" w:rsidRPr="00952B7C">
        <w:rPr>
          <w:i/>
        </w:rPr>
        <w:t xml:space="preserve">Appropriate Behavior </w:t>
      </w:r>
      <w:r w:rsidR="00952B7C" w:rsidRPr="00952B7C">
        <w:t xml:space="preserve">was the directorial debut of Desiree </w:t>
      </w:r>
      <w:proofErr w:type="spellStart"/>
      <w:r w:rsidR="00952B7C" w:rsidRPr="00952B7C">
        <w:t>Akhavan</w:t>
      </w:r>
      <w:proofErr w:type="spellEnd"/>
      <w:r w:rsidR="00952B7C" w:rsidRPr="00952B7C">
        <w:t xml:space="preserve">, who wrote, directed, and starred in the film. She went on to direct the 2018 film </w:t>
      </w:r>
      <w:r w:rsidR="00952B7C" w:rsidRPr="00952B7C">
        <w:rPr>
          <w:i/>
        </w:rPr>
        <w:t>The Miseducation of Cameron Post</w:t>
      </w:r>
      <w:r w:rsidR="00952B7C" w:rsidRPr="00952B7C">
        <w:t>, based on the novel</w:t>
      </w:r>
      <w:r w:rsidR="00952B7C">
        <w:t xml:space="preserve"> of the same name</w:t>
      </w:r>
      <w:r w:rsidR="00952B7C" w:rsidRPr="00952B7C">
        <w:t xml:space="preserve"> by Emily Danforth. </w:t>
      </w:r>
      <w:proofErr w:type="spellStart"/>
      <w:r w:rsidR="00952B7C" w:rsidRPr="00952B7C">
        <w:t>Akhavan</w:t>
      </w:r>
      <w:proofErr w:type="spellEnd"/>
      <w:r w:rsidR="00952B7C" w:rsidRPr="00952B7C">
        <w:t xml:space="preserve"> wrote </w:t>
      </w:r>
      <w:r w:rsidR="00952B7C" w:rsidRPr="00952B7C">
        <w:rPr>
          <w:i/>
        </w:rPr>
        <w:t>Appropriate Behavior</w:t>
      </w:r>
      <w:r w:rsidR="00952B7C" w:rsidRPr="00952B7C">
        <w:t xml:space="preserve"> for her graduate thesis at New York University. While there are elements of Shirin's character that mirror some of her experiences, such as her Iranian-American background and her bisexuality, she has stated that the film is not autobiographical.</w:t>
      </w:r>
    </w:p>
    <w:p w14:paraId="4527A362" w14:textId="77777777" w:rsidR="008473EE" w:rsidRDefault="008473EE" w:rsidP="001B4ECD">
      <w:pPr>
        <w:rPr>
          <w:i/>
        </w:rPr>
      </w:pPr>
    </w:p>
    <w:p w14:paraId="35732ECF" w14:textId="7CD873B2" w:rsidR="00952B7C" w:rsidRDefault="003011C1" w:rsidP="00952B7C">
      <w:r>
        <w:rPr>
          <w:b/>
        </w:rPr>
        <w:t xml:space="preserve">Plot summary: </w:t>
      </w:r>
      <w:r w:rsidR="00952B7C" w:rsidRPr="00952B7C">
        <w:rPr>
          <w:i/>
        </w:rPr>
        <w:t>Appropriate Behavior</w:t>
      </w:r>
      <w:r w:rsidR="00952B7C">
        <w:t xml:space="preserve"> takes place in Brooklyn, NY, and follows Shirin (Desiree </w:t>
      </w:r>
      <w:proofErr w:type="spellStart"/>
      <w:r w:rsidR="00952B7C">
        <w:t>Akhavan</w:t>
      </w:r>
      <w:proofErr w:type="spellEnd"/>
      <w:r w:rsidR="00952B7C">
        <w:t>), as she processes a recent break-up with her ex-girlfriend, Maxine (Rebecca Henderson). The film has many flashbacks that examine the trajectory of Shirin and Maxine's relationship.</w:t>
      </w:r>
    </w:p>
    <w:p w14:paraId="0B8E95B2" w14:textId="7AA88C99" w:rsidR="001B4ECD" w:rsidRPr="008473EE" w:rsidRDefault="00952B7C" w:rsidP="00952B7C">
      <w:r>
        <w:t xml:space="preserve">The film begins with Shirin moving out of Maxine's apartment and </w:t>
      </w:r>
      <w:proofErr w:type="spellStart"/>
      <w:r>
        <w:t>commiserrating</w:t>
      </w:r>
      <w:proofErr w:type="spellEnd"/>
      <w:r>
        <w:t xml:space="preserve"> with her friend Crystal (Halley Feiffer), who offers to help her get a job, which she ends up accepting. The job turns out to be not what Shirin expected; she was told it was a film production course for adolescents, but it turns out to be a program for five-year </w:t>
      </w:r>
      <w:proofErr w:type="spellStart"/>
      <w:r>
        <w:t>olds</w:t>
      </w:r>
      <w:proofErr w:type="spellEnd"/>
      <w:r>
        <w:t xml:space="preserve">. Shirin hopes to get Maxine back by appearing in the places Maxine spends time, but her prospects appear limited. She moves into a new apartment and faces the criticism of her Iranian parents, who cannot understand her decision to move, since she told them that Maxine was her roommate. Shirin attempts to start dating again, and has several awkward dating experiences, but ultimately ends up missing Maxine more. As she recalls the connection she and Maxine shared in the early part of their relationship, she also remembers their challenges; particularly their conflict over Shirin's sense that she could not come out to her parents. Shirin recalls their break-up, in which Maxine tells her, among other things, that she need not come out to her parents because her bisexuality is likely "just a phase." In the present moment, Shirin meets up with Maxine at a party and is horrified to discover that Maxine is dating Tibet, her co-worker in the documentary film program. Shirin comes out to her mother, and while her mother does not accept her statement, Shirin tells Crystal she plans to bring it up again soon. In the final scene, Shirin spots Maxine on a subway platform, and the two </w:t>
      </w:r>
      <w:proofErr w:type="gramStart"/>
      <w:r>
        <w:t>wave</w:t>
      </w:r>
      <w:proofErr w:type="gramEnd"/>
      <w:r>
        <w:t xml:space="preserve"> to each other.</w:t>
      </w:r>
    </w:p>
    <w:p w14:paraId="467892B7" w14:textId="77777777" w:rsidR="00815100" w:rsidRPr="001029B5" w:rsidRDefault="00815100" w:rsidP="001B4ECD"/>
    <w:p w14:paraId="56D1B5F3" w14:textId="69A9FC58" w:rsidR="003011C1" w:rsidRPr="008473EE" w:rsidRDefault="001B4ECD" w:rsidP="003011C1">
      <w:r w:rsidRPr="001B4ECD">
        <w:rPr>
          <w:b/>
        </w:rPr>
        <w:t xml:space="preserve">Content warnings: </w:t>
      </w:r>
      <w:r w:rsidR="00F72192" w:rsidRPr="00F72192">
        <w:rPr>
          <w:i/>
        </w:rPr>
        <w:t xml:space="preserve">Appropriate Behavior </w:t>
      </w:r>
      <w:r w:rsidR="00F72192" w:rsidRPr="00F72192">
        <w:t>contains brief nudity, two sex scenes, sexual humor, and marijuana use.</w:t>
      </w:r>
    </w:p>
    <w:p w14:paraId="463E1DEB" w14:textId="77777777" w:rsidR="003011C1" w:rsidRPr="003011C1" w:rsidRDefault="003011C1" w:rsidP="003011C1">
      <w:pPr>
        <w:rPr>
          <w:i/>
        </w:rPr>
      </w:pPr>
    </w:p>
    <w:p w14:paraId="0C901A41" w14:textId="383EA991" w:rsidR="00C60C8A" w:rsidRDefault="003011C1" w:rsidP="003011C1">
      <w:r w:rsidRPr="003011C1">
        <w:rPr>
          <w:b/>
        </w:rPr>
        <w:t>Running time:</w:t>
      </w:r>
      <w:r w:rsidR="00815100">
        <w:t xml:space="preserve"> 1 </w:t>
      </w:r>
      <w:proofErr w:type="spellStart"/>
      <w:r w:rsidR="00815100">
        <w:t>hr</w:t>
      </w:r>
      <w:proofErr w:type="spellEnd"/>
      <w:r w:rsidR="00815100">
        <w:t xml:space="preserve"> </w:t>
      </w:r>
      <w:r w:rsidR="00F72192">
        <w:t>26</w:t>
      </w:r>
      <w:r w:rsidR="00815100">
        <w:t xml:space="preserve"> min</w:t>
      </w:r>
    </w:p>
    <w:p w14:paraId="14E6E81B" w14:textId="77777777" w:rsidR="008473EE" w:rsidRDefault="008473EE" w:rsidP="001B4ECD">
      <w:pPr>
        <w:rPr>
          <w:b/>
        </w:rPr>
      </w:pPr>
    </w:p>
    <w:p w14:paraId="427627B1" w14:textId="0B82E74E" w:rsidR="0016080A" w:rsidRDefault="0016080A" w:rsidP="001B4ECD">
      <w:pPr>
        <w:rPr>
          <w:b/>
        </w:rPr>
      </w:pPr>
      <w:r>
        <w:rPr>
          <w:b/>
        </w:rPr>
        <w:t>Materials for this week:</w:t>
      </w:r>
    </w:p>
    <w:p w14:paraId="6F092FF0" w14:textId="77777777" w:rsidR="003011C1" w:rsidRDefault="003011C1" w:rsidP="00ED66B3">
      <w:pPr>
        <w:pStyle w:val="ListParagraph"/>
        <w:numPr>
          <w:ilvl w:val="0"/>
          <w:numId w:val="3"/>
        </w:numPr>
      </w:pPr>
      <w:r>
        <w:t>Lesson plans</w:t>
      </w:r>
    </w:p>
    <w:p w14:paraId="14716C92" w14:textId="4122C86B" w:rsidR="003011C1" w:rsidRDefault="003011C1" w:rsidP="00ED66B3">
      <w:pPr>
        <w:pStyle w:val="ListParagraph"/>
        <w:numPr>
          <w:ilvl w:val="0"/>
          <w:numId w:val="3"/>
        </w:numPr>
      </w:pPr>
      <w:r>
        <w:t>Screening quiz</w:t>
      </w:r>
      <w:r w:rsidR="00815094">
        <w:t xml:space="preserve"> </w:t>
      </w:r>
    </w:p>
    <w:p w14:paraId="284147CB" w14:textId="3C6A162E" w:rsidR="00372763" w:rsidRDefault="003011C1" w:rsidP="00ED66B3">
      <w:pPr>
        <w:pStyle w:val="ListParagraph"/>
        <w:numPr>
          <w:ilvl w:val="0"/>
          <w:numId w:val="3"/>
        </w:numPr>
      </w:pPr>
      <w:r w:rsidRPr="008473EE">
        <w:t>Secondary texts:</w:t>
      </w:r>
    </w:p>
    <w:p w14:paraId="2CF877D3" w14:textId="3729D9A4" w:rsidR="006A7EC1" w:rsidRDefault="006A7EC1" w:rsidP="006A7EC1">
      <w:pPr>
        <w:pStyle w:val="ListParagraph"/>
        <w:numPr>
          <w:ilvl w:val="1"/>
          <w:numId w:val="3"/>
        </w:numPr>
      </w:pPr>
      <w:r>
        <w:t xml:space="preserve">Day 2: Benson, Chloe. "Film Review: </w:t>
      </w:r>
      <w:r w:rsidRPr="002F6015">
        <w:rPr>
          <w:i/>
        </w:rPr>
        <w:t>Appropriate Behavior.</w:t>
      </w:r>
      <w:r>
        <w:t xml:space="preserve"> " </w:t>
      </w:r>
      <w:r w:rsidRPr="002F6015">
        <w:rPr>
          <w:i/>
        </w:rPr>
        <w:t>Journal of Bisexuality</w:t>
      </w:r>
      <w:r>
        <w:t xml:space="preserve"> Vol. 17, no. 2, 2017, pp. 251-256. </w:t>
      </w:r>
    </w:p>
    <w:p w14:paraId="5319930C" w14:textId="5A7F7754" w:rsidR="006A7EC1" w:rsidRDefault="006A7EC1" w:rsidP="006A7EC1">
      <w:pPr>
        <w:pStyle w:val="ListParagraph"/>
        <w:numPr>
          <w:ilvl w:val="1"/>
          <w:numId w:val="3"/>
        </w:numPr>
      </w:pPr>
      <w:r>
        <w:t xml:space="preserve"> Day </w:t>
      </w:r>
      <w:r w:rsidR="0090687A">
        <w:t>2</w:t>
      </w:r>
      <w:r>
        <w:t xml:space="preserve">: </w:t>
      </w:r>
      <w:hyperlink r:id="rId5" w:history="1">
        <w:r w:rsidRPr="002F6015">
          <w:rPr>
            <w:rStyle w:val="Hyperlink"/>
          </w:rPr>
          <w:t>Music Video: Katy Perry, "I Kissed a Girl")</w:t>
        </w:r>
      </w:hyperlink>
      <w:r>
        <w:t>(Watch in class)</w:t>
      </w:r>
    </w:p>
    <w:p w14:paraId="142393CE" w14:textId="6E6F7AE6" w:rsidR="00B32134" w:rsidRDefault="006A7EC1" w:rsidP="00011294">
      <w:pPr>
        <w:pStyle w:val="ListParagraph"/>
        <w:numPr>
          <w:ilvl w:val="1"/>
          <w:numId w:val="3"/>
        </w:numPr>
      </w:pPr>
      <w:r>
        <w:t xml:space="preserve"> Day 3: San Filippo, Maria. "The Politics of Fluidity: Representing Bisexuality in 21st Century Screen Media" in </w:t>
      </w:r>
      <w:r w:rsidRPr="006A7EC1">
        <w:rPr>
          <w:i/>
        </w:rPr>
        <w:t xml:space="preserve">The Routledge Companion to Media, Sex, and Sexuality, </w:t>
      </w:r>
      <w:r>
        <w:t xml:space="preserve">edited by Clarissa Smith and </w:t>
      </w:r>
      <w:proofErr w:type="spellStart"/>
      <w:r>
        <w:t>Feona</w:t>
      </w:r>
      <w:proofErr w:type="spellEnd"/>
      <w:r>
        <w:t xml:space="preserve"> Attwood with Brian McNair, Routledge, 2018, pp. 70-79. </w:t>
      </w:r>
    </w:p>
    <w:p w14:paraId="45CAB514" w14:textId="77777777" w:rsidR="00BC5E54" w:rsidRPr="00372763" w:rsidRDefault="00BC5E54" w:rsidP="002F6015">
      <w:pPr>
        <w:ind w:left="1080"/>
      </w:pPr>
    </w:p>
    <w:p w14:paraId="28F375E5" w14:textId="49ACE71C" w:rsidR="001B4ECD" w:rsidRPr="00171498" w:rsidRDefault="001B4ECD" w:rsidP="001B4ECD">
      <w:pPr>
        <w:rPr>
          <w:b/>
          <w:u w:val="single"/>
        </w:rPr>
      </w:pPr>
      <w:r w:rsidRPr="00171498">
        <w:rPr>
          <w:b/>
          <w:u w:val="single"/>
        </w:rPr>
        <w:t xml:space="preserve">Lesson 1 – </w:t>
      </w:r>
      <w:r w:rsidR="008473EE">
        <w:rPr>
          <w:b/>
          <w:u w:val="single"/>
        </w:rPr>
        <w:t>Close Reading Key Scenes and Student-Led Scene Analysis</w:t>
      </w:r>
      <w:r w:rsidR="006A0756" w:rsidRPr="00171498">
        <w:rPr>
          <w:b/>
          <w:u w:val="single"/>
        </w:rPr>
        <w:t>:</w:t>
      </w:r>
    </w:p>
    <w:p w14:paraId="68A7AD81" w14:textId="5EE69CDD" w:rsidR="008B75A8" w:rsidRDefault="008B75A8" w:rsidP="008B75A8"/>
    <w:p w14:paraId="501CAA91" w14:textId="7D77F70B" w:rsidR="008B75A8" w:rsidRDefault="008B75A8" w:rsidP="008B75A8">
      <w:pPr>
        <w:pStyle w:val="ListParagraph"/>
        <w:numPr>
          <w:ilvl w:val="0"/>
          <w:numId w:val="1"/>
        </w:numPr>
      </w:pPr>
      <w:r>
        <w:t>(</w:t>
      </w:r>
      <w:r w:rsidR="008473EE">
        <w:t xml:space="preserve">7 min) Screening quiz. </w:t>
      </w:r>
    </w:p>
    <w:p w14:paraId="3AE6B9A1" w14:textId="77777777" w:rsidR="008B75A8" w:rsidRDefault="008B75A8" w:rsidP="008B75A8">
      <w:pPr>
        <w:pStyle w:val="ListParagraph"/>
      </w:pPr>
    </w:p>
    <w:p w14:paraId="758918B0" w14:textId="339715AC" w:rsidR="00B65858" w:rsidRDefault="008B75A8" w:rsidP="00B65858">
      <w:pPr>
        <w:pStyle w:val="ListParagraph"/>
        <w:numPr>
          <w:ilvl w:val="0"/>
          <w:numId w:val="1"/>
        </w:numPr>
      </w:pPr>
      <w:r>
        <w:t>(</w:t>
      </w:r>
      <w:r w:rsidR="008473EE">
        <w:t>1</w:t>
      </w:r>
      <w:r w:rsidR="00815094">
        <w:t>5</w:t>
      </w:r>
      <w:r>
        <w:t xml:space="preserve"> min) </w:t>
      </w:r>
      <w:r w:rsidR="00B7246F">
        <w:t>Student</w:t>
      </w:r>
      <w:r w:rsidR="008473EE">
        <w:t xml:space="preserve">-led scene analysis. </w:t>
      </w:r>
    </w:p>
    <w:p w14:paraId="66BAB018" w14:textId="77777777" w:rsidR="0090687A" w:rsidRDefault="0090687A" w:rsidP="0090687A">
      <w:pPr>
        <w:pStyle w:val="ListParagraph"/>
      </w:pPr>
    </w:p>
    <w:p w14:paraId="462724C7" w14:textId="1D4C5E1F" w:rsidR="0090687A" w:rsidRDefault="0090687A" w:rsidP="00B65858">
      <w:pPr>
        <w:pStyle w:val="ListParagraph"/>
        <w:numPr>
          <w:ilvl w:val="0"/>
          <w:numId w:val="1"/>
        </w:numPr>
      </w:pPr>
      <w:r>
        <w:t>(</w:t>
      </w:r>
      <w:r w:rsidR="005277DE">
        <w:t>5</w:t>
      </w:r>
      <w:r>
        <w:t xml:space="preserve"> min) Teacher-led scene analysis begins. Screen today’s clip. </w:t>
      </w:r>
      <w:r w:rsidR="005277DE">
        <w:t>(22:33-27:11)</w:t>
      </w:r>
    </w:p>
    <w:p w14:paraId="2B4D82FB" w14:textId="7BD352C9" w:rsidR="008473EE" w:rsidRDefault="008473EE" w:rsidP="002F6015"/>
    <w:p w14:paraId="751BF37C" w14:textId="6DD83525" w:rsidR="00B10534" w:rsidRDefault="00780EB3" w:rsidP="00B10534">
      <w:pPr>
        <w:pStyle w:val="ListParagraph"/>
        <w:numPr>
          <w:ilvl w:val="0"/>
          <w:numId w:val="20"/>
        </w:numPr>
      </w:pPr>
      <w:r>
        <w:t xml:space="preserve">(5 min) </w:t>
      </w:r>
      <w:r w:rsidR="00B10534">
        <w:t xml:space="preserve">Discussion prep. </w:t>
      </w:r>
    </w:p>
    <w:p w14:paraId="644E0ECC" w14:textId="219A81D7" w:rsidR="00780EB3" w:rsidRDefault="00780EB3" w:rsidP="00780EB3"/>
    <w:p w14:paraId="6694C5E8" w14:textId="038298A0" w:rsidR="00780EB3" w:rsidRDefault="00780EB3" w:rsidP="002D4F28">
      <w:pPr>
        <w:pStyle w:val="ListParagraph"/>
        <w:numPr>
          <w:ilvl w:val="0"/>
          <w:numId w:val="20"/>
        </w:numPr>
      </w:pPr>
      <w:r>
        <w:t xml:space="preserve">(20 min) Whole class discussion. </w:t>
      </w:r>
    </w:p>
    <w:p w14:paraId="123377D5" w14:textId="77777777" w:rsidR="00586823" w:rsidRDefault="00586823" w:rsidP="00F24FB2">
      <w:pPr>
        <w:rPr>
          <w:b/>
          <w:u w:val="single"/>
        </w:rPr>
      </w:pPr>
    </w:p>
    <w:p w14:paraId="49D692C5" w14:textId="1F984B8D" w:rsidR="00F24FB2" w:rsidRPr="002F6015" w:rsidRDefault="00F24FB2" w:rsidP="00F24FB2">
      <w:pPr>
        <w:rPr>
          <w:b/>
        </w:rPr>
      </w:pPr>
      <w:r w:rsidRPr="00C3154B">
        <w:rPr>
          <w:b/>
          <w:u w:val="single"/>
        </w:rPr>
        <w:t xml:space="preserve">Lesson </w:t>
      </w:r>
      <w:r w:rsidR="0034641B">
        <w:rPr>
          <w:b/>
          <w:u w:val="single"/>
        </w:rPr>
        <w:t>2</w:t>
      </w:r>
      <w:r w:rsidRPr="00C3154B">
        <w:rPr>
          <w:b/>
          <w:u w:val="single"/>
        </w:rPr>
        <w:t xml:space="preserve">: </w:t>
      </w:r>
      <w:r w:rsidR="003558D9">
        <w:rPr>
          <w:b/>
          <w:u w:val="single"/>
        </w:rPr>
        <w:t xml:space="preserve">Examining </w:t>
      </w:r>
      <w:r w:rsidR="002F6015">
        <w:rPr>
          <w:b/>
          <w:i/>
          <w:u w:val="single"/>
        </w:rPr>
        <w:t xml:space="preserve">Appropriate Behavior </w:t>
      </w:r>
      <w:r w:rsidR="002F6015" w:rsidRPr="002F6015">
        <w:rPr>
          <w:b/>
          <w:u w:val="single"/>
        </w:rPr>
        <w:t>Alongside Benson’s Review</w:t>
      </w:r>
    </w:p>
    <w:p w14:paraId="67288584" w14:textId="77777777" w:rsidR="00D030DB" w:rsidRDefault="00D030DB" w:rsidP="00D030DB">
      <w:pPr>
        <w:rPr>
          <w:b/>
          <w:i/>
          <w:u w:val="single"/>
        </w:rPr>
      </w:pPr>
    </w:p>
    <w:p w14:paraId="3498670E" w14:textId="7500C3FB" w:rsidR="00136C43" w:rsidRDefault="00D030DB" w:rsidP="00D030DB">
      <w:r>
        <w:t>1.</w:t>
      </w:r>
      <w:r w:rsidR="00B14B7B">
        <w:t xml:space="preserve">(5 min) </w:t>
      </w:r>
      <w:r w:rsidR="00136C43">
        <w:t>Personal reflection.</w:t>
      </w:r>
      <w:r w:rsidR="008473EE">
        <w:t xml:space="preserve"> Jot down notes. </w:t>
      </w:r>
    </w:p>
    <w:p w14:paraId="540522B1" w14:textId="4E405E3F" w:rsidR="003609AE" w:rsidRDefault="003609AE" w:rsidP="00ED66B3">
      <w:pPr>
        <w:pStyle w:val="ListParagraph"/>
        <w:numPr>
          <w:ilvl w:val="0"/>
          <w:numId w:val="5"/>
        </w:numPr>
      </w:pPr>
      <w:r>
        <w:t xml:space="preserve">Did you enjoy watching </w:t>
      </w:r>
      <w:r w:rsidR="002F6015">
        <w:rPr>
          <w:i/>
        </w:rPr>
        <w:t>Appropriate Behavior</w:t>
      </w:r>
      <w:r>
        <w:rPr>
          <w:i/>
        </w:rPr>
        <w:t xml:space="preserve">? </w:t>
      </w:r>
      <w:r>
        <w:t xml:space="preserve">Why or why not? </w:t>
      </w:r>
    </w:p>
    <w:p w14:paraId="35E58342" w14:textId="5146BF5D" w:rsidR="00681221" w:rsidRDefault="008473EE" w:rsidP="00ED66B3">
      <w:pPr>
        <w:pStyle w:val="ListParagraph"/>
        <w:numPr>
          <w:ilvl w:val="0"/>
          <w:numId w:val="5"/>
        </w:numPr>
      </w:pPr>
      <w:r>
        <w:t>Did you relate to any of the characters? Why or why not?</w:t>
      </w:r>
      <w:r w:rsidR="0090687A">
        <w:t xml:space="preserve"> </w:t>
      </w:r>
    </w:p>
    <w:p w14:paraId="222830D3" w14:textId="77777777" w:rsidR="0090687A" w:rsidRDefault="0090687A" w:rsidP="0090687A">
      <w:pPr>
        <w:pStyle w:val="ListParagraph"/>
        <w:ind w:left="1080"/>
      </w:pPr>
    </w:p>
    <w:p w14:paraId="305ED383" w14:textId="0544B18A" w:rsidR="008473EE" w:rsidRDefault="0090687A" w:rsidP="0090687A">
      <w:r>
        <w:t>2.</w:t>
      </w:r>
      <w:r w:rsidR="008473EE">
        <w:t xml:space="preserve">(5 min) Discuss personal reflections. </w:t>
      </w:r>
    </w:p>
    <w:p w14:paraId="2DB13DBB" w14:textId="78A108DB" w:rsidR="0090687A" w:rsidRDefault="0090687A" w:rsidP="0090687A"/>
    <w:p w14:paraId="4EB302FA" w14:textId="37C68FD5" w:rsidR="0090687A" w:rsidRDefault="0090687A" w:rsidP="0090687A">
      <w:pPr>
        <w:pStyle w:val="ListParagraph"/>
        <w:numPr>
          <w:ilvl w:val="0"/>
          <w:numId w:val="1"/>
        </w:numPr>
      </w:pPr>
      <w:r>
        <w:t xml:space="preserve">(4 min) Teacher can say, “this week we are examining representations of bisexuality. In 2008, Katy Perry’s first single on her first album was “I Kissed a Girl.” Let’s watch the video and consider how this video represents bisexuality (or bi-curiosity). Watch “I Kissed a Girl” music video. </w:t>
      </w:r>
    </w:p>
    <w:p w14:paraId="44860BEF" w14:textId="77777777" w:rsidR="0090687A" w:rsidRDefault="0090687A" w:rsidP="0090687A">
      <w:pPr>
        <w:pStyle w:val="ListParagraph"/>
      </w:pPr>
    </w:p>
    <w:p w14:paraId="54DDB74A" w14:textId="274D617D" w:rsidR="0090687A" w:rsidRDefault="0090687A" w:rsidP="0090687A">
      <w:pPr>
        <w:pStyle w:val="ListParagraph"/>
        <w:numPr>
          <w:ilvl w:val="0"/>
          <w:numId w:val="1"/>
        </w:numPr>
      </w:pPr>
      <w:r>
        <w:t>(3 min) Students take notes on the following questions:</w:t>
      </w:r>
    </w:p>
    <w:p w14:paraId="7BB3707A" w14:textId="77777777" w:rsidR="0090687A" w:rsidRDefault="0090687A" w:rsidP="0090687A">
      <w:pPr>
        <w:pStyle w:val="ListParagraph"/>
      </w:pPr>
    </w:p>
    <w:p w14:paraId="0A0D73F2" w14:textId="77777777" w:rsidR="0090687A" w:rsidRDefault="0090687A" w:rsidP="0090687A">
      <w:pPr>
        <w:ind w:left="360"/>
      </w:pPr>
      <w:r>
        <w:t>a. If this video was making an argument about what bisexuality is, what do you think that argument would be?</w:t>
      </w:r>
    </w:p>
    <w:p w14:paraId="5EA1AE95" w14:textId="4425F57C" w:rsidR="0090687A" w:rsidRDefault="0090687A" w:rsidP="0090687A">
      <w:pPr>
        <w:ind w:left="360"/>
      </w:pPr>
      <w:r>
        <w:t>b. How do the formal elem</w:t>
      </w:r>
      <w:bookmarkStart w:id="0" w:name="_GoBack"/>
      <w:bookmarkEnd w:id="0"/>
      <w:r>
        <w:t xml:space="preserve">ents of this video underscore that argument? </w:t>
      </w:r>
    </w:p>
    <w:p w14:paraId="5B108034" w14:textId="77777777" w:rsidR="0090687A" w:rsidRDefault="0090687A" w:rsidP="0090687A">
      <w:pPr>
        <w:pStyle w:val="ListParagraph"/>
      </w:pPr>
    </w:p>
    <w:p w14:paraId="740E138A" w14:textId="3500765E" w:rsidR="0090687A" w:rsidRDefault="0090687A" w:rsidP="0090687A">
      <w:pPr>
        <w:pStyle w:val="ListParagraph"/>
        <w:numPr>
          <w:ilvl w:val="0"/>
          <w:numId w:val="1"/>
        </w:numPr>
      </w:pPr>
      <w:r>
        <w:t>(10 min) Whole class discussion.</w:t>
      </w:r>
    </w:p>
    <w:p w14:paraId="65C28F1E" w14:textId="77777777" w:rsidR="00B10534" w:rsidRDefault="00B10534" w:rsidP="00B10534">
      <w:pPr>
        <w:pStyle w:val="ListParagraph"/>
      </w:pPr>
    </w:p>
    <w:p w14:paraId="45BFE407" w14:textId="586B926E" w:rsidR="00B10534" w:rsidRDefault="00B10534" w:rsidP="0090687A">
      <w:pPr>
        <w:pStyle w:val="ListParagraph"/>
        <w:numPr>
          <w:ilvl w:val="0"/>
          <w:numId w:val="1"/>
        </w:numPr>
      </w:pPr>
      <w:r>
        <w:t>(4 min) Screen today’s clip</w:t>
      </w:r>
      <w:r w:rsidR="0090687A">
        <w:t xml:space="preserve"> from </w:t>
      </w:r>
      <w:proofErr w:type="spellStart"/>
      <w:r w:rsidR="0090687A">
        <w:rPr>
          <w:i/>
        </w:rPr>
        <w:t>Apporpriate</w:t>
      </w:r>
      <w:proofErr w:type="spellEnd"/>
      <w:r w:rsidR="0090687A">
        <w:rPr>
          <w:i/>
        </w:rPr>
        <w:t xml:space="preserve"> Behavior.</w:t>
      </w:r>
      <w:r>
        <w:t xml:space="preserve"> </w:t>
      </w:r>
      <w:r w:rsidR="005277DE">
        <w:t>(</w:t>
      </w:r>
      <w:r w:rsidR="005277DE">
        <w:t>1:15:30-19:05)</w:t>
      </w:r>
    </w:p>
    <w:p w14:paraId="3AFBCA02" w14:textId="77777777" w:rsidR="00883E5E" w:rsidRDefault="00883E5E" w:rsidP="00B10534"/>
    <w:p w14:paraId="7BBE7DC0" w14:textId="346C9C63" w:rsidR="009B3AD4" w:rsidRDefault="00883E5E" w:rsidP="0090687A">
      <w:pPr>
        <w:pStyle w:val="ListParagraph"/>
        <w:numPr>
          <w:ilvl w:val="0"/>
          <w:numId w:val="1"/>
        </w:numPr>
      </w:pPr>
      <w:r>
        <w:t>(</w:t>
      </w:r>
      <w:r w:rsidR="002F6015">
        <w:t>5</w:t>
      </w:r>
      <w:r>
        <w:t xml:space="preserve"> min) </w:t>
      </w:r>
      <w:r w:rsidR="0090687A">
        <w:t>Discussion prep.</w:t>
      </w:r>
    </w:p>
    <w:p w14:paraId="49F4DE8C" w14:textId="77777777" w:rsidR="0090687A" w:rsidRDefault="0090687A" w:rsidP="0090687A">
      <w:pPr>
        <w:pStyle w:val="ListParagraph"/>
      </w:pPr>
    </w:p>
    <w:p w14:paraId="45B849D2" w14:textId="2D8CAFC3" w:rsidR="0090687A" w:rsidRDefault="0090687A" w:rsidP="0090687A">
      <w:pPr>
        <w:ind w:left="720"/>
      </w:pPr>
      <w:r>
        <w:t>a. What is Benson’s argument in her film review? What evidence was most important?</w:t>
      </w:r>
    </w:p>
    <w:p w14:paraId="093F97BF" w14:textId="22A4C170" w:rsidR="0090687A" w:rsidRDefault="0090687A" w:rsidP="0090687A">
      <w:pPr>
        <w:ind w:left="720"/>
      </w:pPr>
      <w:r>
        <w:t>b. Do you agree with her claims? Why or why not?</w:t>
      </w:r>
    </w:p>
    <w:p w14:paraId="259DA395" w14:textId="76377E7A" w:rsidR="0090687A" w:rsidRDefault="0090687A" w:rsidP="0090687A">
      <w:pPr>
        <w:ind w:left="720"/>
      </w:pPr>
      <w:r>
        <w:t>c. How does the scene we just re-watched support or challenge her claims?</w:t>
      </w:r>
    </w:p>
    <w:p w14:paraId="49FC0515" w14:textId="14F0EA36" w:rsidR="0090687A" w:rsidRPr="00B10534" w:rsidRDefault="0090687A" w:rsidP="0090687A">
      <w:pPr>
        <w:ind w:left="720"/>
      </w:pPr>
      <w:r>
        <w:t>d. How do other scenes in the film support or challenge her claims?</w:t>
      </w:r>
    </w:p>
    <w:p w14:paraId="55FAC0BF" w14:textId="60D196EB" w:rsidR="00761ED7" w:rsidRDefault="00761ED7" w:rsidP="00D030DB"/>
    <w:p w14:paraId="63978D8F" w14:textId="17B7B3A9" w:rsidR="00D030DB" w:rsidRDefault="00D030DB" w:rsidP="0090687A">
      <w:pPr>
        <w:pStyle w:val="ListParagraph"/>
        <w:numPr>
          <w:ilvl w:val="0"/>
          <w:numId w:val="1"/>
        </w:numPr>
      </w:pPr>
      <w:r>
        <w:t xml:space="preserve">(15 min) Whole class discussion. </w:t>
      </w:r>
    </w:p>
    <w:p w14:paraId="7D741FB3" w14:textId="55FBC705" w:rsidR="007E6074" w:rsidRDefault="007E6074" w:rsidP="007E6074">
      <w:pPr>
        <w:pStyle w:val="ListParagraph"/>
      </w:pPr>
    </w:p>
    <w:p w14:paraId="553826BB" w14:textId="77777777" w:rsidR="0090687A" w:rsidRDefault="0090687A" w:rsidP="0090687A">
      <w:pPr>
        <w:ind w:left="720"/>
      </w:pPr>
      <w:r>
        <w:t>a. What is Benson’s argument in her film review? What evidence was most important?</w:t>
      </w:r>
    </w:p>
    <w:p w14:paraId="6632BF9B" w14:textId="77777777" w:rsidR="0090687A" w:rsidRDefault="0090687A" w:rsidP="0090687A">
      <w:pPr>
        <w:ind w:left="720"/>
      </w:pPr>
      <w:r>
        <w:t>b. Do you agree with her claims? Why or why not?</w:t>
      </w:r>
    </w:p>
    <w:p w14:paraId="43ED77D2" w14:textId="77777777" w:rsidR="0090687A" w:rsidRDefault="0090687A" w:rsidP="0090687A">
      <w:pPr>
        <w:ind w:left="720"/>
      </w:pPr>
      <w:r>
        <w:t>c. How does the scene we just re-watched support or challenge her claims?</w:t>
      </w:r>
    </w:p>
    <w:p w14:paraId="7283F764" w14:textId="7AE5C08D" w:rsidR="00681221" w:rsidRPr="0090687A" w:rsidRDefault="0090687A" w:rsidP="0090687A">
      <w:pPr>
        <w:ind w:left="720"/>
      </w:pPr>
      <w:r>
        <w:t>d. How do other scenes in the film support or challenge her claims?</w:t>
      </w:r>
    </w:p>
    <w:p w14:paraId="6BCA8194" w14:textId="3B2FD92E" w:rsidR="00136C43" w:rsidRPr="002621BE" w:rsidRDefault="00136C43" w:rsidP="00136C43">
      <w:pPr>
        <w:rPr>
          <w:b/>
          <w:u w:val="single"/>
        </w:rPr>
      </w:pPr>
      <w:r w:rsidRPr="00136C43">
        <w:rPr>
          <w:b/>
          <w:u w:val="single"/>
        </w:rPr>
        <w:lastRenderedPageBreak/>
        <w:t xml:space="preserve">Lesson 3: </w:t>
      </w:r>
      <w:r w:rsidR="008473EE">
        <w:rPr>
          <w:b/>
          <w:u w:val="single"/>
        </w:rPr>
        <w:t xml:space="preserve">Examining </w:t>
      </w:r>
      <w:r w:rsidR="002621BE">
        <w:rPr>
          <w:b/>
          <w:i/>
          <w:u w:val="single"/>
        </w:rPr>
        <w:t xml:space="preserve">Appropriate Behavior </w:t>
      </w:r>
      <w:r w:rsidR="002621BE">
        <w:rPr>
          <w:b/>
          <w:u w:val="single"/>
        </w:rPr>
        <w:t>Alongside San Filippo’s “The Politics of Fluidity”</w:t>
      </w:r>
    </w:p>
    <w:p w14:paraId="25ADE3F5" w14:textId="77777777" w:rsidR="008473EE" w:rsidRDefault="008473EE" w:rsidP="008473EE">
      <w:pPr>
        <w:rPr>
          <w:b/>
          <w:i/>
          <w:u w:val="single"/>
        </w:rPr>
      </w:pPr>
    </w:p>
    <w:p w14:paraId="79E863C8" w14:textId="6E097708" w:rsidR="008473EE" w:rsidRDefault="008473EE" w:rsidP="008473EE">
      <w:r>
        <w:t xml:space="preserve"> 1. (5 min) Compare and contrast. Jot down notes. </w:t>
      </w:r>
    </w:p>
    <w:p w14:paraId="0E670567" w14:textId="5C355D30" w:rsidR="008473EE" w:rsidRPr="008473EE" w:rsidRDefault="008473EE" w:rsidP="00294D66">
      <w:pPr>
        <w:ind w:left="720"/>
      </w:pPr>
      <w:r>
        <w:t xml:space="preserve">A. Compare and contrast </w:t>
      </w:r>
      <w:r w:rsidR="002621BE">
        <w:rPr>
          <w:i/>
        </w:rPr>
        <w:t>Appropriate Behavior</w:t>
      </w:r>
      <w:r>
        <w:rPr>
          <w:i/>
        </w:rPr>
        <w:t xml:space="preserve"> </w:t>
      </w:r>
      <w:r>
        <w:t xml:space="preserve">to </w:t>
      </w:r>
      <w:r w:rsidR="002621BE">
        <w:rPr>
          <w:i/>
        </w:rPr>
        <w:t xml:space="preserve">Saving Face, </w:t>
      </w:r>
      <w:r>
        <w:rPr>
          <w:i/>
        </w:rPr>
        <w:t>Boy Meets Girl</w:t>
      </w:r>
      <w:r w:rsidR="002621BE">
        <w:rPr>
          <w:i/>
        </w:rPr>
        <w:t xml:space="preserve"> </w:t>
      </w:r>
      <w:r w:rsidR="002621BE">
        <w:t xml:space="preserve">or </w:t>
      </w:r>
      <w:r w:rsidR="002621BE" w:rsidRPr="002621BE">
        <w:rPr>
          <w:i/>
        </w:rPr>
        <w:t xml:space="preserve">But </w:t>
      </w:r>
      <w:r w:rsidR="002621BE">
        <w:rPr>
          <w:i/>
        </w:rPr>
        <w:t>I’m A Cheerleader</w:t>
      </w:r>
      <w:r>
        <w:rPr>
          <w:i/>
        </w:rPr>
        <w:t xml:space="preserve">. </w:t>
      </w:r>
      <w:r>
        <w:t xml:space="preserve">What did you notice was similar or different about the two films’ narratives, themes, characters, settings, tone, style, etc.? </w:t>
      </w:r>
    </w:p>
    <w:p w14:paraId="5CE397D5" w14:textId="785202FB" w:rsidR="008473EE" w:rsidRDefault="008473EE" w:rsidP="008473EE"/>
    <w:p w14:paraId="1E5E85A2" w14:textId="77777777" w:rsidR="00294D66" w:rsidRDefault="00294D66" w:rsidP="00294D66">
      <w:proofErr w:type="gramStart"/>
      <w:r>
        <w:t xml:space="preserve">2.  </w:t>
      </w:r>
      <w:r w:rsidR="008473EE">
        <w:t>(</w:t>
      </w:r>
      <w:proofErr w:type="gramEnd"/>
      <w:r w:rsidR="008473EE">
        <w:t>5 min) Discuss reflections.</w:t>
      </w:r>
    </w:p>
    <w:p w14:paraId="6BCAE388" w14:textId="3BEF27E1" w:rsidR="00294D66" w:rsidRDefault="00294D66" w:rsidP="00294D66">
      <w:proofErr w:type="gramStart"/>
      <w:r>
        <w:t xml:space="preserve">3. </w:t>
      </w:r>
      <w:r w:rsidR="00866864">
        <w:t xml:space="preserve"> (</w:t>
      </w:r>
      <w:proofErr w:type="gramEnd"/>
      <w:r w:rsidR="005277DE">
        <w:t>3</w:t>
      </w:r>
      <w:r w:rsidR="00866864">
        <w:t xml:space="preserve"> min) </w:t>
      </w:r>
      <w:r w:rsidR="002621BE">
        <w:t>W</w:t>
      </w:r>
      <w:r>
        <w:t>atch</w:t>
      </w:r>
      <w:r w:rsidR="008473EE">
        <w:t xml:space="preserve"> today’s clip</w:t>
      </w:r>
      <w:r w:rsidR="00866864">
        <w:t>s</w:t>
      </w:r>
      <w:r w:rsidR="009F3213">
        <w:t>: (</w:t>
      </w:r>
      <w:r w:rsidR="005277DE">
        <w:t xml:space="preserve">14:40-15:15; </w:t>
      </w:r>
      <w:r w:rsidR="009F3213">
        <w:t>1:02:22-1:04:44</w:t>
      </w:r>
      <w:r w:rsidR="005277DE">
        <w:t>)</w:t>
      </w:r>
      <w:r w:rsidR="009F3213">
        <w:t xml:space="preserve"> </w:t>
      </w:r>
    </w:p>
    <w:p w14:paraId="29D90DE0" w14:textId="1B39DD71" w:rsidR="00294D66" w:rsidRDefault="00294D66" w:rsidP="00294D66">
      <w:r>
        <w:t xml:space="preserve">4. </w:t>
      </w:r>
      <w:r w:rsidR="00F418C9">
        <w:t xml:space="preserve">(15 min) </w:t>
      </w:r>
      <w:r>
        <w:t>Study groups.</w:t>
      </w:r>
    </w:p>
    <w:p w14:paraId="35B29FF2" w14:textId="6DD76836" w:rsidR="002621BE" w:rsidRDefault="002621BE" w:rsidP="00294D66">
      <w:r>
        <w:t>a. What is San Filippo’s argument? What terminology is most significant?</w:t>
      </w:r>
    </w:p>
    <w:p w14:paraId="7BC5CC56" w14:textId="1B53FC3C" w:rsidR="002621BE" w:rsidRDefault="002621BE" w:rsidP="00294D66">
      <w:r>
        <w:t>b. To what extent does “I Kissed A Girl” exemplify any of the tropes that San Filippo discusses? How do the formal elements of the video underscore the tropes you’ve identified?</w:t>
      </w:r>
    </w:p>
    <w:p w14:paraId="339BF1C3" w14:textId="044719DC" w:rsidR="002621BE" w:rsidRPr="002621BE" w:rsidRDefault="002621BE" w:rsidP="00294D66">
      <w:r>
        <w:t>c.</w:t>
      </w:r>
      <w:r w:rsidR="0090687A">
        <w:t xml:space="preserve"> </w:t>
      </w:r>
      <w:r>
        <w:t xml:space="preserve">What does San Filippo argue makes </w:t>
      </w:r>
      <w:r>
        <w:rPr>
          <w:i/>
        </w:rPr>
        <w:t xml:space="preserve">Appropriate Behavior </w:t>
      </w:r>
      <w:r>
        <w:t>unique? Do you agree or disagree with her argument? Why?</w:t>
      </w:r>
    </w:p>
    <w:p w14:paraId="00003DBA" w14:textId="71F0BDB3" w:rsidR="002621BE" w:rsidRPr="002621BE" w:rsidRDefault="002621BE" w:rsidP="00294D66">
      <w:r>
        <w:t xml:space="preserve">d. How does the scene we just re-watched, or other scenes from the film support your claim regarding </w:t>
      </w:r>
      <w:r>
        <w:rPr>
          <w:i/>
        </w:rPr>
        <w:t xml:space="preserve">Appropriate Behavior’s </w:t>
      </w:r>
      <w:r>
        <w:t>representation of bisexuality?</w:t>
      </w:r>
    </w:p>
    <w:p w14:paraId="099F0C14" w14:textId="638E9729" w:rsidR="00294D66" w:rsidRDefault="00294D66" w:rsidP="00294D66"/>
    <w:p w14:paraId="7049DF20" w14:textId="689B75B5" w:rsidR="00294D66" w:rsidRDefault="00294D66" w:rsidP="00294D66">
      <w:r>
        <w:t>5.</w:t>
      </w:r>
      <w:r w:rsidR="00F418C9">
        <w:t xml:space="preserve"> (2</w:t>
      </w:r>
      <w:r w:rsidR="002621BE">
        <w:t>5</w:t>
      </w:r>
      <w:r w:rsidR="00F418C9">
        <w:t xml:space="preserve"> min) </w:t>
      </w:r>
      <w:r>
        <w:t>Whole class discussion.</w:t>
      </w:r>
    </w:p>
    <w:p w14:paraId="0C449995" w14:textId="77777777" w:rsidR="0090687A" w:rsidRDefault="0090687A" w:rsidP="0090687A">
      <w:r>
        <w:t>a. What is San Filippo’s argument? What terminology is most significant?</w:t>
      </w:r>
    </w:p>
    <w:p w14:paraId="3EC49DBB" w14:textId="77777777" w:rsidR="0090687A" w:rsidRDefault="0090687A" w:rsidP="0090687A">
      <w:r>
        <w:t>b. To what extent does “I Kissed A Girl” exemplify any of the tropes that San Filippo discusses? How do the formal elements of the video underscore the tropes you’ve identified?</w:t>
      </w:r>
    </w:p>
    <w:p w14:paraId="17E3D60B" w14:textId="77777777" w:rsidR="0090687A" w:rsidRPr="002621BE" w:rsidRDefault="0090687A" w:rsidP="0090687A">
      <w:r>
        <w:t xml:space="preserve">c. What does San Filippo argue makes </w:t>
      </w:r>
      <w:r>
        <w:rPr>
          <w:i/>
        </w:rPr>
        <w:t xml:space="preserve">Appropriate Behavior </w:t>
      </w:r>
      <w:r>
        <w:t>unique? Do you agree or disagree with her argument? Why?</w:t>
      </w:r>
    </w:p>
    <w:p w14:paraId="1A9725F0" w14:textId="77777777" w:rsidR="0090687A" w:rsidRPr="002621BE" w:rsidRDefault="0090687A" w:rsidP="0090687A">
      <w:r>
        <w:t xml:space="preserve">d. How does the scene we just re-watched, or other scenes from the film support your claim regarding </w:t>
      </w:r>
      <w:r>
        <w:rPr>
          <w:i/>
        </w:rPr>
        <w:t xml:space="preserve">Appropriate Behavior’s </w:t>
      </w:r>
      <w:r>
        <w:t>representation of bisexuality?</w:t>
      </w:r>
    </w:p>
    <w:p w14:paraId="1DCCAA0E" w14:textId="2EFF8263" w:rsidR="009B5646" w:rsidRPr="009B5646" w:rsidRDefault="009B5646" w:rsidP="009B5646"/>
    <w:sectPr w:rsidR="009B5646" w:rsidRPr="009B5646"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FE4"/>
    <w:multiLevelType w:val="hybridMultilevel"/>
    <w:tmpl w:val="28162EF8"/>
    <w:lvl w:ilvl="0" w:tplc="9A308CE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559CB"/>
    <w:multiLevelType w:val="hybridMultilevel"/>
    <w:tmpl w:val="07CE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C4463"/>
    <w:multiLevelType w:val="hybridMultilevel"/>
    <w:tmpl w:val="2C4E395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928C0"/>
    <w:multiLevelType w:val="hybridMultilevel"/>
    <w:tmpl w:val="1358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D7C28"/>
    <w:multiLevelType w:val="hybridMultilevel"/>
    <w:tmpl w:val="CC60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550B7"/>
    <w:multiLevelType w:val="hybridMultilevel"/>
    <w:tmpl w:val="70E0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60D2F"/>
    <w:multiLevelType w:val="hybridMultilevel"/>
    <w:tmpl w:val="FA70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805AF"/>
    <w:multiLevelType w:val="hybridMultilevel"/>
    <w:tmpl w:val="90126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DC7684"/>
    <w:multiLevelType w:val="hybridMultilevel"/>
    <w:tmpl w:val="D7BCC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514A6"/>
    <w:multiLevelType w:val="hybridMultilevel"/>
    <w:tmpl w:val="A9828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93C24"/>
    <w:multiLevelType w:val="hybridMultilevel"/>
    <w:tmpl w:val="BFA2267C"/>
    <w:lvl w:ilvl="0" w:tplc="04090015">
      <w:start w:val="2"/>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457B2"/>
    <w:multiLevelType w:val="hybridMultilevel"/>
    <w:tmpl w:val="137AB3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B96532"/>
    <w:multiLevelType w:val="hybridMultilevel"/>
    <w:tmpl w:val="F0B26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E24D8A"/>
    <w:multiLevelType w:val="hybridMultilevel"/>
    <w:tmpl w:val="C688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E1E27"/>
    <w:multiLevelType w:val="hybridMultilevel"/>
    <w:tmpl w:val="4768CD0A"/>
    <w:lvl w:ilvl="0" w:tplc="B16618C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i w:val="0"/>
      </w:rPr>
    </w:lvl>
    <w:lvl w:ilvl="2" w:tplc="2F7AD412">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F4D5D"/>
    <w:multiLevelType w:val="hybridMultilevel"/>
    <w:tmpl w:val="74B6F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A45C5"/>
    <w:multiLevelType w:val="hybridMultilevel"/>
    <w:tmpl w:val="072A3DF8"/>
    <w:lvl w:ilvl="0" w:tplc="0CDC8E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286116"/>
    <w:multiLevelType w:val="hybridMultilevel"/>
    <w:tmpl w:val="A044E234"/>
    <w:lvl w:ilvl="0" w:tplc="D92C12B6">
      <w:start w:val="1"/>
      <w:numFmt w:val="lowerLetter"/>
      <w:lvlText w:val="%1."/>
      <w:lvlJc w:val="left"/>
      <w:pPr>
        <w:ind w:left="1440" w:hanging="360"/>
      </w:pPr>
      <w:rPr>
        <w:rFonts w:ascii="Garamond" w:eastAsiaTheme="minorHAnsi" w:hAnsi="Garamond" w:cs="Times New Roman (Body 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D31A7A"/>
    <w:multiLevelType w:val="hybridMultilevel"/>
    <w:tmpl w:val="055027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9086F4E"/>
    <w:multiLevelType w:val="hybridMultilevel"/>
    <w:tmpl w:val="B6A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2B0E09"/>
    <w:multiLevelType w:val="hybridMultilevel"/>
    <w:tmpl w:val="4ED23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85620D5"/>
    <w:multiLevelType w:val="hybridMultilevel"/>
    <w:tmpl w:val="6E10E0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9334223"/>
    <w:multiLevelType w:val="hybridMultilevel"/>
    <w:tmpl w:val="0BB4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225DD8"/>
    <w:multiLevelType w:val="hybridMultilevel"/>
    <w:tmpl w:val="C4FE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54D90"/>
    <w:multiLevelType w:val="hybridMultilevel"/>
    <w:tmpl w:val="C5A6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D65BA"/>
    <w:multiLevelType w:val="hybridMultilevel"/>
    <w:tmpl w:val="91D05234"/>
    <w:lvl w:ilvl="0" w:tplc="20B048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3E65B6"/>
    <w:multiLevelType w:val="hybridMultilevel"/>
    <w:tmpl w:val="777A0E1E"/>
    <w:lvl w:ilvl="0" w:tplc="D92C12B6">
      <w:start w:val="1"/>
      <w:numFmt w:val="lowerLetter"/>
      <w:lvlText w:val="%1."/>
      <w:lvlJc w:val="left"/>
      <w:pPr>
        <w:ind w:left="1440" w:hanging="360"/>
      </w:pPr>
      <w:rPr>
        <w:rFonts w:ascii="Garamond" w:eastAsiaTheme="minorHAnsi" w:hAnsi="Garamond" w:cs="Times New Roman (Body 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67A92"/>
    <w:multiLevelType w:val="hybridMultilevel"/>
    <w:tmpl w:val="0B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036F7"/>
    <w:multiLevelType w:val="hybridMultilevel"/>
    <w:tmpl w:val="A1BC16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626730D"/>
    <w:multiLevelType w:val="hybridMultilevel"/>
    <w:tmpl w:val="0902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873FF"/>
    <w:multiLevelType w:val="hybridMultilevel"/>
    <w:tmpl w:val="8D24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CB4109"/>
    <w:multiLevelType w:val="hybridMultilevel"/>
    <w:tmpl w:val="DDCC7E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5"/>
  </w:num>
  <w:num w:numId="4">
    <w:abstractNumId w:val="4"/>
  </w:num>
  <w:num w:numId="5">
    <w:abstractNumId w:val="27"/>
  </w:num>
  <w:num w:numId="6">
    <w:abstractNumId w:val="18"/>
  </w:num>
  <w:num w:numId="7">
    <w:abstractNumId w:val="33"/>
  </w:num>
  <w:num w:numId="8">
    <w:abstractNumId w:val="30"/>
  </w:num>
  <w:num w:numId="9">
    <w:abstractNumId w:val="12"/>
  </w:num>
  <w:num w:numId="10">
    <w:abstractNumId w:val="7"/>
  </w:num>
  <w:num w:numId="11">
    <w:abstractNumId w:val="23"/>
  </w:num>
  <w:num w:numId="12">
    <w:abstractNumId w:val="10"/>
  </w:num>
  <w:num w:numId="13">
    <w:abstractNumId w:val="8"/>
  </w:num>
  <w:num w:numId="14">
    <w:abstractNumId w:val="24"/>
  </w:num>
  <w:num w:numId="15">
    <w:abstractNumId w:val="31"/>
  </w:num>
  <w:num w:numId="16">
    <w:abstractNumId w:val="21"/>
  </w:num>
  <w:num w:numId="17">
    <w:abstractNumId w:val="9"/>
  </w:num>
  <w:num w:numId="18">
    <w:abstractNumId w:val="25"/>
  </w:num>
  <w:num w:numId="19">
    <w:abstractNumId w:val="11"/>
  </w:num>
  <w:num w:numId="20">
    <w:abstractNumId w:val="2"/>
  </w:num>
  <w:num w:numId="21">
    <w:abstractNumId w:val="22"/>
  </w:num>
  <w:num w:numId="22">
    <w:abstractNumId w:val="17"/>
  </w:num>
  <w:num w:numId="23">
    <w:abstractNumId w:val="5"/>
  </w:num>
  <w:num w:numId="24">
    <w:abstractNumId w:val="28"/>
  </w:num>
  <w:num w:numId="25">
    <w:abstractNumId w:val="19"/>
  </w:num>
  <w:num w:numId="26">
    <w:abstractNumId w:val="1"/>
  </w:num>
  <w:num w:numId="27">
    <w:abstractNumId w:val="32"/>
  </w:num>
  <w:num w:numId="28">
    <w:abstractNumId w:val="3"/>
  </w:num>
  <w:num w:numId="29">
    <w:abstractNumId w:val="6"/>
  </w:num>
  <w:num w:numId="30">
    <w:abstractNumId w:val="26"/>
  </w:num>
  <w:num w:numId="31">
    <w:abstractNumId w:val="0"/>
  </w:num>
  <w:num w:numId="32">
    <w:abstractNumId w:val="20"/>
  </w:num>
  <w:num w:numId="33">
    <w:abstractNumId w:val="29"/>
  </w:num>
  <w:num w:numId="3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25039"/>
    <w:rsid w:val="00030B16"/>
    <w:rsid w:val="00047FC4"/>
    <w:rsid w:val="00053F83"/>
    <w:rsid w:val="00064C3F"/>
    <w:rsid w:val="00065C6D"/>
    <w:rsid w:val="00072FC4"/>
    <w:rsid w:val="00073A68"/>
    <w:rsid w:val="00074B19"/>
    <w:rsid w:val="0008663F"/>
    <w:rsid w:val="00090241"/>
    <w:rsid w:val="00090A13"/>
    <w:rsid w:val="000B2710"/>
    <w:rsid w:val="000B67DA"/>
    <w:rsid w:val="000B7E69"/>
    <w:rsid w:val="000C0BD3"/>
    <w:rsid w:val="000D08A7"/>
    <w:rsid w:val="000D520A"/>
    <w:rsid w:val="000D55D8"/>
    <w:rsid w:val="000E72FF"/>
    <w:rsid w:val="000E7F01"/>
    <w:rsid w:val="000F7259"/>
    <w:rsid w:val="001012EC"/>
    <w:rsid w:val="001029B5"/>
    <w:rsid w:val="001069A8"/>
    <w:rsid w:val="0010721C"/>
    <w:rsid w:val="001072D4"/>
    <w:rsid w:val="00110776"/>
    <w:rsid w:val="00116055"/>
    <w:rsid w:val="001236CF"/>
    <w:rsid w:val="00123A56"/>
    <w:rsid w:val="0012640C"/>
    <w:rsid w:val="00132C0E"/>
    <w:rsid w:val="00134243"/>
    <w:rsid w:val="00136C43"/>
    <w:rsid w:val="00137430"/>
    <w:rsid w:val="001408D3"/>
    <w:rsid w:val="00140DA5"/>
    <w:rsid w:val="0016080A"/>
    <w:rsid w:val="0016621B"/>
    <w:rsid w:val="00171498"/>
    <w:rsid w:val="0017485C"/>
    <w:rsid w:val="00185CD7"/>
    <w:rsid w:val="0018612D"/>
    <w:rsid w:val="00187087"/>
    <w:rsid w:val="00194CC6"/>
    <w:rsid w:val="001A0005"/>
    <w:rsid w:val="001B4ECD"/>
    <w:rsid w:val="001C05F4"/>
    <w:rsid w:val="001C2725"/>
    <w:rsid w:val="001C34B4"/>
    <w:rsid w:val="001C57CC"/>
    <w:rsid w:val="001F4D29"/>
    <w:rsid w:val="00205457"/>
    <w:rsid w:val="00206E01"/>
    <w:rsid w:val="002106E7"/>
    <w:rsid w:val="00211760"/>
    <w:rsid w:val="0021281C"/>
    <w:rsid w:val="002173D4"/>
    <w:rsid w:val="002246E9"/>
    <w:rsid w:val="00231D1D"/>
    <w:rsid w:val="00234877"/>
    <w:rsid w:val="00235012"/>
    <w:rsid w:val="00241B6C"/>
    <w:rsid w:val="0024325B"/>
    <w:rsid w:val="00261CF1"/>
    <w:rsid w:val="002621BE"/>
    <w:rsid w:val="00274BAD"/>
    <w:rsid w:val="00277EF9"/>
    <w:rsid w:val="00280467"/>
    <w:rsid w:val="00294D66"/>
    <w:rsid w:val="00297E67"/>
    <w:rsid w:val="002A5309"/>
    <w:rsid w:val="002A62D1"/>
    <w:rsid w:val="002C6D67"/>
    <w:rsid w:val="002D37CF"/>
    <w:rsid w:val="002D4F28"/>
    <w:rsid w:val="002E7423"/>
    <w:rsid w:val="002F6015"/>
    <w:rsid w:val="003011C1"/>
    <w:rsid w:val="00301CF0"/>
    <w:rsid w:val="003155D2"/>
    <w:rsid w:val="003164C8"/>
    <w:rsid w:val="003362E8"/>
    <w:rsid w:val="00343882"/>
    <w:rsid w:val="0034641B"/>
    <w:rsid w:val="00346F86"/>
    <w:rsid w:val="003558D9"/>
    <w:rsid w:val="003609AE"/>
    <w:rsid w:val="00372763"/>
    <w:rsid w:val="00380BB8"/>
    <w:rsid w:val="0038248E"/>
    <w:rsid w:val="003900F6"/>
    <w:rsid w:val="00392DA0"/>
    <w:rsid w:val="003A08F9"/>
    <w:rsid w:val="003A35F2"/>
    <w:rsid w:val="003B7359"/>
    <w:rsid w:val="003C0D1A"/>
    <w:rsid w:val="003C2EBF"/>
    <w:rsid w:val="003C74DC"/>
    <w:rsid w:val="003C774B"/>
    <w:rsid w:val="003D45EB"/>
    <w:rsid w:val="003D56D0"/>
    <w:rsid w:val="003F07E5"/>
    <w:rsid w:val="0040274E"/>
    <w:rsid w:val="0040595D"/>
    <w:rsid w:val="00412966"/>
    <w:rsid w:val="004154FF"/>
    <w:rsid w:val="004374C3"/>
    <w:rsid w:val="00455C2B"/>
    <w:rsid w:val="00496E10"/>
    <w:rsid w:val="004A09D3"/>
    <w:rsid w:val="004A38D4"/>
    <w:rsid w:val="004A546F"/>
    <w:rsid w:val="004B5639"/>
    <w:rsid w:val="004C0E1D"/>
    <w:rsid w:val="004E723E"/>
    <w:rsid w:val="00512279"/>
    <w:rsid w:val="005154B4"/>
    <w:rsid w:val="00515BFC"/>
    <w:rsid w:val="00517468"/>
    <w:rsid w:val="00526584"/>
    <w:rsid w:val="005277C5"/>
    <w:rsid w:val="005277DE"/>
    <w:rsid w:val="0053138A"/>
    <w:rsid w:val="00542C12"/>
    <w:rsid w:val="00550EBD"/>
    <w:rsid w:val="00564262"/>
    <w:rsid w:val="005655CA"/>
    <w:rsid w:val="005658FD"/>
    <w:rsid w:val="00586823"/>
    <w:rsid w:val="00596A8F"/>
    <w:rsid w:val="005A76FA"/>
    <w:rsid w:val="005B3239"/>
    <w:rsid w:val="005B648C"/>
    <w:rsid w:val="005C1D43"/>
    <w:rsid w:val="005C2B9B"/>
    <w:rsid w:val="005C4340"/>
    <w:rsid w:val="005D4A6B"/>
    <w:rsid w:val="005D69DA"/>
    <w:rsid w:val="005D73A7"/>
    <w:rsid w:val="005D7B53"/>
    <w:rsid w:val="0061658A"/>
    <w:rsid w:val="00617A28"/>
    <w:rsid w:val="0065165D"/>
    <w:rsid w:val="006735A5"/>
    <w:rsid w:val="00681221"/>
    <w:rsid w:val="00684E89"/>
    <w:rsid w:val="00690102"/>
    <w:rsid w:val="0069033B"/>
    <w:rsid w:val="00690A2E"/>
    <w:rsid w:val="00692A11"/>
    <w:rsid w:val="0069329B"/>
    <w:rsid w:val="006A0756"/>
    <w:rsid w:val="006A7EC1"/>
    <w:rsid w:val="006B3E4D"/>
    <w:rsid w:val="006C5035"/>
    <w:rsid w:val="006E3584"/>
    <w:rsid w:val="006E38F6"/>
    <w:rsid w:val="006E793B"/>
    <w:rsid w:val="007224B0"/>
    <w:rsid w:val="0074167F"/>
    <w:rsid w:val="00747683"/>
    <w:rsid w:val="00747D18"/>
    <w:rsid w:val="0075340A"/>
    <w:rsid w:val="00756656"/>
    <w:rsid w:val="00761ED7"/>
    <w:rsid w:val="007658DC"/>
    <w:rsid w:val="00767C02"/>
    <w:rsid w:val="007765D7"/>
    <w:rsid w:val="00780EB3"/>
    <w:rsid w:val="00790F4A"/>
    <w:rsid w:val="00794350"/>
    <w:rsid w:val="00794F1C"/>
    <w:rsid w:val="007A15F0"/>
    <w:rsid w:val="007A1D3F"/>
    <w:rsid w:val="007C7C7B"/>
    <w:rsid w:val="007D4D90"/>
    <w:rsid w:val="007D5CB1"/>
    <w:rsid w:val="007D745E"/>
    <w:rsid w:val="007E6074"/>
    <w:rsid w:val="007F0A1B"/>
    <w:rsid w:val="00811607"/>
    <w:rsid w:val="00815094"/>
    <w:rsid w:val="00815100"/>
    <w:rsid w:val="008174BE"/>
    <w:rsid w:val="00820930"/>
    <w:rsid w:val="00821A55"/>
    <w:rsid w:val="008229D9"/>
    <w:rsid w:val="00826052"/>
    <w:rsid w:val="008451DA"/>
    <w:rsid w:val="008473EE"/>
    <w:rsid w:val="0085016B"/>
    <w:rsid w:val="008610E0"/>
    <w:rsid w:val="00866864"/>
    <w:rsid w:val="008727D6"/>
    <w:rsid w:val="0087355B"/>
    <w:rsid w:val="008738E6"/>
    <w:rsid w:val="008821DE"/>
    <w:rsid w:val="00882B4E"/>
    <w:rsid w:val="00883E5E"/>
    <w:rsid w:val="00885DD4"/>
    <w:rsid w:val="0088622C"/>
    <w:rsid w:val="00893C96"/>
    <w:rsid w:val="0089523C"/>
    <w:rsid w:val="00895D3A"/>
    <w:rsid w:val="008A7869"/>
    <w:rsid w:val="008B6FCC"/>
    <w:rsid w:val="008B75A8"/>
    <w:rsid w:val="008D05CE"/>
    <w:rsid w:val="008E090F"/>
    <w:rsid w:val="008E28F2"/>
    <w:rsid w:val="008E2F2D"/>
    <w:rsid w:val="008E485C"/>
    <w:rsid w:val="008E7C14"/>
    <w:rsid w:val="008F4F68"/>
    <w:rsid w:val="0090687A"/>
    <w:rsid w:val="0091601F"/>
    <w:rsid w:val="00934CF7"/>
    <w:rsid w:val="00935E9C"/>
    <w:rsid w:val="00952B7C"/>
    <w:rsid w:val="0098057E"/>
    <w:rsid w:val="0099638D"/>
    <w:rsid w:val="00997836"/>
    <w:rsid w:val="009A2A61"/>
    <w:rsid w:val="009B3AD4"/>
    <w:rsid w:val="009B5646"/>
    <w:rsid w:val="009C019E"/>
    <w:rsid w:val="009C1CF5"/>
    <w:rsid w:val="009C6D2B"/>
    <w:rsid w:val="009C75B9"/>
    <w:rsid w:val="009E2E32"/>
    <w:rsid w:val="009F3213"/>
    <w:rsid w:val="009F4896"/>
    <w:rsid w:val="009F7852"/>
    <w:rsid w:val="00A0055C"/>
    <w:rsid w:val="00A01855"/>
    <w:rsid w:val="00A01BB1"/>
    <w:rsid w:val="00A03FD0"/>
    <w:rsid w:val="00A04855"/>
    <w:rsid w:val="00A235B5"/>
    <w:rsid w:val="00A301E7"/>
    <w:rsid w:val="00A339C8"/>
    <w:rsid w:val="00A5714C"/>
    <w:rsid w:val="00A644F8"/>
    <w:rsid w:val="00A6729F"/>
    <w:rsid w:val="00A77081"/>
    <w:rsid w:val="00A83F7B"/>
    <w:rsid w:val="00A8783D"/>
    <w:rsid w:val="00AA7DB6"/>
    <w:rsid w:val="00AB23A7"/>
    <w:rsid w:val="00AC13EC"/>
    <w:rsid w:val="00AC4F9F"/>
    <w:rsid w:val="00AD28D2"/>
    <w:rsid w:val="00AD5E46"/>
    <w:rsid w:val="00AF3FB4"/>
    <w:rsid w:val="00B01245"/>
    <w:rsid w:val="00B030D8"/>
    <w:rsid w:val="00B10534"/>
    <w:rsid w:val="00B10EC0"/>
    <w:rsid w:val="00B14B7B"/>
    <w:rsid w:val="00B26EAD"/>
    <w:rsid w:val="00B32134"/>
    <w:rsid w:val="00B369A6"/>
    <w:rsid w:val="00B46C64"/>
    <w:rsid w:val="00B65858"/>
    <w:rsid w:val="00B70EDD"/>
    <w:rsid w:val="00B7246F"/>
    <w:rsid w:val="00B74F1F"/>
    <w:rsid w:val="00B874E4"/>
    <w:rsid w:val="00B92B81"/>
    <w:rsid w:val="00B95BD4"/>
    <w:rsid w:val="00BB3D6D"/>
    <w:rsid w:val="00BC27C4"/>
    <w:rsid w:val="00BC5E54"/>
    <w:rsid w:val="00BE0194"/>
    <w:rsid w:val="00BE2143"/>
    <w:rsid w:val="00C0707C"/>
    <w:rsid w:val="00C16F87"/>
    <w:rsid w:val="00C24CB4"/>
    <w:rsid w:val="00C3154B"/>
    <w:rsid w:val="00C479A5"/>
    <w:rsid w:val="00C55838"/>
    <w:rsid w:val="00C56916"/>
    <w:rsid w:val="00C608CB"/>
    <w:rsid w:val="00C60C8A"/>
    <w:rsid w:val="00C6243F"/>
    <w:rsid w:val="00C64701"/>
    <w:rsid w:val="00C67BA7"/>
    <w:rsid w:val="00C74187"/>
    <w:rsid w:val="00CC347D"/>
    <w:rsid w:val="00CC7D7C"/>
    <w:rsid w:val="00CD5DA7"/>
    <w:rsid w:val="00CF12B7"/>
    <w:rsid w:val="00CF7EF5"/>
    <w:rsid w:val="00D030DB"/>
    <w:rsid w:val="00D13DCE"/>
    <w:rsid w:val="00D2448E"/>
    <w:rsid w:val="00D245F2"/>
    <w:rsid w:val="00D3327F"/>
    <w:rsid w:val="00D35572"/>
    <w:rsid w:val="00D40165"/>
    <w:rsid w:val="00D6345C"/>
    <w:rsid w:val="00D71F8F"/>
    <w:rsid w:val="00D84E5C"/>
    <w:rsid w:val="00D851E5"/>
    <w:rsid w:val="00D91FEC"/>
    <w:rsid w:val="00D9445E"/>
    <w:rsid w:val="00DA640A"/>
    <w:rsid w:val="00DB5F3F"/>
    <w:rsid w:val="00DC1833"/>
    <w:rsid w:val="00DC7D87"/>
    <w:rsid w:val="00DD1A89"/>
    <w:rsid w:val="00DE36DB"/>
    <w:rsid w:val="00DF214D"/>
    <w:rsid w:val="00DF3D6B"/>
    <w:rsid w:val="00E16AC8"/>
    <w:rsid w:val="00E222F3"/>
    <w:rsid w:val="00E25233"/>
    <w:rsid w:val="00E30113"/>
    <w:rsid w:val="00E45505"/>
    <w:rsid w:val="00E54AC2"/>
    <w:rsid w:val="00E6447D"/>
    <w:rsid w:val="00E675C5"/>
    <w:rsid w:val="00E7281D"/>
    <w:rsid w:val="00E806AE"/>
    <w:rsid w:val="00EA0BFB"/>
    <w:rsid w:val="00EA3895"/>
    <w:rsid w:val="00EB1577"/>
    <w:rsid w:val="00EB17C0"/>
    <w:rsid w:val="00EB2F3B"/>
    <w:rsid w:val="00EB6C08"/>
    <w:rsid w:val="00EC18A4"/>
    <w:rsid w:val="00ED3B98"/>
    <w:rsid w:val="00ED66B3"/>
    <w:rsid w:val="00EF4F98"/>
    <w:rsid w:val="00F036FA"/>
    <w:rsid w:val="00F047AC"/>
    <w:rsid w:val="00F12B8C"/>
    <w:rsid w:val="00F12D54"/>
    <w:rsid w:val="00F163CD"/>
    <w:rsid w:val="00F24FB2"/>
    <w:rsid w:val="00F304C8"/>
    <w:rsid w:val="00F32852"/>
    <w:rsid w:val="00F35A16"/>
    <w:rsid w:val="00F35E80"/>
    <w:rsid w:val="00F418C9"/>
    <w:rsid w:val="00F46013"/>
    <w:rsid w:val="00F472D5"/>
    <w:rsid w:val="00F72192"/>
    <w:rsid w:val="00F74190"/>
    <w:rsid w:val="00F7526A"/>
    <w:rsid w:val="00F760B0"/>
    <w:rsid w:val="00F77628"/>
    <w:rsid w:val="00F82695"/>
    <w:rsid w:val="00F961B1"/>
    <w:rsid w:val="00FA128D"/>
    <w:rsid w:val="00FA3DB1"/>
    <w:rsid w:val="00FA4E4C"/>
    <w:rsid w:val="00FB021D"/>
    <w:rsid w:val="00FB0DBE"/>
    <w:rsid w:val="00FB2D95"/>
    <w:rsid w:val="00FC623F"/>
    <w:rsid w:val="00FD464B"/>
    <w:rsid w:val="00FD5420"/>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114012275">
      <w:bodyDiv w:val="1"/>
      <w:marLeft w:val="0"/>
      <w:marRight w:val="0"/>
      <w:marTop w:val="0"/>
      <w:marBottom w:val="0"/>
      <w:divBdr>
        <w:top w:val="none" w:sz="0" w:space="0" w:color="auto"/>
        <w:left w:val="none" w:sz="0" w:space="0" w:color="auto"/>
        <w:bottom w:val="none" w:sz="0" w:space="0" w:color="auto"/>
        <w:right w:val="none" w:sz="0" w:space="0" w:color="auto"/>
      </w:divBdr>
      <w:divsChild>
        <w:div w:id="1524899118">
          <w:marLeft w:val="-90"/>
          <w:marRight w:val="90"/>
          <w:marTop w:val="0"/>
          <w:marBottom w:val="0"/>
          <w:divBdr>
            <w:top w:val="none" w:sz="0" w:space="0" w:color="auto"/>
            <w:left w:val="none" w:sz="0" w:space="0" w:color="auto"/>
            <w:bottom w:val="none" w:sz="0" w:space="0" w:color="auto"/>
            <w:right w:val="none" w:sz="0" w:space="0" w:color="auto"/>
          </w:divBdr>
          <w:divsChild>
            <w:div w:id="1842355281">
              <w:marLeft w:val="-60"/>
              <w:marRight w:val="-60"/>
              <w:marTop w:val="0"/>
              <w:marBottom w:val="0"/>
              <w:divBdr>
                <w:top w:val="none" w:sz="0" w:space="0" w:color="auto"/>
                <w:left w:val="none" w:sz="0" w:space="0" w:color="auto"/>
                <w:bottom w:val="none" w:sz="0" w:space="0" w:color="auto"/>
                <w:right w:val="none" w:sz="0" w:space="0" w:color="auto"/>
              </w:divBdr>
            </w:div>
          </w:divsChild>
        </w:div>
        <w:div w:id="826559358">
          <w:marLeft w:val="0"/>
          <w:marRight w:val="0"/>
          <w:marTop w:val="0"/>
          <w:marBottom w:val="0"/>
          <w:divBdr>
            <w:top w:val="none" w:sz="0" w:space="0" w:color="auto"/>
            <w:left w:val="none" w:sz="0" w:space="0" w:color="auto"/>
            <w:bottom w:val="none" w:sz="0" w:space="0" w:color="auto"/>
            <w:right w:val="none" w:sz="0" w:space="0" w:color="auto"/>
          </w:divBdr>
          <w:divsChild>
            <w:div w:id="1068918442">
              <w:marLeft w:val="0"/>
              <w:marRight w:val="0"/>
              <w:marTop w:val="0"/>
              <w:marBottom w:val="0"/>
              <w:divBdr>
                <w:top w:val="none" w:sz="0" w:space="0" w:color="auto"/>
                <w:left w:val="none" w:sz="0" w:space="0" w:color="auto"/>
                <w:bottom w:val="none" w:sz="0" w:space="0" w:color="auto"/>
                <w:right w:val="none" w:sz="0" w:space="0" w:color="auto"/>
              </w:divBdr>
              <w:divsChild>
                <w:div w:id="2473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 w:id="14287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tAp9BKosZX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11</cp:revision>
  <dcterms:created xsi:type="dcterms:W3CDTF">2021-03-29T23:57:00Z</dcterms:created>
  <dcterms:modified xsi:type="dcterms:W3CDTF">2021-03-30T02:31:00Z</dcterms:modified>
</cp:coreProperties>
</file>