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ДОГОВОР КУПЛИ-ПРОДАЖИ ЗЕМЕЛЬНОГО УЧАСТКА</w:t>
        <w:br/>
        <w:t>И НЕЖИЛОГО ДОМА</w:t>
      </w:r>
    </w:p>
    <w:p>
      <w:pPr>
        <w:jc w:val="center"/>
      </w:pPr>
      <w:r>
        <w:t>Ленинградская область Пятнадцатое ноября две тысячи двадцать пятого года.</w:t>
      </w:r>
    </w:p>
    <w:p/>
    <w:p>
      <w:pPr>
        <w:jc w:val="both"/>
      </w:pPr>
      <w:r>
        <w:t>Мы, гражданка Российской Федерации Алексеева Ирина Михайловна 29.03.1964 года рождения, место рождения: гор. Ленинград, пол: женский, паспорт 40 08 770286 выдан ТП№6 Отдела УФМС России по Санкт-Петербургу и Ленинградской области в Василеостровском районе гор. Санкт-Петербурга 04.06.2009 года, проживающая по адресу: Санкт-Петербург, Средний проспект Васильевского острова дом 33 квартира 63, именуемая в дальнейшем "Продавец" с одной стороны,</w:t>
      </w:r>
    </w:p>
    <w:p>
      <w:pPr>
        <w:jc w:val="both"/>
      </w:pPr>
      <w:r>
        <w:t>гражданка Российской Федерации Пудова Светлана Ивановна 24.11.1973 года рождения, место рождения: гор. Ленинград, пол: женский, паспорт 40 18 177649 выдан  ГУ МВД России по Санкт-Петербургу и Ленинградской области 01.12.2018 года, код подразделения 780-009, зарегистрирована по адресу: Санкт-Петербург, Гражданский проспект дом 109 корпус 2 квартира 107, именуемая в дальнейшем "Покупатель" с другой стороны, совместно именуемые "Стороны", заключили настоящий договор, далее – «Договор»,  о нижеследующем:</w:t>
      </w:r>
    </w:p>
    <w:p/>
    <w:p>
      <w:pPr>
        <w:jc w:val="center"/>
      </w:pPr>
      <w:r>
        <w:rPr>
          <w:b/>
        </w:rPr>
        <w:t>1.  ПРЕДМЕТ ДОГОВОРА</w:t>
      </w:r>
    </w:p>
    <w:p>
      <w:pPr>
        <w:jc w:val="both"/>
      </w:pPr>
      <w:r>
        <w:t>1.1.  Продавец обязуется передать в  собственность принадлежащие ему на праве собственности: ЗЕМЕЛЬНЫЙ УЧАСТОК расположенный по адресу: Российская Федерация, Ленинградская область, Лужский район, Толмачевское городское поселение, с.т. Тосики, участок 167 и НЕЖИЛОЙ ДОМ расположенный по адресу: Российская Федерация, Ленинградская область, Лужский муниципальный район, Толмачевское городское поселение, городской поселок Толмачево, территория СНТ Южные Тосики дом 167  (далее – «Объекты»), а Покупатель обязуется принять и оплатить Объекты в соответствии с условиями настоящего Договора.</w:t>
      </w:r>
    </w:p>
    <w:p>
      <w:pPr>
        <w:jc w:val="both"/>
      </w:pPr>
      <w:r>
        <w:t>1.2.   Характеристики и принадлежность продаваемых Объектов:</w:t>
      </w:r>
    </w:p>
    <w:p>
      <w:pPr>
        <w:jc w:val="both"/>
      </w:pPr>
      <w:r>
        <w:t>1.2.1.  ЗЕМЕЛЬНЫЙ УЧАСТОК:</w:t>
      </w:r>
    </w:p>
    <w:p>
      <w:pPr>
        <w:jc w:val="both"/>
      </w:pPr>
      <w:r>
        <w:t>площадь участка 614+/-9 кв. м, кадастровый номер 47:29:0358006:16;</w:t>
      </w:r>
    </w:p>
    <w:p>
      <w:pPr>
        <w:jc w:val="both"/>
      </w:pPr>
      <w:r>
        <w:t>категория земель: земли сельскохозяйственного назначения;</w:t>
      </w:r>
    </w:p>
    <w:p>
      <w:pPr>
        <w:jc w:val="both"/>
      </w:pPr>
      <w:r>
        <w:t>вид разрешенного использования: для ведения садоводства.</w:t>
      </w:r>
    </w:p>
    <w:p>
      <w:pPr>
        <w:jc w:val="both"/>
      </w:pPr>
      <w:r>
        <w:t>1.2.2.  указанный земельный участок принадлежит Продавцу на основании Свидетельства о праве собственности на землю № 167-133с от 28.10.1993 года, о чем в Едином государственном реестре прав на недвижимое имущество и сделок с ним 16.02.2012 года сделана запись регистрации №  47-47-23/001/2012-169, что подтверждается Выпиской из Единого государственного реестра недвижимости об основных характеристиках и зарегистрированных правах на объект недвижимости от 08.11.2025 года.</w:t>
      </w:r>
    </w:p>
    <w:p>
      <w:pPr>
        <w:jc w:val="both"/>
      </w:pPr>
      <w:r>
        <w:t xml:space="preserve">            1.2.3. НЕЖИЛОЙ ДОМ:</w:t>
      </w:r>
    </w:p>
    <w:p>
      <w:pPr>
        <w:jc w:val="both"/>
      </w:pPr>
      <w:r>
        <w:t>общая площадь 25 кв. м.;</w:t>
      </w:r>
    </w:p>
    <w:p>
      <w:pPr>
        <w:jc w:val="both"/>
      </w:pPr>
      <w:r>
        <w:t>количество этажей: 1 (один)</w:t>
      </w:r>
    </w:p>
    <w:p>
      <w:pPr>
        <w:jc w:val="both"/>
      </w:pPr>
      <w:r>
        <w:t>назначение: нежилое</w:t>
      </w:r>
    </w:p>
    <w:p>
      <w:pPr>
        <w:jc w:val="both"/>
      </w:pPr>
      <w:r>
        <w:t>год ввода в эксплуатацию по завершении строительства : 2012;</w:t>
      </w:r>
    </w:p>
    <w:p>
      <w:pPr>
        <w:jc w:val="both"/>
      </w:pPr>
      <w:r>
        <w:t>кадастровый номер 47:29:0358006:94;</w:t>
      </w:r>
    </w:p>
    <w:p>
      <w:pPr>
        <w:jc w:val="both"/>
      </w:pPr>
      <w:r>
        <w:t>1.2.4.  указанный нежилой дом принадлежит Продавцу на основании:</w:t>
      </w:r>
    </w:p>
    <w:p>
      <w:pPr>
        <w:jc w:val="both"/>
      </w:pPr>
      <w:r>
        <w:t xml:space="preserve"> Декларации об объекте недвижимого имущества от 18.01.2012 года</w:t>
      </w:r>
    </w:p>
    <w:p>
      <w:pPr>
        <w:jc w:val="both"/>
      </w:pPr>
      <w:r>
        <w:t xml:space="preserve"> Свидетельства о праве собственности на землю № 167-133с о чем в Едином государственном реестре прав на недвижимое имущество и сделок с ним 16.02.2012 года сделана запись регистрации №  47-47-23/001/2012-170.</w:t>
      </w:r>
    </w:p>
    <w:p/>
    <w:p>
      <w:pPr>
        <w:jc w:val="center"/>
      </w:pPr>
      <w:r>
        <w:rPr>
          <w:b/>
        </w:rPr>
        <w:t>2. ЦЕНА И ПОРЯДОК РАСЧЕТОВ</w:t>
      </w:r>
    </w:p>
    <w:p/>
    <w:p>
      <w:pPr>
        <w:jc w:val="both"/>
      </w:pPr>
      <w:r>
        <w:t>2.1.  Кадастровая стоимость земельного участка составляет 148 950 ( сто сорок восемь тысяч девятьсот пятьдесят ) рублей 00 копеек</w:t>
      </w:r>
    </w:p>
    <w:p>
      <w:pPr>
        <w:jc w:val="both"/>
      </w:pPr>
      <w:r>
        <w:t>2.2.  Кадастровая стоимость нежилого дома составляет 237 154 ( двести тридцать семь тысяч сто пятьдесят четыре ) рубля 74 копейки</w:t>
      </w:r>
    </w:p>
    <w:p>
      <w:pPr>
        <w:jc w:val="both"/>
      </w:pPr>
      <w:r>
        <w:t>2.3.  Стороны оценивают:</w:t>
      </w:r>
    </w:p>
    <w:p>
      <w:pPr>
        <w:jc w:val="both"/>
      </w:pPr>
      <w:r>
        <w:t>- земельный участок в 300 000 (триста тысяч) рублей 00 копеек,</w:t>
      </w:r>
    </w:p>
    <w:p>
      <w:pPr>
        <w:jc w:val="both"/>
      </w:pPr>
      <w:r>
        <w:t>- нежилой дом в 500 000 (пятьсот тысяч) рублей 00 копеек.</w:t>
      </w:r>
    </w:p>
    <w:p>
      <w:pPr>
        <w:jc w:val="both"/>
      </w:pPr>
      <w:r>
        <w:t>2.4.  Покупатель приобретает у Продавца земельный участок и нежилой дом за общую сумму в 800 000 (восемьсот тысяч) рублей 00 копеек.</w:t>
      </w:r>
    </w:p>
    <w:p>
      <w:pPr>
        <w:jc w:val="both"/>
      </w:pPr>
      <w:r>
        <w:t>Оплата по настоящему Договору производится наличными денежными средствами через индивидуальный банковский сейф (ячейку) в следующем порядке:</w:t>
      </w:r>
    </w:p>
    <w:p>
      <w:pPr>
        <w:jc w:val="both"/>
      </w:pPr>
      <w:r>
        <w:t>2.4.1. До подачи документов на государственную регистрацию перехода права собственности Покупатель помещает денежные средства в размере 800 000 (восемьсот тысяч) рублей 00 копеек в индивидуальный банковский сейф (ячейку), арендованный в банке на основании договора аренды банковского сейфа (ячейки).</w:t>
      </w:r>
    </w:p>
    <w:p>
      <w:pPr>
        <w:jc w:val="both"/>
      </w:pPr>
      <w:r>
        <w:t>2.4.2. Продавец получает доступ к банковскому сейфу (ячейке) и денежным средствам, находящимся в нем, только при предъявлении в банк Выписки из Единого государственного реестра недвижимости о переходе права собственности на Объекты на имя Покупателя - Пудовой Светланы Ивановны.</w:t>
      </w:r>
    </w:p>
    <w:p>
      <w:pPr>
        <w:jc w:val="both"/>
      </w:pPr>
      <w:r>
        <w:t>2.4.3. В случае отказа в государственной регистрации перехода права собственности на Объекты Покупатель получает доступ к денежным средствам, находящимся в банковском сейфе (ячейке), при предъявлении в банк документа из Управления Федеральной службы государственной регистрации, кадастра и картографии по Ленинградской области об отказе в государственной регистрации перехода права собственности.</w:t>
      </w:r>
    </w:p>
    <w:p>
      <w:pPr>
        <w:jc w:val="both"/>
      </w:pPr>
      <w:r>
        <w:t>2.4.4. Условия доступа к банковскому сейфу (ячейке), порядок его аренды, права и обязанности Сторон при осуществлении расчетов через банковский сейф (ячейку) определяются отдельным трехсторонним соглашением между Продавцом, Покупателем и банком.</w:t>
      </w:r>
    </w:p>
    <w:p>
      <w:pPr>
        <w:jc w:val="both"/>
      </w:pPr>
      <w:r>
        <w:t>2.5.  Стороны подтверждают, что избранный ими способ расчетов через банковскую ячейку с условием доступа Продавца к денежным средствам после государственной регистрации перехода права собственности обеспечивает интересы обеих Сторон и исключает необходимость применения положений пункта 5 статьи 488 Гражданского кодекса Российской Федерации о залоге.</w:t>
      </w:r>
    </w:p>
    <w:p>
      <w:pPr>
        <w:jc w:val="both"/>
      </w:pPr>
      <w:r>
        <w:t>2.6.  Стороны признают, что соглашение о цене является существенным условием настоящего Договора и, в случае сокрытия подлинной цены земельного участка и нежилого дома и истинных намерений, они самостоятельно несут риск признания сделки недействительной, а также риск наступления иных отрицательных последствий.</w:t>
      </w:r>
    </w:p>
    <w:p/>
    <w:p>
      <w:pPr>
        <w:jc w:val="center"/>
      </w:pPr>
      <w:r>
        <w:rPr>
          <w:b/>
        </w:rPr>
        <w:t>3.  ПЕРЕДАЧА ОБЪЕКТОВ И ПЕРЕХОД ПРАВА СОБСТВЕННОСТИ</w:t>
      </w:r>
    </w:p>
    <w:p/>
    <w:p>
      <w:pPr>
        <w:jc w:val="both"/>
      </w:pPr>
      <w:r>
        <w:t>3.1.  Объекты передаются Продавцом Покупателю по Акту приема-передачи в течение 5 (пяти) календарных дней с момента государственной регистрации права собственности на Объекты на имя Покупателя.</w:t>
      </w:r>
    </w:p>
    <w:p>
      <w:pPr>
        <w:jc w:val="both"/>
      </w:pPr>
      <w:r>
        <w:t>3.2.  Покупатель  осмотрел  Объекты до подписания настоящего договора и претензий к их качеству не имеет. Продавец обязуется передать Объекты в том качественном состоянии, в котором они находились на момент осмотра Покупателем. При выявлении недостатков, которые могут возникнуть в процессе эксплуатации Объектов ,  Покупатель обязан устранять такие недостатки за свой счет.</w:t>
      </w:r>
    </w:p>
    <w:p>
      <w:pPr>
        <w:jc w:val="both"/>
      </w:pPr>
      <w:r>
        <w:t>3.3.  Переход права собственности на Объекты от Продавца к Покупателю подлежит государственной регистрации в Едином государственном реестре недвижимости.</w:t>
      </w:r>
    </w:p>
    <w:p>
      <w:pPr>
        <w:jc w:val="both"/>
      </w:pPr>
      <w:r>
        <w:t>3.4.  Право собственности на Объекты возникает у Покупателя с момента регистрации  перехода права собственности на Объекты к Покупателю в Управлении Федеральной службы государственной регистрации, кадастра и картографии по Ленинградской области.</w:t>
      </w:r>
    </w:p>
    <w:p>
      <w:pPr>
        <w:jc w:val="both"/>
      </w:pPr>
      <w:r>
        <w:t>3.5. Расходы по оплате государственной пошлины за регистрацию перехода права собственности на Объекты оплачивает Покупатель.</w:t>
      </w:r>
    </w:p>
    <w:p>
      <w:pPr>
        <w:jc w:val="both"/>
      </w:pPr>
      <w:r>
        <w:t>3.6.   Риски случайной гибели или случайного повреждения Объектов до момента подписания Сторонами Акта приема-передачи несет Продавец, а после подписания Акта приема-передачи риски случайной гибели или случайного повреждения Объектов несет Покупатель.</w:t>
      </w:r>
    </w:p>
    <w:p>
      <w:pPr>
        <w:jc w:val="center"/>
      </w:pPr>
      <w:r>
        <w:rPr>
          <w:b/>
        </w:rPr>
        <w:t>4. ОБЯЗАННОСТИ СТОРОН.</w:t>
      </w:r>
    </w:p>
    <w:p/>
    <w:p>
      <w:pPr>
        <w:jc w:val="both"/>
      </w:pPr>
      <w:r>
        <w:t>4.1.  Продавец обязан:</w:t>
      </w:r>
    </w:p>
    <w:p>
      <w:pPr>
        <w:jc w:val="both"/>
      </w:pPr>
      <w:r>
        <w:t>4.1.1.   передать Покупателю Объекты в том состоянии, в котором они находились на момент осмотра, а также в порядке и сроки, которые установлены п. 3.1 настоящего Договора;</w:t>
      </w:r>
    </w:p>
    <w:p>
      <w:pPr>
        <w:jc w:val="both"/>
      </w:pPr>
      <w:r>
        <w:t>4.1.2.   произвести оплату стоимости коммунальных и иных услуг, потребленных в связи с использованием Объектов, а также налогов и сборов до момента государственной регистрации перехода права собственности к Покупателю.</w:t>
      </w:r>
    </w:p>
    <w:p>
      <w:pPr>
        <w:jc w:val="both"/>
      </w:pPr>
      <w:r>
        <w:t>4.2.   Покупатель обязан:</w:t>
      </w:r>
    </w:p>
    <w:p>
      <w:pPr>
        <w:jc w:val="both"/>
      </w:pPr>
      <w:r>
        <w:t>4.2.1.   уплатить цену Договора в порядке и сроки, установленные п. 2 настоящего Договора;</w:t>
      </w:r>
    </w:p>
    <w:p>
      <w:pPr>
        <w:jc w:val="both"/>
      </w:pPr>
      <w:r>
        <w:t>4.2.2.   осмотреть Объекты и принять их в порядке и на условиях, которые предусмотрены настоящим Договором.</w:t>
      </w:r>
    </w:p>
    <w:p>
      <w:pPr>
        <w:jc w:val="both"/>
      </w:pPr>
      <w:r>
        <w:t>4.3.   Продавец продал, а Покупатель купил Объекты по настоящему Договору свободными от любых имущественных прав и претензий третьих лиц, о которых в момент заключения Договора он не мог не знать.</w:t>
      </w:r>
    </w:p>
    <w:p>
      <w:pPr>
        <w:jc w:val="both"/>
      </w:pPr>
      <w:r>
        <w:t>4.4.   Продавец заверяет, что нежилой дом передается Покупателю свободным от претензий третьих лиц, имеющих в соответствии с законом право пользования данным нежилым домом.</w:t>
      </w:r>
    </w:p>
    <w:p>
      <w:pPr>
        <w:jc w:val="both"/>
      </w:pPr>
      <w:r>
        <w:rPr>
          <w:b/>
        </w:rPr>
        <w:t>5.  ПРОЧИЕ УСЛОВИЯ И ЗАКЛЮЧИТЕЛЬНЫЕ ПОЛОЖЕНИЯ</w:t>
      </w:r>
    </w:p>
    <w:p/>
    <w:p>
      <w:pPr>
        <w:jc w:val="both"/>
      </w:pPr>
      <w:r>
        <w:t>5.1.  Продавец заверяет, что лиц, призванных на действительную, срочную военную службу, временно выехавших с постоянного места жительства по условиям и характеру работы, в том числе в связи с командировкой за границу либо с обучением, выбывших в интернаты, дома инвалидов и иные учреждения социальной защиты, отсутствующих по вопросу выполнения обязанностей опекуна (попечителя), лиц, заключенных под стражу, осужденных к лишению свободы, безвестно отсутствующих или объявленных умершими в судебном порядке, ранее постоянно зарегистрированных в нежилом доме и имеющих право пользоваться Объектами в соответствии с законом или договором, не имеется.</w:t>
      </w:r>
    </w:p>
    <w:p>
      <w:pPr>
        <w:jc w:val="both"/>
      </w:pPr>
      <w:r>
        <w:t>5.2.  Продавец гарантирует, что он заключает настоящий Договор не вследствие стечения тяжелых обстоятельств на крайне невыгодных для себя условиях и Договор не является для него кабальной сделкой.</w:t>
      </w:r>
    </w:p>
    <w:p>
      <w:pPr>
        <w:jc w:val="both"/>
      </w:pPr>
      <w:r>
        <w:t>5.3. Стороны заявляют о понимании ими правовых последствий совершаемой сделки и что условия сделки соответствуют их действительным намерениям.</w:t>
      </w:r>
    </w:p>
    <w:p>
      <w:pPr>
        <w:jc w:val="both"/>
      </w:pPr>
      <w:r>
        <w:t>5.4.  Договор считается исполненным при выполнении Сторонами следующих условий:</w:t>
      </w:r>
    </w:p>
    <w:p>
      <w:pPr>
        <w:jc w:val="both"/>
      </w:pPr>
      <w:r>
        <w:t>- передачи Покупателем указанной в Договоре суммы денег за приобретаемые Объекты Продавцу в порядке, установленном пунктом 2.4 настоящего Договора;</w:t>
      </w:r>
    </w:p>
    <w:p>
      <w:pPr>
        <w:jc w:val="both"/>
      </w:pPr>
      <w:r>
        <w:t>- передачи Продавцом Объектов Покупателю путем подписания Сторонами Акта приема-передачи.</w:t>
      </w:r>
    </w:p>
    <w:p>
      <w:pPr>
        <w:jc w:val="both"/>
      </w:pPr>
      <w:r>
        <w:t>5.5.  Стороны пришли к соглашению, что неоплата стоимости Объектов в соответствии с условиями настоящего Договора является существенным нарушением условий Договора и в соответствии со п.2 ст. 450 ГК РФ, Продавец вправе требовать расторжения настоящего Договора в судебном порядке.</w:t>
      </w:r>
    </w:p>
    <w:p>
      <w:pPr>
        <w:jc w:val="both"/>
      </w:pPr>
      <w:r>
        <w:t>В случае расторжения настоящего Договора в судебном порядке или признания его недействительным, стороны возвращаются в исходное положение, при этом в собственность Продавца переходят вышеуказанные Объекты, а Покупателю возвращаются уплаченные денежные средства.</w:t>
      </w:r>
    </w:p>
    <w:p>
      <w:pPr>
        <w:jc w:val="both"/>
      </w:pPr>
      <w:r>
        <w:t>5.6.  Стороны подтверждают и гарантируют, что не имеют долгов и/или любых иных обязательств, которые могут повлечь их банкротство, как физического лица, что им ничего не известно о кредиторах, которые могут обратиться в суд с иском о признании их банкротом, в отношении них не начата процедура банкротства, и что они сами не планируют обращаться в суд о признании себя банкротом. Также стороны подтверждают, что не являются ответчиками в суде как физическое лицо, в отношении них не ведется исполнительное производство, а равно уголовное преследование, с возможным предъявлением гражданского иска, вследствие чего, на Объекты может быть наложен арест, и/или обращено взыскание, или конфискация в пользу государства или третьих лиц. Объекты не входят в состав уставного капитала юридического лица, в отношении которого начата процедура банкротства, реорганизации или ликвидации.</w:t>
      </w:r>
    </w:p>
    <w:p>
      <w:pPr>
        <w:jc w:val="both"/>
      </w:pPr>
      <w:r>
        <w:t>5.7.  Стороны подтверждают, что содержание статей Гражданского кодекса РФ: 131 (государственная регистрация недвижимости), 161 (сделки, совершаемые в простой письменной форме), 167 (общие положения о последствиях недействительности сделки), 209 (право владения, пользования и распоряжения своим имуществом), 211 (риск случайной гибели имущества),  223 (момент возникновения права собственности у приобретателя по договору), 450 (основания изменения и расторжения договора), 454 (договор купли-продажи), 460 (обязанность продавца передать товар свободными от прав третьих лиц), 549 (договор продажи недвижимости), 550 (форма договора продажи недвижимости), 551 (государственная регистрация перехода права собственности на недвижимость),  556 (передача недвижимости), статей Семейного кодекса РФ: 34 (совместная собственность супругов), 35 (владение, пользование и распоряжение общей собственностью супругов), статьи 35 Земельного кодекса Российской Федерации им известно и понятно.</w:t>
      </w:r>
    </w:p>
    <w:p>
      <w:pPr>
        <w:jc w:val="both"/>
      </w:pPr>
      <w:r>
        <w:t>5.8.  Договор содержит весь объем соглашений между сторонами в отношении предмета настоящего Договора, отменяет и делает недействительными все другие обязательства или представления, которые могли быть приняты или сделаны сторонами, будь то в устной или письменной форме, до заключения настоящего Договора.</w:t>
      </w:r>
    </w:p>
    <w:p>
      <w:pPr>
        <w:jc w:val="both"/>
      </w:pPr>
      <w:r>
        <w:t>5.9.  В соответствии со статьей 556 Гражданского кодекса Российской Федерации при передаче земельного участка и нежилого дома стороны составляют в обязательном порядке Акт приема-передачи.</w:t>
      </w:r>
    </w:p>
    <w:p>
      <w:pPr>
        <w:jc w:val="both"/>
      </w:pPr>
      <w:r>
        <w:t>5.10.  Настоящий Договор составлен в 2 (двух) экземплярах, имеющих одинаковую юридическую силу, по одному экземпляру для Покупателя и Продавца.</w:t>
      </w:r>
    </w:p>
    <w:p/>
    <w:p>
      <w:r>
        <w:t>Продавец  __________________________________________________________________</w:t>
      </w:r>
    </w:p>
    <w:p>
      <w:r>
        <w:t>Покупатель _________________________________________________________________</w:t>
      </w:r>
    </w:p>
    <w:sectPr w:rsidR="00FC693F" w:rsidRPr="0006063C" w:rsidSect="00034616">
      <w:pgSz w:w="12240" w:h="15840"/>
      <w:pgMar w:top="1152" w:right="864" w:bottom="1152"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