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21C" w:rsidRDefault="00271489">
      <w:r w:rsidRPr="00271489">
        <w:rPr>
          <w:b/>
        </w:rPr>
        <w:t>1.</w:t>
      </w:r>
      <w:r>
        <w:t xml:space="preserve"> </w:t>
      </w:r>
      <w:r w:rsidR="00181AF1">
        <w:t xml:space="preserve">As amortizações constituem um custo de exploração, refletindo </w:t>
      </w:r>
      <w:r w:rsidR="00181AF1" w:rsidRPr="00181AF1">
        <w:t xml:space="preserve">o consumo do </w:t>
      </w:r>
      <w:proofErr w:type="spellStart"/>
      <w:r w:rsidR="00181AF1" w:rsidRPr="00181AF1">
        <w:t>factor</w:t>
      </w:r>
      <w:proofErr w:type="spellEnd"/>
      <w:r w:rsidR="00181AF1" w:rsidRPr="00181AF1">
        <w:t xml:space="preserve"> de produção</w:t>
      </w:r>
      <w:r w:rsidR="00181AF1">
        <w:t>, e permitindo à empresa reconstruir o montante de fundos iniciais, de modo a renovar o ativo e conservar potencial de produção.</w:t>
      </w:r>
    </w:p>
    <w:p w:rsidR="00181AF1" w:rsidRDefault="00181AF1">
      <w:r>
        <w:t>Neste caso, os ativos que se inscrevem nas amortizações são o edifício de pré-fabricado, os equipamentos laboratoriais, o software utilizado no negócio e as patentes que viabilizam a produção.</w:t>
      </w:r>
    </w:p>
    <w:p w:rsidR="0073763E" w:rsidRDefault="00181AF1">
      <w:r>
        <w:t xml:space="preserve">Considera-se que o edifício foi adquirido no início do segundo semestre do ciclo de vida do projeto, bem como o software. No Final do ano 0, foram adquiridos os equipamentos de laboratório e as patentes para produção de equipamentos eletrónicos. Tendo em conta essas duas referências temporais, e assumindo que o custo desses ativos (tabela 1) corresponde ao seu valor base para cálculo de amortizações, </w:t>
      </w:r>
      <w:r w:rsidR="0073763E">
        <w:t>e dadas as taxas anuais de amortização da tabela 2, elaborou-se a tabela 3, que representa as amortizações ao longo do ciclo de vida do projeto.</w:t>
      </w:r>
    </w:p>
    <w:p w:rsidR="00271489" w:rsidRDefault="00271489" w:rsidP="00271489">
      <w:pPr>
        <w:pStyle w:val="Legenda"/>
        <w:keepNext/>
      </w:pPr>
      <w:r>
        <w:t xml:space="preserve">Tabela </w:t>
      </w:r>
      <w:fldSimple w:instr=" SEQ Tabela \* ARABIC ">
        <w:r w:rsidR="001E2C89">
          <w:rPr>
            <w:noProof/>
          </w:rPr>
          <w:t>1</w:t>
        </w:r>
      </w:fldSimple>
      <w:r>
        <w:t xml:space="preserve"> – Calendarização Aquisição Ativos Ano 0</w:t>
      </w:r>
    </w:p>
    <w:tbl>
      <w:tblPr>
        <w:tblStyle w:val="TabelacomGrelha"/>
        <w:tblpPr w:leftFromText="141" w:rightFromText="141" w:vertAnchor="page" w:horzAnchor="margin" w:tblpY="4456"/>
        <w:tblW w:w="9634" w:type="dxa"/>
        <w:tblLook w:val="04A0" w:firstRow="1" w:lastRow="0" w:firstColumn="1" w:lastColumn="0" w:noHBand="0" w:noVBand="1"/>
      </w:tblPr>
      <w:tblGrid>
        <w:gridCol w:w="4034"/>
        <w:gridCol w:w="1141"/>
        <w:gridCol w:w="4459"/>
      </w:tblGrid>
      <w:tr w:rsidR="00181AF1" w:rsidTr="0073763E">
        <w:tc>
          <w:tcPr>
            <w:tcW w:w="4034" w:type="dxa"/>
          </w:tcPr>
          <w:p w:rsidR="00181AF1" w:rsidRPr="00AE7C29" w:rsidRDefault="00181AF1" w:rsidP="0073763E">
            <w:pPr>
              <w:rPr>
                <w:b/>
              </w:rPr>
            </w:pPr>
            <w:r>
              <w:rPr>
                <w:b/>
              </w:rPr>
              <w:t>Descritivo</w:t>
            </w:r>
          </w:p>
        </w:tc>
        <w:tc>
          <w:tcPr>
            <w:tcW w:w="1141" w:type="dxa"/>
          </w:tcPr>
          <w:p w:rsidR="00181AF1" w:rsidRPr="00AE7C29" w:rsidRDefault="00271489" w:rsidP="0073763E">
            <w:pPr>
              <w:rPr>
                <w:b/>
              </w:rPr>
            </w:pPr>
            <w:r>
              <w:rPr>
                <w:b/>
              </w:rPr>
              <w:t>Valor</w:t>
            </w:r>
            <w:r w:rsidR="00181AF1">
              <w:rPr>
                <w:b/>
              </w:rPr>
              <w:t xml:space="preserve"> (€)</w:t>
            </w:r>
          </w:p>
        </w:tc>
        <w:tc>
          <w:tcPr>
            <w:tcW w:w="4459" w:type="dxa"/>
          </w:tcPr>
          <w:p w:rsidR="00181AF1" w:rsidRPr="00AE7C29" w:rsidRDefault="00181AF1" w:rsidP="0073763E">
            <w:pPr>
              <w:rPr>
                <w:b/>
              </w:rPr>
            </w:pPr>
            <w:r>
              <w:rPr>
                <w:b/>
              </w:rPr>
              <w:t>Calendarização</w:t>
            </w:r>
          </w:p>
        </w:tc>
      </w:tr>
      <w:tr w:rsidR="00181AF1" w:rsidTr="0073763E">
        <w:tc>
          <w:tcPr>
            <w:tcW w:w="4034" w:type="dxa"/>
          </w:tcPr>
          <w:p w:rsidR="00181AF1" w:rsidRDefault="00181AF1" w:rsidP="0073763E">
            <w:r>
              <w:t>Criação da empresa</w:t>
            </w:r>
          </w:p>
        </w:tc>
        <w:tc>
          <w:tcPr>
            <w:tcW w:w="1141" w:type="dxa"/>
          </w:tcPr>
          <w:p w:rsidR="00181AF1" w:rsidRDefault="00181AF1" w:rsidP="0073763E">
            <w:r>
              <w:t>1.000</w:t>
            </w:r>
          </w:p>
        </w:tc>
        <w:tc>
          <w:tcPr>
            <w:tcW w:w="4459" w:type="dxa"/>
          </w:tcPr>
          <w:p w:rsidR="00181AF1" w:rsidRDefault="00181AF1" w:rsidP="0073763E">
            <w:r>
              <w:t>Arranque do projeto</w:t>
            </w:r>
          </w:p>
        </w:tc>
      </w:tr>
      <w:tr w:rsidR="00181AF1" w:rsidTr="0073763E">
        <w:tc>
          <w:tcPr>
            <w:tcW w:w="4034" w:type="dxa"/>
          </w:tcPr>
          <w:p w:rsidR="00181AF1" w:rsidRDefault="00181AF1" w:rsidP="0073763E">
            <w:r>
              <w:t>Aquisição do terreno</w:t>
            </w:r>
          </w:p>
        </w:tc>
        <w:tc>
          <w:tcPr>
            <w:tcW w:w="1141" w:type="dxa"/>
          </w:tcPr>
          <w:p w:rsidR="00181AF1" w:rsidRDefault="00181AF1" w:rsidP="0073763E">
            <w:r>
              <w:t>100.000</w:t>
            </w:r>
          </w:p>
        </w:tc>
        <w:tc>
          <w:tcPr>
            <w:tcW w:w="4459" w:type="dxa"/>
          </w:tcPr>
          <w:p w:rsidR="00181AF1" w:rsidRDefault="00181AF1" w:rsidP="0073763E">
            <w:r>
              <w:t>Arranque do projeto</w:t>
            </w:r>
          </w:p>
        </w:tc>
      </w:tr>
      <w:tr w:rsidR="00181AF1" w:rsidTr="0073763E">
        <w:tc>
          <w:tcPr>
            <w:tcW w:w="4034" w:type="dxa"/>
          </w:tcPr>
          <w:p w:rsidR="00181AF1" w:rsidRDefault="00181AF1" w:rsidP="0073763E">
            <w:r>
              <w:t>Construção edifício</w:t>
            </w:r>
          </w:p>
        </w:tc>
        <w:tc>
          <w:tcPr>
            <w:tcW w:w="1141" w:type="dxa"/>
          </w:tcPr>
          <w:p w:rsidR="00181AF1" w:rsidRDefault="00181AF1" w:rsidP="0073763E">
            <w:r>
              <w:t>200.000</w:t>
            </w:r>
          </w:p>
        </w:tc>
        <w:tc>
          <w:tcPr>
            <w:tcW w:w="4459" w:type="dxa"/>
          </w:tcPr>
          <w:p w:rsidR="00181AF1" w:rsidRDefault="00181AF1" w:rsidP="0073763E">
            <w:r>
              <w:t xml:space="preserve">Final da construção </w:t>
            </w:r>
            <w:proofErr w:type="gramStart"/>
            <w:r>
              <w:t>( 6</w:t>
            </w:r>
            <w:proofErr w:type="gramEnd"/>
            <w:r>
              <w:t xml:space="preserve"> meses)</w:t>
            </w:r>
          </w:p>
        </w:tc>
      </w:tr>
      <w:tr w:rsidR="00181AF1" w:rsidTr="0073763E">
        <w:tc>
          <w:tcPr>
            <w:tcW w:w="4034" w:type="dxa"/>
          </w:tcPr>
          <w:p w:rsidR="00181AF1" w:rsidRDefault="00181AF1" w:rsidP="0073763E">
            <w:r>
              <w:t xml:space="preserve">Aquisição e montagem </w:t>
            </w:r>
            <w:proofErr w:type="spellStart"/>
            <w:r>
              <w:t>equip</w:t>
            </w:r>
            <w:proofErr w:type="spellEnd"/>
            <w:r>
              <w:t>. laboratório</w:t>
            </w:r>
          </w:p>
        </w:tc>
        <w:tc>
          <w:tcPr>
            <w:tcW w:w="1141" w:type="dxa"/>
          </w:tcPr>
          <w:p w:rsidR="00181AF1" w:rsidRDefault="00181AF1" w:rsidP="0073763E">
            <w:r>
              <w:t>200.000</w:t>
            </w:r>
          </w:p>
        </w:tc>
        <w:tc>
          <w:tcPr>
            <w:tcW w:w="4459" w:type="dxa"/>
          </w:tcPr>
          <w:p w:rsidR="00181AF1" w:rsidRDefault="00181AF1" w:rsidP="0073763E">
            <w:r>
              <w:t>Final do ano zero</w:t>
            </w:r>
          </w:p>
        </w:tc>
      </w:tr>
      <w:tr w:rsidR="00181AF1" w:rsidTr="0073763E">
        <w:tc>
          <w:tcPr>
            <w:tcW w:w="4034" w:type="dxa"/>
          </w:tcPr>
          <w:p w:rsidR="00181AF1" w:rsidRDefault="00181AF1" w:rsidP="0073763E">
            <w:r>
              <w:t>Software científico</w:t>
            </w:r>
          </w:p>
        </w:tc>
        <w:tc>
          <w:tcPr>
            <w:tcW w:w="1141" w:type="dxa"/>
          </w:tcPr>
          <w:p w:rsidR="00181AF1" w:rsidRDefault="00181AF1" w:rsidP="0073763E">
            <w:r>
              <w:t>90.000</w:t>
            </w:r>
          </w:p>
        </w:tc>
        <w:tc>
          <w:tcPr>
            <w:tcW w:w="4459" w:type="dxa"/>
          </w:tcPr>
          <w:p w:rsidR="00181AF1" w:rsidRDefault="00181AF1" w:rsidP="0073763E">
            <w:r>
              <w:t>Início da segunda metade do ano 0</w:t>
            </w:r>
          </w:p>
        </w:tc>
      </w:tr>
      <w:tr w:rsidR="00181AF1" w:rsidTr="0073763E">
        <w:tc>
          <w:tcPr>
            <w:tcW w:w="4034" w:type="dxa"/>
          </w:tcPr>
          <w:p w:rsidR="00181AF1" w:rsidRDefault="00181AF1" w:rsidP="0073763E">
            <w:r>
              <w:t>Patente para produção</w:t>
            </w:r>
          </w:p>
        </w:tc>
        <w:tc>
          <w:tcPr>
            <w:tcW w:w="1141" w:type="dxa"/>
          </w:tcPr>
          <w:p w:rsidR="00181AF1" w:rsidRDefault="00181AF1" w:rsidP="0073763E">
            <w:r>
              <w:t>96.000</w:t>
            </w:r>
          </w:p>
        </w:tc>
        <w:tc>
          <w:tcPr>
            <w:tcW w:w="4459" w:type="dxa"/>
          </w:tcPr>
          <w:p w:rsidR="00181AF1" w:rsidRDefault="00181AF1" w:rsidP="0073763E">
            <w:r>
              <w:t>Inicio do ano 1 (antes do início da laboração)</w:t>
            </w:r>
          </w:p>
        </w:tc>
      </w:tr>
    </w:tbl>
    <w:p w:rsidR="00181AF1" w:rsidRDefault="00181AF1"/>
    <w:p w:rsidR="0073763E" w:rsidRDefault="0073763E"/>
    <w:p w:rsidR="0073763E" w:rsidRDefault="0073763E"/>
    <w:p w:rsidR="0073763E" w:rsidRDefault="0073763E"/>
    <w:tbl>
      <w:tblPr>
        <w:tblStyle w:val="TabelacomGrelha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1489" w:rsidTr="00271489">
        <w:tc>
          <w:tcPr>
            <w:tcW w:w="4247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Tipo de ativo</w:t>
            </w:r>
          </w:p>
        </w:tc>
        <w:tc>
          <w:tcPr>
            <w:tcW w:w="4247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Taxa (anual)</w:t>
            </w:r>
          </w:p>
        </w:tc>
      </w:tr>
      <w:tr w:rsidR="00271489" w:rsidTr="00271489">
        <w:tc>
          <w:tcPr>
            <w:tcW w:w="4247" w:type="dxa"/>
          </w:tcPr>
          <w:p w:rsidR="00271489" w:rsidRDefault="00271489" w:rsidP="00271489">
            <w:r>
              <w:t>Edifícios</w:t>
            </w:r>
          </w:p>
        </w:tc>
        <w:tc>
          <w:tcPr>
            <w:tcW w:w="4247" w:type="dxa"/>
          </w:tcPr>
          <w:p w:rsidR="00271489" w:rsidRDefault="00271489" w:rsidP="00271489">
            <w:r>
              <w:t>5%</w:t>
            </w:r>
          </w:p>
        </w:tc>
      </w:tr>
      <w:tr w:rsidR="00271489" w:rsidTr="00271489">
        <w:tc>
          <w:tcPr>
            <w:tcW w:w="4247" w:type="dxa"/>
          </w:tcPr>
          <w:p w:rsidR="00271489" w:rsidRDefault="00271489" w:rsidP="00271489">
            <w:r>
              <w:t>Equipamentos</w:t>
            </w:r>
          </w:p>
        </w:tc>
        <w:tc>
          <w:tcPr>
            <w:tcW w:w="4247" w:type="dxa"/>
          </w:tcPr>
          <w:p w:rsidR="00271489" w:rsidRDefault="00271489" w:rsidP="00271489">
            <w:r>
              <w:t>10%</w:t>
            </w:r>
          </w:p>
        </w:tc>
      </w:tr>
      <w:tr w:rsidR="00271489" w:rsidTr="00271489">
        <w:tc>
          <w:tcPr>
            <w:tcW w:w="4247" w:type="dxa"/>
          </w:tcPr>
          <w:p w:rsidR="00271489" w:rsidRDefault="00271489" w:rsidP="00271489">
            <w:r>
              <w:t>Ativos incorpóreos</w:t>
            </w:r>
          </w:p>
        </w:tc>
        <w:tc>
          <w:tcPr>
            <w:tcW w:w="4247" w:type="dxa"/>
          </w:tcPr>
          <w:p w:rsidR="00271489" w:rsidRDefault="00271489" w:rsidP="00271489">
            <w:pPr>
              <w:keepNext/>
            </w:pPr>
            <w:r>
              <w:t>33,3%</w:t>
            </w:r>
          </w:p>
        </w:tc>
      </w:tr>
    </w:tbl>
    <w:tbl>
      <w:tblPr>
        <w:tblStyle w:val="TabelacomGrelha"/>
        <w:tblpPr w:leftFromText="141" w:rightFromText="141" w:vertAnchor="page" w:horzAnchor="margin" w:tblpY="8326"/>
        <w:tblW w:w="14498" w:type="dxa"/>
        <w:tblLook w:val="04A0" w:firstRow="1" w:lastRow="0" w:firstColumn="1" w:lastColumn="0" w:noHBand="0" w:noVBand="1"/>
      </w:tblPr>
      <w:tblGrid>
        <w:gridCol w:w="1547"/>
        <w:gridCol w:w="1554"/>
        <w:gridCol w:w="1554"/>
        <w:gridCol w:w="1791"/>
        <w:gridCol w:w="1554"/>
        <w:gridCol w:w="2367"/>
        <w:gridCol w:w="1377"/>
        <w:gridCol w:w="1377"/>
        <w:gridCol w:w="1377"/>
      </w:tblGrid>
      <w:tr w:rsidR="00271489" w:rsidRPr="0073763E" w:rsidTr="00271489">
        <w:tc>
          <w:tcPr>
            <w:tcW w:w="1547" w:type="dxa"/>
          </w:tcPr>
          <w:p w:rsidR="00271489" w:rsidRDefault="00271489" w:rsidP="00271489"/>
        </w:tc>
        <w:tc>
          <w:tcPr>
            <w:tcW w:w="1554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Inicio 3º Semestre</w:t>
            </w:r>
          </w:p>
        </w:tc>
        <w:tc>
          <w:tcPr>
            <w:tcW w:w="1554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Final ano 1</w:t>
            </w:r>
          </w:p>
        </w:tc>
        <w:tc>
          <w:tcPr>
            <w:tcW w:w="1791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Inicio 5º Semestre</w:t>
            </w:r>
          </w:p>
        </w:tc>
        <w:tc>
          <w:tcPr>
            <w:tcW w:w="1554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Final ano 2</w:t>
            </w:r>
          </w:p>
        </w:tc>
        <w:tc>
          <w:tcPr>
            <w:tcW w:w="2367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Inicio 7º Semestre</w:t>
            </w:r>
          </w:p>
        </w:tc>
        <w:tc>
          <w:tcPr>
            <w:tcW w:w="1377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>Final Ano 3</w:t>
            </w:r>
          </w:p>
        </w:tc>
        <w:tc>
          <w:tcPr>
            <w:tcW w:w="1377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 xml:space="preserve">Inicio </w:t>
            </w:r>
            <w:r>
              <w:rPr>
                <w:b/>
              </w:rPr>
              <w:t>9</w:t>
            </w:r>
            <w:r w:rsidRPr="0073763E">
              <w:rPr>
                <w:b/>
              </w:rPr>
              <w:t>º Semestre</w:t>
            </w:r>
          </w:p>
        </w:tc>
        <w:tc>
          <w:tcPr>
            <w:tcW w:w="1377" w:type="dxa"/>
          </w:tcPr>
          <w:p w:rsidR="00271489" w:rsidRPr="0073763E" w:rsidRDefault="00271489" w:rsidP="00271489">
            <w:pPr>
              <w:rPr>
                <w:b/>
              </w:rPr>
            </w:pPr>
            <w:r w:rsidRPr="0073763E">
              <w:rPr>
                <w:b/>
              </w:rPr>
              <w:t xml:space="preserve">Final </w:t>
            </w:r>
            <w:r>
              <w:rPr>
                <w:b/>
              </w:rPr>
              <w:t>Ano 4</w:t>
            </w:r>
          </w:p>
        </w:tc>
      </w:tr>
      <w:tr w:rsidR="00271489" w:rsidTr="00271489">
        <w:tc>
          <w:tcPr>
            <w:tcW w:w="1547" w:type="dxa"/>
          </w:tcPr>
          <w:p w:rsidR="00271489" w:rsidRPr="00271489" w:rsidRDefault="00271489" w:rsidP="00271489">
            <w:pPr>
              <w:rPr>
                <w:b/>
              </w:rPr>
            </w:pPr>
            <w:r w:rsidRPr="00271489">
              <w:rPr>
                <w:b/>
              </w:rPr>
              <w:t>Amortizações</w:t>
            </w:r>
          </w:p>
        </w:tc>
        <w:tc>
          <w:tcPr>
            <w:tcW w:w="1554" w:type="dxa"/>
          </w:tcPr>
          <w:p w:rsidR="00271489" w:rsidRDefault="00271489" w:rsidP="00271489">
            <w:r>
              <w:t xml:space="preserve">10.000(ed) + 29.970 (s) = </w:t>
            </w:r>
            <w:r w:rsidRPr="00271489">
              <w:rPr>
                <w:b/>
              </w:rPr>
              <w:t>39.970 €</w:t>
            </w:r>
          </w:p>
        </w:tc>
        <w:tc>
          <w:tcPr>
            <w:tcW w:w="1554" w:type="dxa"/>
          </w:tcPr>
          <w:p w:rsidR="00271489" w:rsidRDefault="00271489" w:rsidP="00271489">
            <w:r>
              <w:t>20.000 (</w:t>
            </w:r>
            <w:proofErr w:type="spellStart"/>
            <w:r>
              <w:t>eq</w:t>
            </w:r>
            <w:proofErr w:type="spellEnd"/>
            <w:r>
              <w:t>) + 31.968 (</w:t>
            </w:r>
            <w:proofErr w:type="spellStart"/>
            <w:r>
              <w:t>pat</w:t>
            </w:r>
            <w:proofErr w:type="spellEnd"/>
            <w:r>
              <w:t xml:space="preserve">) = </w:t>
            </w:r>
            <w:r w:rsidRPr="00271489">
              <w:rPr>
                <w:b/>
              </w:rPr>
              <w:t>51.968 €</w:t>
            </w:r>
          </w:p>
        </w:tc>
        <w:tc>
          <w:tcPr>
            <w:tcW w:w="1791" w:type="dxa"/>
          </w:tcPr>
          <w:p w:rsidR="00271489" w:rsidRDefault="00271489" w:rsidP="00271489">
            <w:r>
              <w:t xml:space="preserve">9.500 (ed) + 20.656(s) = </w:t>
            </w:r>
            <w:r w:rsidRPr="00271489">
              <w:rPr>
                <w:b/>
              </w:rPr>
              <w:t>30.156 €</w:t>
            </w:r>
          </w:p>
        </w:tc>
        <w:tc>
          <w:tcPr>
            <w:tcW w:w="1554" w:type="dxa"/>
          </w:tcPr>
          <w:p w:rsidR="00271489" w:rsidRDefault="00271489" w:rsidP="00271489">
            <w:r>
              <w:t>18.000 (</w:t>
            </w:r>
            <w:proofErr w:type="spellStart"/>
            <w:r>
              <w:t>eq</w:t>
            </w:r>
            <w:proofErr w:type="spellEnd"/>
            <w:r>
              <w:t>) + 21.323 (</w:t>
            </w:r>
            <w:proofErr w:type="spellStart"/>
            <w:r>
              <w:t>pat</w:t>
            </w:r>
            <w:proofErr w:type="spellEnd"/>
            <w:r>
              <w:t xml:space="preserve">) = </w:t>
            </w:r>
            <w:r w:rsidRPr="00271489">
              <w:rPr>
                <w:b/>
              </w:rPr>
              <w:t>39.323 €</w:t>
            </w:r>
          </w:p>
        </w:tc>
        <w:tc>
          <w:tcPr>
            <w:tcW w:w="2367" w:type="dxa"/>
          </w:tcPr>
          <w:p w:rsidR="00271489" w:rsidRDefault="00271489" w:rsidP="00271489">
            <w:r>
              <w:t xml:space="preserve">9.025 (ed) + 13.778 (s) = </w:t>
            </w:r>
            <w:r w:rsidRPr="00271489">
              <w:rPr>
                <w:b/>
              </w:rPr>
              <w:t>23.278 €</w:t>
            </w:r>
          </w:p>
        </w:tc>
        <w:tc>
          <w:tcPr>
            <w:tcW w:w="1377" w:type="dxa"/>
          </w:tcPr>
          <w:p w:rsidR="00271489" w:rsidRDefault="00271489" w:rsidP="00271489">
            <w:r>
              <w:t>16.200 (</w:t>
            </w:r>
            <w:proofErr w:type="spellStart"/>
            <w:r>
              <w:t>eq</w:t>
            </w:r>
            <w:proofErr w:type="spellEnd"/>
            <w:r>
              <w:t>) + 14.222 (</w:t>
            </w:r>
            <w:proofErr w:type="spellStart"/>
            <w:r>
              <w:t>pat</w:t>
            </w:r>
            <w:proofErr w:type="spellEnd"/>
            <w:r>
              <w:t xml:space="preserve">) = </w:t>
            </w:r>
            <w:r w:rsidRPr="00271489">
              <w:rPr>
                <w:b/>
              </w:rPr>
              <w:t>30.422 €</w:t>
            </w:r>
          </w:p>
        </w:tc>
        <w:tc>
          <w:tcPr>
            <w:tcW w:w="1377" w:type="dxa"/>
          </w:tcPr>
          <w:p w:rsidR="00271489" w:rsidRDefault="00271489" w:rsidP="00271489">
            <w:r>
              <w:t xml:space="preserve">8.574 (ed) + 9.189 (s) = </w:t>
            </w:r>
            <w:r w:rsidRPr="00271489">
              <w:rPr>
                <w:b/>
              </w:rPr>
              <w:t>17.763 €</w:t>
            </w:r>
          </w:p>
        </w:tc>
        <w:tc>
          <w:tcPr>
            <w:tcW w:w="1377" w:type="dxa"/>
          </w:tcPr>
          <w:p w:rsidR="00271489" w:rsidRDefault="00271489" w:rsidP="00271489">
            <w:r>
              <w:t>14.580 (</w:t>
            </w:r>
            <w:proofErr w:type="spellStart"/>
            <w:r>
              <w:t>eq</w:t>
            </w:r>
            <w:proofErr w:type="spellEnd"/>
            <w:r>
              <w:t>) + 9.486 (</w:t>
            </w:r>
            <w:proofErr w:type="spellStart"/>
            <w:r>
              <w:t>pat</w:t>
            </w:r>
            <w:proofErr w:type="spellEnd"/>
            <w:r>
              <w:t xml:space="preserve">) = </w:t>
            </w:r>
            <w:r w:rsidRPr="00271489">
              <w:rPr>
                <w:b/>
              </w:rPr>
              <w:t>24.066 €</w:t>
            </w:r>
          </w:p>
        </w:tc>
      </w:tr>
    </w:tbl>
    <w:p w:rsidR="0073763E" w:rsidRDefault="0073763E"/>
    <w:p w:rsidR="0073763E" w:rsidRDefault="0073763E"/>
    <w:p w:rsidR="001E2C89" w:rsidRDefault="001E2C89" w:rsidP="001E2C89">
      <w:pPr>
        <w:pStyle w:val="Legenda"/>
        <w:framePr w:w="4048" w:hSpace="141" w:wrap="around" w:vAnchor="text" w:hAnchor="page" w:x="1390" w:y="258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Taxas de Amortização por tipo de ativo</w:t>
      </w:r>
    </w:p>
    <w:p w:rsidR="001E2C89" w:rsidRPr="001E2C89" w:rsidRDefault="001E2C89" w:rsidP="001E2C89">
      <w:pPr>
        <w:pStyle w:val="Legenda"/>
        <w:framePr w:w="4978" w:h="316" w:hRule="exact" w:hSpace="141" w:wrap="around" w:vAnchor="text" w:hAnchor="page" w:x="1390" w:y="2403"/>
      </w:pPr>
      <w:r>
        <w:t>Tabela 3 – Amortizações ao longo do ciclo de vida do projeto</w:t>
      </w:r>
    </w:p>
    <w:p w:rsidR="00CD5BA1" w:rsidRDefault="00CD5BA1"/>
    <w:p w:rsidR="001E2C89" w:rsidRDefault="001E2C89" w:rsidP="00CD5BA1">
      <w:pPr>
        <w:ind w:left="295"/>
      </w:pPr>
      <w:r>
        <w:lastRenderedPageBreak/>
        <w:t xml:space="preserve">É de </w:t>
      </w:r>
      <w:r w:rsidR="002D4AF5">
        <w:t xml:space="preserve">salientar </w:t>
      </w:r>
      <w:r>
        <w:t>que o valor do imobilizado no final do projeto é 293.621€ = 131.220 (equipamentos) + 162.401 (edificado).</w:t>
      </w:r>
    </w:p>
    <w:p w:rsidR="001E2C89" w:rsidRDefault="001E2C89" w:rsidP="00CD5BA1">
      <w:pPr>
        <w:ind w:left="295"/>
      </w:pPr>
    </w:p>
    <w:p w:rsidR="00CD5BA1" w:rsidRDefault="00CD5BA1" w:rsidP="00CD5BA1">
      <w:pPr>
        <w:ind w:left="295"/>
      </w:pPr>
      <w:r>
        <w:t>2.</w:t>
      </w:r>
      <w:r w:rsidRPr="00CD5BA1">
        <w:t xml:space="preserve"> </w:t>
      </w:r>
      <w:r>
        <w:t>Valor do imobilizado:</w:t>
      </w:r>
    </w:p>
    <w:p w:rsidR="00CD5BA1" w:rsidRPr="0017294D" w:rsidRDefault="00CD5BA1" w:rsidP="00CD5BA1">
      <w:pPr>
        <w:ind w:left="29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200.000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edifício</m:t>
              </m:r>
            </m:e>
          </m:d>
          <m:r>
            <w:rPr>
              <w:rFonts w:ascii="Cambria Math" w:hAnsi="Cambria Math"/>
            </w:rPr>
            <m:t xml:space="preserve">+ 200.000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equipamentos</m:t>
              </m:r>
            </m:e>
          </m:d>
          <m:r>
            <w:rPr>
              <w:rFonts w:ascii="Cambria Math" w:hAnsi="Cambria Math"/>
            </w:rPr>
            <m:t xml:space="preserve">= 400.000€ </m:t>
          </m:r>
        </m:oMath>
      </m:oMathPara>
    </w:p>
    <w:p w:rsidR="00CD5BA1" w:rsidRDefault="00CD5BA1" w:rsidP="00CD5BA1">
      <w:pPr>
        <w:ind w:left="295"/>
      </w:pPr>
    </w:p>
    <w:p w:rsidR="00CD5BA1" w:rsidRDefault="00CD5BA1" w:rsidP="00CD5BA1">
      <w:pPr>
        <w:ind w:left="295"/>
      </w:pPr>
      <w:r>
        <w:t>Montante do empréstimo:</w:t>
      </w:r>
    </w:p>
    <w:p w:rsidR="00CD5BA1" w:rsidRPr="0017294D" w:rsidRDefault="00CD5BA1" w:rsidP="00CD5BA1">
      <w:pPr>
        <w:ind w:left="29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400.000 x 0,7=280.000 €</m:t>
          </m:r>
        </m:oMath>
      </m:oMathPara>
    </w:p>
    <w:p w:rsidR="00CD5BA1" w:rsidRDefault="00CD5BA1" w:rsidP="00CD5BA1">
      <w:pPr>
        <w:ind w:left="295"/>
      </w:pPr>
    </w:p>
    <w:p w:rsidR="00CD5BA1" w:rsidRDefault="00CD5BA1" w:rsidP="00CD5BA1">
      <w:pPr>
        <w:ind w:left="295"/>
      </w:pPr>
      <w:r>
        <w:t>Montante total da dívida:</w:t>
      </w:r>
    </w:p>
    <w:p w:rsidR="00CD5BA1" w:rsidRDefault="00CD5BA1" w:rsidP="00CD5BA1">
      <w:pPr>
        <w:ind w:left="295"/>
      </w:pPr>
      <w:r>
        <w:t>Como a taxa de juro tem vencimento anual, o montante total da dívida é-nos dado pela progressão aritmética:</w:t>
      </w:r>
    </w:p>
    <w:p w:rsidR="00CD5BA1" w:rsidRPr="0017294D" w:rsidRDefault="00AF5BFD" w:rsidP="00CD5BA1">
      <w:pPr>
        <w:ind w:left="29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  <w:lang w:eastAsia="pt-PT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  <w:lang w:eastAsia="pt-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1+taxa juro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x montante do emprestimo</m:t>
          </m:r>
        </m:oMath>
      </m:oMathPara>
    </w:p>
    <w:p w:rsidR="00CD5BA1" w:rsidRDefault="00CD5BA1" w:rsidP="00CD5BA1">
      <w:pPr>
        <w:ind w:left="295"/>
      </w:pPr>
      <w:r>
        <w:t>Como o plano de reembolso é feito a um prazo de 4 anos, temos que o montante total da dívida é dado por:</w:t>
      </w:r>
    </w:p>
    <w:p w:rsidR="00CD5BA1" w:rsidRPr="00CE67D2" w:rsidRDefault="00AF5BFD" w:rsidP="00CD5BA1">
      <w:pPr>
        <w:ind w:left="29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  <w:lang w:eastAsia="pt-PT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Arial" w:hAnsi="Cambria Math" w:cs="Arial"/>
                  <w:i/>
                  <w:color w:val="000000"/>
                  <w:sz w:val="24"/>
                  <w:lang w:eastAsia="pt-PT"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x 280.000=340.341,75 €</m:t>
          </m:r>
        </m:oMath>
      </m:oMathPara>
    </w:p>
    <w:p w:rsidR="00CD5BA1" w:rsidRDefault="00CD5BA1" w:rsidP="00CD5BA1">
      <w:pPr>
        <w:ind w:left="295"/>
      </w:pPr>
      <w:r>
        <w:t xml:space="preserve">Assim, como 0,2 </w:t>
      </w:r>
      <w:proofErr w:type="gramStart"/>
      <w:r>
        <w:t>x</w:t>
      </w:r>
      <w:proofErr w:type="gramEnd"/>
      <w:r>
        <w:t xml:space="preserve"> 340.341,75 = 68.068,35€ e 0,8 x 340.341,75 = 272.273,4€, podemos representar o mapa de reembolso da seguinte tabela:</w:t>
      </w:r>
    </w:p>
    <w:tbl>
      <w:tblPr>
        <w:tblStyle w:val="TabelacomGrelha"/>
        <w:tblpPr w:leftFromText="141" w:rightFromText="141" w:vertAnchor="text" w:horzAnchor="page" w:tblpX="2176" w:tblpY="54"/>
        <w:tblW w:w="0" w:type="auto"/>
        <w:tblLook w:val="04A0" w:firstRow="1" w:lastRow="0" w:firstColumn="1" w:lastColumn="0" w:noHBand="0" w:noVBand="1"/>
      </w:tblPr>
      <w:tblGrid>
        <w:gridCol w:w="2735"/>
        <w:gridCol w:w="2733"/>
        <w:gridCol w:w="2733"/>
      </w:tblGrid>
      <w:tr w:rsidR="00CD5BA1" w:rsidTr="00CD5BA1">
        <w:tc>
          <w:tcPr>
            <w:tcW w:w="2735" w:type="dxa"/>
          </w:tcPr>
          <w:p w:rsidR="00CD5BA1" w:rsidRPr="00CD5BA1" w:rsidRDefault="00CD5BA1" w:rsidP="00CD5BA1">
            <w:pPr>
              <w:rPr>
                <w:b/>
              </w:rPr>
            </w:pPr>
            <w:r w:rsidRPr="00CD5BA1">
              <w:rPr>
                <w:b/>
              </w:rPr>
              <w:t>Prestação</w:t>
            </w:r>
          </w:p>
        </w:tc>
        <w:tc>
          <w:tcPr>
            <w:tcW w:w="2733" w:type="dxa"/>
          </w:tcPr>
          <w:p w:rsidR="00CD5BA1" w:rsidRPr="00CD5BA1" w:rsidRDefault="00CD5BA1" w:rsidP="00CD5BA1">
            <w:pPr>
              <w:rPr>
                <w:b/>
              </w:rPr>
            </w:pPr>
            <w:r w:rsidRPr="00CD5BA1">
              <w:rPr>
                <w:b/>
              </w:rPr>
              <w:t>Final Ano 3</w:t>
            </w:r>
          </w:p>
        </w:tc>
        <w:tc>
          <w:tcPr>
            <w:tcW w:w="2733" w:type="dxa"/>
          </w:tcPr>
          <w:p w:rsidR="00CD5BA1" w:rsidRPr="00CD5BA1" w:rsidRDefault="00CD5BA1" w:rsidP="00CD5BA1">
            <w:pPr>
              <w:rPr>
                <w:b/>
              </w:rPr>
            </w:pPr>
            <w:r w:rsidRPr="00CD5BA1">
              <w:rPr>
                <w:b/>
              </w:rPr>
              <w:t>Final Ano 4</w:t>
            </w:r>
          </w:p>
        </w:tc>
      </w:tr>
      <w:tr w:rsidR="00CD5BA1" w:rsidTr="00CD5BA1">
        <w:tc>
          <w:tcPr>
            <w:tcW w:w="2735" w:type="dxa"/>
          </w:tcPr>
          <w:p w:rsidR="00CD5BA1" w:rsidRPr="00CD5BA1" w:rsidRDefault="00CD5BA1" w:rsidP="00CD5BA1">
            <w:pPr>
              <w:rPr>
                <w:b/>
              </w:rPr>
            </w:pPr>
            <w:r w:rsidRPr="00CD5BA1">
              <w:rPr>
                <w:b/>
              </w:rPr>
              <w:t>Montante</w:t>
            </w:r>
          </w:p>
        </w:tc>
        <w:tc>
          <w:tcPr>
            <w:tcW w:w="2733" w:type="dxa"/>
          </w:tcPr>
          <w:p w:rsidR="00CD5BA1" w:rsidRPr="00CD5BA1" w:rsidRDefault="00CD5BA1" w:rsidP="00CD5BA1">
            <w:pPr>
              <w:rPr>
                <w:i/>
              </w:rPr>
            </w:pPr>
            <w:r w:rsidRPr="00CD5BA1">
              <w:rPr>
                <w:i/>
              </w:rPr>
              <w:t>68.068,35€</w:t>
            </w:r>
          </w:p>
        </w:tc>
        <w:tc>
          <w:tcPr>
            <w:tcW w:w="2733" w:type="dxa"/>
          </w:tcPr>
          <w:p w:rsidR="00CD5BA1" w:rsidRPr="00CD5BA1" w:rsidRDefault="00CD5BA1" w:rsidP="001E2C89">
            <w:pPr>
              <w:keepNext/>
              <w:rPr>
                <w:i/>
              </w:rPr>
            </w:pPr>
            <w:r w:rsidRPr="00CD5BA1">
              <w:rPr>
                <w:i/>
              </w:rPr>
              <w:t>272.273,4€</w:t>
            </w:r>
          </w:p>
        </w:tc>
      </w:tr>
    </w:tbl>
    <w:p w:rsidR="00CD5BA1" w:rsidRDefault="00CD5BA1" w:rsidP="00CD5BA1">
      <w:pPr>
        <w:ind w:left="295"/>
      </w:pPr>
    </w:p>
    <w:p w:rsidR="001E2C89" w:rsidRDefault="001E2C89" w:rsidP="001E2C89">
      <w:pPr>
        <w:pStyle w:val="Legenda"/>
        <w:framePr w:w="3793" w:hSpace="141" w:wrap="around" w:vAnchor="text" w:hAnchor="page" w:x="2200" w:y="219"/>
      </w:pPr>
      <w:r>
        <w:t>Tabela 4 – Plano reembolso empréstimo</w:t>
      </w:r>
    </w:p>
    <w:p w:rsidR="00CD5BA1" w:rsidRDefault="00CD5BA1"/>
    <w:p w:rsidR="001E2C89" w:rsidRDefault="001E2C89">
      <w:r>
        <w:br w:type="page"/>
      </w:r>
    </w:p>
    <w:p w:rsidR="00CD5BA1" w:rsidRDefault="00CD5BA1">
      <w:r>
        <w:lastRenderedPageBreak/>
        <w:t>3.</w:t>
      </w:r>
      <w:r w:rsidR="001E2C89">
        <w:t xml:space="preserve"> A partir dos dados do enunciado e do conteúdo da </w:t>
      </w:r>
      <w:r w:rsidR="001E2C89" w:rsidRPr="00A06F3C">
        <w:rPr>
          <w:i/>
        </w:rPr>
        <w:t xml:space="preserve">página </w:t>
      </w:r>
      <w:r w:rsidR="00692EB6">
        <w:rPr>
          <w:i/>
        </w:rPr>
        <w:t>1</w:t>
      </w:r>
      <w:r w:rsidR="001E2C89">
        <w:t xml:space="preserve"> do documento “</w:t>
      </w:r>
      <w:r w:rsidR="00692EB6">
        <w:t>Necessidades de Fundo de Maneio</w:t>
      </w:r>
      <w:r w:rsidR="001E2C89">
        <w:t xml:space="preserve">”, foi possível elaborar a tabela 5, que apresenta </w:t>
      </w:r>
      <w:r w:rsidR="001E2C89" w:rsidRPr="001E2C89">
        <w:rPr>
          <w:rFonts w:ascii="Wingdings 3" w:eastAsia="Wingdings 3" w:hAnsi="Wingdings 3" w:cs="Wingdings 3"/>
        </w:rPr>
        <w:t></w:t>
      </w:r>
      <w:r w:rsidR="001E2C89" w:rsidRPr="001E2C89">
        <w:t xml:space="preserve"> NFM ao longo do projeto:</w:t>
      </w:r>
    </w:p>
    <w:p w:rsidR="004B0614" w:rsidRDefault="00692EB6">
      <w:r>
        <w:t xml:space="preserve">A fórmula </w:t>
      </w:r>
      <w:proofErr w:type="spellStart"/>
      <w:r>
        <w:t>utilizapara</w:t>
      </w:r>
      <w:proofErr w:type="spellEnd"/>
      <w:r>
        <w:t xml:space="preserve"> para calcular NFM foi </w:t>
      </w:r>
      <w:r w:rsidR="00F53446" w:rsidRPr="00692EB6">
        <w:rPr>
          <w:i/>
        </w:rPr>
        <w:t xml:space="preserve">NFM = </w:t>
      </w:r>
      <w:proofErr w:type="spellStart"/>
      <w:r w:rsidR="00F53446" w:rsidRPr="00692EB6">
        <w:rPr>
          <w:i/>
        </w:rPr>
        <w:t>Existencias</w:t>
      </w:r>
      <w:proofErr w:type="spellEnd"/>
      <w:r w:rsidR="00F53446" w:rsidRPr="00692EB6">
        <w:rPr>
          <w:i/>
        </w:rPr>
        <w:t xml:space="preserve"> </w:t>
      </w:r>
      <w:proofErr w:type="gramStart"/>
      <w:r w:rsidR="00F53446" w:rsidRPr="00692EB6">
        <w:rPr>
          <w:i/>
        </w:rPr>
        <w:t>+</w:t>
      </w:r>
      <w:proofErr w:type="gramEnd"/>
      <w:r w:rsidR="00F53446" w:rsidRPr="00692EB6">
        <w:rPr>
          <w:i/>
        </w:rPr>
        <w:t xml:space="preserve"> Clientes – Fornecedores + Reserva Tesouraria</w:t>
      </w:r>
      <w:r>
        <w:rPr>
          <w:i/>
        </w:rPr>
        <w:t>.</w:t>
      </w:r>
    </w:p>
    <w:tbl>
      <w:tblPr>
        <w:tblStyle w:val="TableGrid"/>
        <w:tblW w:w="8611" w:type="dxa"/>
        <w:tblInd w:w="0" w:type="dxa"/>
        <w:tblCellMar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4133"/>
        <w:gridCol w:w="1082"/>
        <w:gridCol w:w="1085"/>
        <w:gridCol w:w="1229"/>
        <w:gridCol w:w="1082"/>
      </w:tblGrid>
      <w:tr w:rsidR="001E2C89" w:rsidTr="00563449">
        <w:trPr>
          <w:trHeight w:val="286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 xml:space="preserve">Ano 1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Ano 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Ano 3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 xml:space="preserve">Ano 4 </w:t>
            </w:r>
          </w:p>
        </w:tc>
      </w:tr>
      <w:tr w:rsidR="001E2C89" w:rsidTr="00563449">
        <w:trPr>
          <w:trHeight w:val="286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Vendas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 xml:space="preserve">300.000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600.000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700.000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 xml:space="preserve">700.000 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Custo com pessoal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 xml:space="preserve">60.000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150.000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 xml:space="preserve">150.000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 xml:space="preserve">150.000 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>Custo com matérias primas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>120.000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>240.000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>280.000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>280.000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>Aquisições de materiais e serviços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>30.000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>60.000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  <w:ind w:left="2"/>
            </w:pPr>
            <w:r>
              <w:t>70.000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Default="001E2C89" w:rsidP="00563449">
            <w:pPr>
              <w:spacing w:line="259" w:lineRule="auto"/>
            </w:pPr>
            <w:r>
              <w:t>70.000</w:t>
            </w:r>
          </w:p>
        </w:tc>
      </w:tr>
      <w:tr w:rsidR="00FB0B32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B32" w:rsidRPr="00FB0B32" w:rsidRDefault="00FB0B32" w:rsidP="00563449">
            <w:pPr>
              <w:ind w:left="2"/>
              <w:rPr>
                <w:i/>
              </w:rPr>
            </w:pPr>
            <w:proofErr w:type="spellStart"/>
            <w:r>
              <w:rPr>
                <w:i/>
              </w:rPr>
              <w:t>Existencias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B32" w:rsidRPr="00FB0B32" w:rsidRDefault="00FB0B32" w:rsidP="00563449">
            <w:pPr>
              <w:rPr>
                <w:i/>
              </w:rPr>
            </w:pPr>
            <w:r>
              <w:rPr>
                <w:i/>
              </w:rPr>
              <w:t>120.000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B32" w:rsidRPr="00FB0B32" w:rsidRDefault="00FB0B32" w:rsidP="00563449">
            <w:pPr>
              <w:rPr>
                <w:i/>
              </w:rPr>
            </w:pPr>
            <w:r>
              <w:rPr>
                <w:i/>
              </w:rPr>
              <w:t>240.000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B32" w:rsidRPr="00FB0B32" w:rsidRDefault="00FB0B32" w:rsidP="00563449">
            <w:pPr>
              <w:ind w:left="2"/>
              <w:rPr>
                <w:i/>
              </w:rPr>
            </w:pPr>
            <w:r>
              <w:rPr>
                <w:i/>
              </w:rPr>
              <w:t>280.000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0B32" w:rsidRPr="00FB0B32" w:rsidRDefault="00FB0B32" w:rsidP="00563449">
            <w:pPr>
              <w:rPr>
                <w:i/>
              </w:rPr>
            </w:pPr>
            <w:r>
              <w:rPr>
                <w:i/>
              </w:rPr>
              <w:t>280.000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F53446" w:rsidRDefault="00FB0B32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Clientes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F53446" w:rsidRDefault="00FB0B32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75.000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F53446" w:rsidRDefault="00FB0B32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150.000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F53446" w:rsidRDefault="00FB0B32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175.000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F53446" w:rsidRDefault="00FB0B32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175.000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B0B32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Fornecedores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10.000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20.000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23.333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23.333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B0B32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Reserva Tesouraria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B0B32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30.000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B0B32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60.000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B0B32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70.000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B0B32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70.000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F53446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NFM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215.000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430.000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ind w:left="2"/>
              <w:rPr>
                <w:i/>
              </w:rPr>
            </w:pPr>
            <w:r>
              <w:rPr>
                <w:i/>
              </w:rPr>
              <w:t>501.667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i/>
              </w:rPr>
            </w:pPr>
            <w:r>
              <w:rPr>
                <w:i/>
              </w:rPr>
              <w:t>501.667</w:t>
            </w:r>
          </w:p>
        </w:tc>
      </w:tr>
      <w:tr w:rsidR="001E2C89" w:rsidTr="00563449">
        <w:trPr>
          <w:trHeight w:val="288"/>
        </w:trPr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1E2C89" w:rsidP="00563449">
            <w:pPr>
              <w:spacing w:line="259" w:lineRule="auto"/>
              <w:ind w:left="2"/>
              <w:rPr>
                <w:b/>
              </w:rPr>
            </w:pPr>
            <w:r w:rsidRPr="001E2C89">
              <w:rPr>
                <w:rFonts w:ascii="Wingdings 3" w:eastAsia="Wingdings 3" w:hAnsi="Wingdings 3" w:cs="Wingdings 3"/>
                <w:b/>
              </w:rPr>
              <w:t></w:t>
            </w:r>
            <w:r w:rsidRPr="001E2C89">
              <w:rPr>
                <w:b/>
              </w:rPr>
              <w:t xml:space="preserve"> NFM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b/>
              </w:rPr>
            </w:pPr>
            <w:r>
              <w:rPr>
                <w:b/>
              </w:rPr>
              <w:t>215.000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b/>
              </w:rPr>
            </w:pPr>
            <w:r>
              <w:rPr>
                <w:b/>
              </w:rPr>
              <w:t>215.000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ind w:left="2"/>
              <w:rPr>
                <w:b/>
              </w:rPr>
            </w:pPr>
            <w:r>
              <w:rPr>
                <w:b/>
              </w:rPr>
              <w:t>71.667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C89" w:rsidRPr="001E2C89" w:rsidRDefault="00692EB6" w:rsidP="00563449">
            <w:pPr>
              <w:spacing w:line="259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ED02C0" w:rsidRDefault="00ED02C0" w:rsidP="001E2C89"/>
    <w:p w:rsidR="00ED02C0" w:rsidRDefault="00ED02C0">
      <w:r>
        <w:br w:type="page"/>
      </w:r>
    </w:p>
    <w:p w:rsidR="00692EB6" w:rsidRDefault="00692EB6" w:rsidP="001E2C89">
      <w:r>
        <w:lastRenderedPageBreak/>
        <w:t>4.</w:t>
      </w:r>
    </w:p>
    <w:p w:rsidR="00692EB6" w:rsidRDefault="00693D7B" w:rsidP="001E2C89">
      <w:proofErr w:type="spellStart"/>
      <w:proofErr w:type="gramStart"/>
      <w:r w:rsidRPr="00693D7B">
        <w:t>CFE</w:t>
      </w:r>
      <w:r w:rsidRPr="00ED02C0">
        <w:rPr>
          <w:vertAlign w:val="subscript"/>
        </w:rPr>
        <w:t>t</w:t>
      </w:r>
      <w:proofErr w:type="spellEnd"/>
      <w:r w:rsidRPr="00693D7B">
        <w:t xml:space="preserve">  =</w:t>
      </w:r>
      <w:proofErr w:type="gramEnd"/>
      <w:r w:rsidRPr="00693D7B">
        <w:t xml:space="preserve"> </w:t>
      </w:r>
      <w:proofErr w:type="spellStart"/>
      <w:r w:rsidRPr="00693D7B">
        <w:t>RL</w:t>
      </w:r>
      <w:r w:rsidRPr="00ED02C0">
        <w:rPr>
          <w:vertAlign w:val="subscript"/>
        </w:rPr>
        <w:t>t</w:t>
      </w:r>
      <w:proofErr w:type="spellEnd"/>
      <w:r w:rsidRPr="00693D7B">
        <w:t xml:space="preserve">  +  </w:t>
      </w:r>
      <w:proofErr w:type="spellStart"/>
      <w:r w:rsidRPr="00693D7B">
        <w:t>A</w:t>
      </w:r>
      <w:r w:rsidRPr="00ED02C0">
        <w:rPr>
          <w:vertAlign w:val="subscript"/>
        </w:rPr>
        <w:t>t</w:t>
      </w:r>
      <w:proofErr w:type="spellEnd"/>
      <w:r w:rsidRPr="00693D7B">
        <w:t xml:space="preserve">  +  </w:t>
      </w:r>
      <w:proofErr w:type="spellStart"/>
      <w:r w:rsidRPr="00693D7B">
        <w:t>P</w:t>
      </w:r>
      <w:r w:rsidRPr="00ED02C0">
        <w:rPr>
          <w:vertAlign w:val="subscript"/>
        </w:rPr>
        <w:t>t</w:t>
      </w:r>
      <w:proofErr w:type="spellEnd"/>
      <w:r w:rsidRPr="00693D7B">
        <w:t xml:space="preserve">  +  </w:t>
      </w:r>
      <w:proofErr w:type="spellStart"/>
      <w:r w:rsidRPr="00693D7B">
        <w:t>EF</w:t>
      </w:r>
      <w:r w:rsidRPr="00ED02C0">
        <w:rPr>
          <w:vertAlign w:val="subscript"/>
        </w:rPr>
        <w:t>t</w:t>
      </w:r>
      <w:proofErr w:type="spellEnd"/>
    </w:p>
    <w:p w:rsidR="00693D7B" w:rsidRDefault="00693D7B" w:rsidP="001E2C89">
      <w:proofErr w:type="spellStart"/>
      <w:proofErr w:type="gramStart"/>
      <w:r w:rsidRPr="00693D7B">
        <w:t>CFG</w:t>
      </w:r>
      <w:r w:rsidRPr="00ED02C0">
        <w:rPr>
          <w:vertAlign w:val="subscript"/>
        </w:rPr>
        <w:t>t</w:t>
      </w:r>
      <w:proofErr w:type="spellEnd"/>
      <w:r w:rsidRPr="00693D7B">
        <w:t xml:space="preserve">  =</w:t>
      </w:r>
      <w:proofErr w:type="gramEnd"/>
      <w:r w:rsidRPr="00693D7B">
        <w:t xml:space="preserve">  </w:t>
      </w:r>
      <w:proofErr w:type="spellStart"/>
      <w:r w:rsidRPr="00693D7B">
        <w:t>CFE</w:t>
      </w:r>
      <w:r w:rsidR="00ED02C0" w:rsidRPr="00ED02C0">
        <w:rPr>
          <w:vertAlign w:val="subscript"/>
        </w:rPr>
        <w:t>t</w:t>
      </w:r>
      <w:proofErr w:type="spellEnd"/>
      <w:r w:rsidRPr="00693D7B">
        <w:t xml:space="preserve"> – </w:t>
      </w:r>
      <w:proofErr w:type="spellStart"/>
      <w:r w:rsidRPr="00693D7B">
        <w:t>I</w:t>
      </w:r>
      <w:r w:rsidR="00ED02C0" w:rsidRPr="00ED02C0">
        <w:rPr>
          <w:vertAlign w:val="subscript"/>
        </w:rPr>
        <w:t>t</w:t>
      </w:r>
      <w:proofErr w:type="spellEnd"/>
      <w:r w:rsidRPr="00693D7B">
        <w:t xml:space="preserve"> – </w:t>
      </w:r>
      <w:proofErr w:type="spellStart"/>
      <w:r w:rsidRPr="00693D7B">
        <w:t>ΔNFM</w:t>
      </w:r>
      <w:r w:rsidR="00ED02C0" w:rsidRPr="00ED02C0">
        <w:rPr>
          <w:vertAlign w:val="subscript"/>
        </w:rPr>
        <w:t>t</w:t>
      </w:r>
      <w:proofErr w:type="spellEnd"/>
      <w:r w:rsidRPr="00693D7B">
        <w:t xml:space="preserve"> + </w:t>
      </w:r>
      <w:proofErr w:type="spellStart"/>
      <w:r w:rsidRPr="00693D7B">
        <w:t>VR</w:t>
      </w:r>
      <w:r w:rsidR="00ED02C0" w:rsidRPr="00ED02C0">
        <w:rPr>
          <w:vertAlign w:val="subscript"/>
        </w:rPr>
        <w:t>t</w:t>
      </w:r>
      <w:proofErr w:type="spellEnd"/>
    </w:p>
    <w:p w:rsidR="00693D7B" w:rsidRPr="00693D7B" w:rsidRDefault="00ED02C0" w:rsidP="00693D7B">
      <w:proofErr w:type="spellStart"/>
      <w:r>
        <w:t>CFGA</w:t>
      </w:r>
      <w:r w:rsidRPr="00ED02C0">
        <w:rPr>
          <w:vertAlign w:val="subscript"/>
        </w:rPr>
        <w:t>t</w:t>
      </w:r>
      <w:proofErr w:type="spellEnd"/>
      <w:r w:rsidR="00693D7B" w:rsidRPr="00693D7B">
        <w:t xml:space="preserve">= </w:t>
      </w:r>
      <w:proofErr w:type="spellStart"/>
      <w:r w:rsidR="00693D7B" w:rsidRPr="00693D7B">
        <w:t>CFG</w:t>
      </w:r>
      <w:r w:rsidRPr="00ED02C0">
        <w:rPr>
          <w:vertAlign w:val="subscript"/>
        </w:rPr>
        <w:t>t</w:t>
      </w:r>
      <w:proofErr w:type="spellEnd"/>
      <w:r w:rsidR="00693D7B" w:rsidRPr="00693D7B">
        <w:t xml:space="preserve"> </w:t>
      </w:r>
      <w:proofErr w:type="gramStart"/>
      <w:r>
        <w:t>+</w:t>
      </w:r>
      <w:proofErr w:type="gramEnd"/>
      <w:r>
        <w:t xml:space="preserve"> Recebimentos de </w:t>
      </w:r>
      <w:proofErr w:type="spellStart"/>
      <w:r>
        <w:t>financiadores</w:t>
      </w:r>
      <w:r w:rsidRPr="00ED02C0">
        <w:rPr>
          <w:vertAlign w:val="subscript"/>
        </w:rPr>
        <w:t>t</w:t>
      </w:r>
      <w:proofErr w:type="spellEnd"/>
      <w:r w:rsidR="00693D7B" w:rsidRPr="00693D7B">
        <w:t xml:space="preserve"> – Pagamentos a </w:t>
      </w:r>
      <w:proofErr w:type="spellStart"/>
      <w:r w:rsidR="00693D7B" w:rsidRPr="00693D7B">
        <w:t>financiadores</w:t>
      </w:r>
      <w:r w:rsidRPr="00ED02C0">
        <w:rPr>
          <w:vertAlign w:val="subscript"/>
        </w:rPr>
        <w:t>t</w:t>
      </w:r>
      <w:proofErr w:type="spellEnd"/>
      <w:r w:rsidR="00693D7B" w:rsidRPr="00693D7B">
        <w:t xml:space="preserve"> </w:t>
      </w:r>
    </w:p>
    <w:p w:rsidR="00693D7B" w:rsidRDefault="00693D7B" w:rsidP="001E2C89">
      <w:bookmarkStart w:id="0" w:name="_GoBack"/>
      <w:bookmarkEnd w:id="0"/>
    </w:p>
    <w:p w:rsidR="00D5170C" w:rsidRDefault="00D5170C" w:rsidP="001E2C8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692EB6" w:rsidTr="00692EB6">
        <w:tc>
          <w:tcPr>
            <w:tcW w:w="2332" w:type="dxa"/>
          </w:tcPr>
          <w:p w:rsidR="00692EB6" w:rsidRPr="00ED02C0" w:rsidRDefault="00D5170C" w:rsidP="001E2C89">
            <w:pPr>
              <w:rPr>
                <w:sz w:val="24"/>
              </w:rPr>
            </w:pPr>
            <w:r w:rsidRPr="00ED02C0">
              <w:rPr>
                <w:sz w:val="24"/>
              </w:rPr>
              <w:t>Ano</w:t>
            </w:r>
          </w:p>
        </w:tc>
        <w:tc>
          <w:tcPr>
            <w:tcW w:w="2332" w:type="dxa"/>
          </w:tcPr>
          <w:p w:rsidR="00692EB6" w:rsidRPr="00ED02C0" w:rsidRDefault="00692EB6" w:rsidP="001E2C89">
            <w:pPr>
              <w:rPr>
                <w:sz w:val="24"/>
              </w:rPr>
            </w:pPr>
            <w:r w:rsidRPr="00ED02C0">
              <w:rPr>
                <w:sz w:val="24"/>
              </w:rPr>
              <w:t>0</w:t>
            </w:r>
          </w:p>
        </w:tc>
        <w:tc>
          <w:tcPr>
            <w:tcW w:w="2332" w:type="dxa"/>
          </w:tcPr>
          <w:p w:rsidR="00692EB6" w:rsidRPr="00ED02C0" w:rsidRDefault="00692EB6" w:rsidP="001E2C89">
            <w:pPr>
              <w:rPr>
                <w:sz w:val="24"/>
              </w:rPr>
            </w:pPr>
            <w:r w:rsidRPr="00ED02C0">
              <w:rPr>
                <w:sz w:val="24"/>
              </w:rPr>
              <w:t>1</w:t>
            </w:r>
          </w:p>
        </w:tc>
        <w:tc>
          <w:tcPr>
            <w:tcW w:w="2332" w:type="dxa"/>
          </w:tcPr>
          <w:p w:rsidR="00692EB6" w:rsidRPr="00ED02C0" w:rsidRDefault="00692EB6" w:rsidP="001E2C89">
            <w:pPr>
              <w:rPr>
                <w:sz w:val="24"/>
              </w:rPr>
            </w:pPr>
            <w:r w:rsidRPr="00ED02C0">
              <w:rPr>
                <w:sz w:val="24"/>
              </w:rPr>
              <w:t>2</w:t>
            </w:r>
          </w:p>
        </w:tc>
        <w:tc>
          <w:tcPr>
            <w:tcW w:w="2333" w:type="dxa"/>
          </w:tcPr>
          <w:p w:rsidR="00692EB6" w:rsidRPr="00ED02C0" w:rsidRDefault="00692EB6" w:rsidP="001E2C89">
            <w:pPr>
              <w:rPr>
                <w:sz w:val="24"/>
              </w:rPr>
            </w:pPr>
            <w:r w:rsidRPr="00ED02C0">
              <w:rPr>
                <w:sz w:val="24"/>
              </w:rPr>
              <w:t>3</w:t>
            </w:r>
          </w:p>
        </w:tc>
        <w:tc>
          <w:tcPr>
            <w:tcW w:w="2333" w:type="dxa"/>
          </w:tcPr>
          <w:p w:rsidR="00692EB6" w:rsidRPr="00ED02C0" w:rsidRDefault="00692EB6" w:rsidP="001E2C89">
            <w:pPr>
              <w:rPr>
                <w:sz w:val="24"/>
              </w:rPr>
            </w:pPr>
            <w:r w:rsidRPr="00ED02C0">
              <w:rPr>
                <w:sz w:val="24"/>
              </w:rPr>
              <w:t>4</w:t>
            </w:r>
          </w:p>
        </w:tc>
      </w:tr>
      <w:tr w:rsidR="00692EB6" w:rsidTr="00692EB6">
        <w:tc>
          <w:tcPr>
            <w:tcW w:w="2332" w:type="dxa"/>
          </w:tcPr>
          <w:p w:rsidR="00692EB6" w:rsidRPr="00692EB6" w:rsidRDefault="00692EB6" w:rsidP="001E2C89">
            <w:pPr>
              <w:rPr>
                <w:vertAlign w:val="subscript"/>
              </w:rPr>
            </w:pPr>
            <w:proofErr w:type="spellStart"/>
            <w:r>
              <w:t>RL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D5170C" w:rsidP="001E2C89">
            <w:r>
              <w:t>0</w:t>
            </w:r>
          </w:p>
        </w:tc>
        <w:tc>
          <w:tcPr>
            <w:tcW w:w="2332" w:type="dxa"/>
          </w:tcPr>
          <w:p w:rsidR="00692EB6" w:rsidRDefault="00C81080" w:rsidP="001E2C89">
            <w:r>
              <w:t>67.500</w:t>
            </w:r>
          </w:p>
        </w:tc>
        <w:tc>
          <w:tcPr>
            <w:tcW w:w="2332" w:type="dxa"/>
          </w:tcPr>
          <w:p w:rsidR="00692EB6" w:rsidRDefault="00C81080" w:rsidP="001E2C89">
            <w:r>
              <w:t>112.500</w:t>
            </w:r>
          </w:p>
        </w:tc>
        <w:tc>
          <w:tcPr>
            <w:tcW w:w="2333" w:type="dxa"/>
          </w:tcPr>
          <w:p w:rsidR="00692EB6" w:rsidRDefault="00C81080" w:rsidP="001E2C89">
            <w:r>
              <w:t>150.000</w:t>
            </w:r>
          </w:p>
        </w:tc>
        <w:tc>
          <w:tcPr>
            <w:tcW w:w="2333" w:type="dxa"/>
          </w:tcPr>
          <w:p w:rsidR="00692EB6" w:rsidRDefault="00C81080" w:rsidP="001E2C89">
            <w:r>
              <w:t>150.000</w:t>
            </w:r>
          </w:p>
        </w:tc>
      </w:tr>
      <w:tr w:rsidR="00692EB6" w:rsidTr="00692EB6">
        <w:tc>
          <w:tcPr>
            <w:tcW w:w="2332" w:type="dxa"/>
          </w:tcPr>
          <w:p w:rsidR="00692EB6" w:rsidRPr="00692EB6" w:rsidRDefault="00692EB6" w:rsidP="001E2C89">
            <w:pPr>
              <w:rPr>
                <w:vertAlign w:val="subscript"/>
              </w:rPr>
            </w:pPr>
            <w:proofErr w:type="spellStart"/>
            <w:r>
              <w:t>A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2" w:type="dxa"/>
          </w:tcPr>
          <w:p w:rsidR="00692EB6" w:rsidRDefault="00693D7B" w:rsidP="001E2C89">
            <w:r>
              <w:t>91.938</w:t>
            </w:r>
          </w:p>
        </w:tc>
        <w:tc>
          <w:tcPr>
            <w:tcW w:w="2332" w:type="dxa"/>
          </w:tcPr>
          <w:p w:rsidR="00692EB6" w:rsidRDefault="00693D7B" w:rsidP="001E2C89">
            <w:r>
              <w:t>69.479</w:t>
            </w:r>
          </w:p>
        </w:tc>
        <w:tc>
          <w:tcPr>
            <w:tcW w:w="2333" w:type="dxa"/>
          </w:tcPr>
          <w:p w:rsidR="00692EB6" w:rsidRDefault="00693D7B" w:rsidP="001E2C89">
            <w:r>
              <w:t>53.700</w:t>
            </w:r>
          </w:p>
        </w:tc>
        <w:tc>
          <w:tcPr>
            <w:tcW w:w="2333" w:type="dxa"/>
          </w:tcPr>
          <w:p w:rsidR="00692EB6" w:rsidRDefault="00693D7B" w:rsidP="001E2C89">
            <w:r>
              <w:t>41.829</w:t>
            </w:r>
          </w:p>
        </w:tc>
      </w:tr>
      <w:tr w:rsidR="00692EB6" w:rsidTr="00692EB6">
        <w:tc>
          <w:tcPr>
            <w:tcW w:w="2332" w:type="dxa"/>
          </w:tcPr>
          <w:p w:rsidR="00692EB6" w:rsidRPr="00692EB6" w:rsidRDefault="00692EB6" w:rsidP="001E2C89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D5170C" w:rsidP="001E2C89">
            <w:r>
              <w:t>0</w:t>
            </w:r>
          </w:p>
        </w:tc>
        <w:tc>
          <w:tcPr>
            <w:tcW w:w="2332" w:type="dxa"/>
          </w:tcPr>
          <w:p w:rsidR="00692EB6" w:rsidRDefault="00D5170C" w:rsidP="001E2C89">
            <w:r>
              <w:t>30.000</w:t>
            </w:r>
          </w:p>
        </w:tc>
        <w:tc>
          <w:tcPr>
            <w:tcW w:w="2332" w:type="dxa"/>
          </w:tcPr>
          <w:p w:rsidR="00692EB6" w:rsidRDefault="00D5170C" w:rsidP="001E2C89">
            <w:r>
              <w:t>60.000</w:t>
            </w:r>
          </w:p>
        </w:tc>
        <w:tc>
          <w:tcPr>
            <w:tcW w:w="2333" w:type="dxa"/>
          </w:tcPr>
          <w:p w:rsidR="00692EB6" w:rsidRDefault="00D5170C" w:rsidP="001E2C89">
            <w:r>
              <w:t>70.000</w:t>
            </w:r>
          </w:p>
        </w:tc>
        <w:tc>
          <w:tcPr>
            <w:tcW w:w="2333" w:type="dxa"/>
          </w:tcPr>
          <w:p w:rsidR="00692EB6" w:rsidRDefault="00D5170C" w:rsidP="001E2C89">
            <w:r>
              <w:t>70.000</w:t>
            </w:r>
          </w:p>
        </w:tc>
      </w:tr>
      <w:tr w:rsidR="00692EB6" w:rsidTr="00692EB6">
        <w:tc>
          <w:tcPr>
            <w:tcW w:w="2332" w:type="dxa"/>
          </w:tcPr>
          <w:p w:rsidR="00692EB6" w:rsidRPr="00692EB6" w:rsidRDefault="00692EB6" w:rsidP="001E2C89">
            <w:proofErr w:type="spellStart"/>
            <w:r>
              <w:t>EF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D5170C" w:rsidP="001E2C89">
            <w:r w:rsidRPr="00D5170C">
              <w:t>60</w:t>
            </w:r>
            <w:r>
              <w:t>.</w:t>
            </w:r>
            <w:r w:rsidRPr="00D5170C">
              <w:t>341,75</w:t>
            </w:r>
          </w:p>
        </w:tc>
        <w:tc>
          <w:tcPr>
            <w:tcW w:w="2332" w:type="dxa"/>
          </w:tcPr>
          <w:p w:rsidR="00692EB6" w:rsidRDefault="00D5170C" w:rsidP="001E2C89">
            <w:r>
              <w:t>0</w:t>
            </w:r>
          </w:p>
        </w:tc>
        <w:tc>
          <w:tcPr>
            <w:tcW w:w="2332" w:type="dxa"/>
          </w:tcPr>
          <w:p w:rsidR="00692EB6" w:rsidRDefault="00D5170C" w:rsidP="001E2C89">
            <w:r>
              <w:t>0</w:t>
            </w:r>
          </w:p>
        </w:tc>
        <w:tc>
          <w:tcPr>
            <w:tcW w:w="2333" w:type="dxa"/>
          </w:tcPr>
          <w:p w:rsidR="00692EB6" w:rsidRDefault="00D5170C" w:rsidP="001E2C89">
            <w:r>
              <w:t>0</w:t>
            </w:r>
          </w:p>
        </w:tc>
        <w:tc>
          <w:tcPr>
            <w:tcW w:w="2333" w:type="dxa"/>
          </w:tcPr>
          <w:p w:rsidR="00692EB6" w:rsidRDefault="00D5170C" w:rsidP="001E2C89">
            <w:r>
              <w:t>0</w:t>
            </w:r>
          </w:p>
        </w:tc>
      </w:tr>
      <w:tr w:rsidR="00692EB6" w:rsidTr="00692EB6">
        <w:tc>
          <w:tcPr>
            <w:tcW w:w="2332" w:type="dxa"/>
          </w:tcPr>
          <w:p w:rsidR="00692EB6" w:rsidRPr="00ED02C0" w:rsidRDefault="00692EB6" w:rsidP="001E2C89">
            <w:pPr>
              <w:rPr>
                <w:b/>
              </w:rPr>
            </w:pPr>
            <w:proofErr w:type="spellStart"/>
            <w:r w:rsidRPr="00ED02C0">
              <w:rPr>
                <w:b/>
              </w:rPr>
              <w:t>CFE</w:t>
            </w:r>
            <w:r w:rsidRPr="00ED02C0">
              <w:rPr>
                <w:b/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Pr="00ED02C0" w:rsidRDefault="00D5170C" w:rsidP="001E2C89">
            <w:pPr>
              <w:rPr>
                <w:b/>
              </w:rPr>
            </w:pPr>
            <w:r w:rsidRPr="00ED02C0">
              <w:rPr>
                <w:b/>
              </w:rPr>
              <w:t>60.341,75</w:t>
            </w:r>
          </w:p>
        </w:tc>
        <w:tc>
          <w:tcPr>
            <w:tcW w:w="2332" w:type="dxa"/>
          </w:tcPr>
          <w:p w:rsidR="00692EB6" w:rsidRPr="00ED02C0" w:rsidRDefault="00D5170C" w:rsidP="001E2C89">
            <w:pPr>
              <w:rPr>
                <w:b/>
              </w:rPr>
            </w:pPr>
            <w:r w:rsidRPr="00ED02C0">
              <w:rPr>
                <w:b/>
              </w:rPr>
              <w:t>189.438</w:t>
            </w:r>
          </w:p>
        </w:tc>
        <w:tc>
          <w:tcPr>
            <w:tcW w:w="2332" w:type="dxa"/>
          </w:tcPr>
          <w:p w:rsidR="00692EB6" w:rsidRPr="00ED02C0" w:rsidRDefault="00D5170C" w:rsidP="001E2C89">
            <w:pPr>
              <w:rPr>
                <w:b/>
              </w:rPr>
            </w:pPr>
            <w:r w:rsidRPr="00ED02C0">
              <w:rPr>
                <w:b/>
              </w:rPr>
              <w:t>241.979</w:t>
            </w:r>
          </w:p>
        </w:tc>
        <w:tc>
          <w:tcPr>
            <w:tcW w:w="2333" w:type="dxa"/>
          </w:tcPr>
          <w:p w:rsidR="00692EB6" w:rsidRPr="00ED02C0" w:rsidRDefault="00D5170C" w:rsidP="001E2C89">
            <w:pPr>
              <w:rPr>
                <w:b/>
              </w:rPr>
            </w:pPr>
            <w:r w:rsidRPr="00ED02C0">
              <w:rPr>
                <w:b/>
              </w:rPr>
              <w:t>273.700</w:t>
            </w:r>
          </w:p>
        </w:tc>
        <w:tc>
          <w:tcPr>
            <w:tcW w:w="2333" w:type="dxa"/>
          </w:tcPr>
          <w:p w:rsidR="00692EB6" w:rsidRPr="00ED02C0" w:rsidRDefault="00D5170C" w:rsidP="001E2C89">
            <w:pPr>
              <w:rPr>
                <w:b/>
              </w:rPr>
            </w:pPr>
            <w:r w:rsidRPr="00ED02C0">
              <w:rPr>
                <w:b/>
              </w:rPr>
              <w:t>261.829</w:t>
            </w:r>
          </w:p>
        </w:tc>
      </w:tr>
      <w:tr w:rsidR="00692EB6" w:rsidTr="00692EB6">
        <w:tc>
          <w:tcPr>
            <w:tcW w:w="2332" w:type="dxa"/>
          </w:tcPr>
          <w:p w:rsidR="00692EB6" w:rsidRDefault="00692EB6" w:rsidP="001E2C89">
            <w:proofErr w:type="spellStart"/>
            <w:r w:rsidRPr="00692EB6">
              <w:t>I</w:t>
            </w:r>
            <w:r w:rsidRPr="00692EB6"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896FAE" w:rsidP="001E2C89">
            <w:r>
              <w:t>400.000</w:t>
            </w:r>
          </w:p>
        </w:tc>
        <w:tc>
          <w:tcPr>
            <w:tcW w:w="2332" w:type="dxa"/>
          </w:tcPr>
          <w:p w:rsidR="00692EB6" w:rsidRDefault="00896FAE" w:rsidP="001E2C89">
            <w:r>
              <w:t>0</w:t>
            </w:r>
          </w:p>
        </w:tc>
        <w:tc>
          <w:tcPr>
            <w:tcW w:w="2332" w:type="dxa"/>
          </w:tcPr>
          <w:p w:rsidR="00692EB6" w:rsidRDefault="00896FAE" w:rsidP="001E2C89">
            <w:r>
              <w:t>0</w:t>
            </w:r>
          </w:p>
        </w:tc>
        <w:tc>
          <w:tcPr>
            <w:tcW w:w="2333" w:type="dxa"/>
          </w:tcPr>
          <w:p w:rsidR="00692EB6" w:rsidRDefault="00896FAE" w:rsidP="001E2C89">
            <w:r>
              <w:t>0</w:t>
            </w:r>
          </w:p>
        </w:tc>
        <w:tc>
          <w:tcPr>
            <w:tcW w:w="2333" w:type="dxa"/>
          </w:tcPr>
          <w:p w:rsidR="00692EB6" w:rsidRDefault="00896FAE" w:rsidP="001E2C89">
            <w:r>
              <w:t>0</w:t>
            </w:r>
          </w:p>
        </w:tc>
      </w:tr>
      <w:tr w:rsidR="00692EB6" w:rsidTr="00692EB6">
        <w:tc>
          <w:tcPr>
            <w:tcW w:w="2332" w:type="dxa"/>
          </w:tcPr>
          <w:p w:rsidR="00692EB6" w:rsidRDefault="00692EB6" w:rsidP="001E2C89">
            <w:proofErr w:type="spellStart"/>
            <w:r w:rsidRPr="00692EB6">
              <w:t>ΔNFM</w:t>
            </w:r>
            <w:r w:rsidRPr="00692EB6"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2" w:type="dxa"/>
          </w:tcPr>
          <w:p w:rsidR="00692EB6" w:rsidRDefault="00693D7B" w:rsidP="001E2C89">
            <w:r>
              <w:t>215.000</w:t>
            </w:r>
          </w:p>
        </w:tc>
        <w:tc>
          <w:tcPr>
            <w:tcW w:w="2332" w:type="dxa"/>
          </w:tcPr>
          <w:p w:rsidR="00692EB6" w:rsidRDefault="00693D7B" w:rsidP="001E2C89">
            <w:r>
              <w:t>215.000</w:t>
            </w:r>
          </w:p>
        </w:tc>
        <w:tc>
          <w:tcPr>
            <w:tcW w:w="2333" w:type="dxa"/>
          </w:tcPr>
          <w:p w:rsidR="00692EB6" w:rsidRDefault="00693D7B" w:rsidP="001E2C89">
            <w:r>
              <w:t>71.667</w:t>
            </w:r>
          </w:p>
        </w:tc>
        <w:tc>
          <w:tcPr>
            <w:tcW w:w="2333" w:type="dxa"/>
          </w:tcPr>
          <w:p w:rsidR="00692EB6" w:rsidRDefault="00693D7B" w:rsidP="001E2C89">
            <w:r>
              <w:t>0</w:t>
            </w:r>
          </w:p>
        </w:tc>
      </w:tr>
      <w:tr w:rsidR="00692EB6" w:rsidTr="00692EB6">
        <w:tc>
          <w:tcPr>
            <w:tcW w:w="2332" w:type="dxa"/>
          </w:tcPr>
          <w:p w:rsidR="00692EB6" w:rsidRPr="00692EB6" w:rsidRDefault="00692EB6" w:rsidP="001E2C89">
            <w:pPr>
              <w:rPr>
                <w:vertAlign w:val="subscript"/>
              </w:rPr>
            </w:pPr>
            <w:proofErr w:type="spellStart"/>
            <w:r>
              <w:t>VR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Default="00ED02C0" w:rsidP="001E2C89">
            <w:r>
              <w:t>586.000</w:t>
            </w:r>
          </w:p>
        </w:tc>
        <w:tc>
          <w:tcPr>
            <w:tcW w:w="2332" w:type="dxa"/>
          </w:tcPr>
          <w:p w:rsidR="00692EB6" w:rsidRDefault="00ED02C0" w:rsidP="001E2C89">
            <w:r>
              <w:t>493.876</w:t>
            </w:r>
          </w:p>
        </w:tc>
        <w:tc>
          <w:tcPr>
            <w:tcW w:w="2332" w:type="dxa"/>
          </w:tcPr>
          <w:p w:rsidR="00692EB6" w:rsidRDefault="00ED02C0" w:rsidP="001E2C89">
            <w:r>
              <w:t>425.001</w:t>
            </w:r>
          </w:p>
        </w:tc>
        <w:tc>
          <w:tcPr>
            <w:tcW w:w="2333" w:type="dxa"/>
          </w:tcPr>
          <w:p w:rsidR="00692EB6" w:rsidRDefault="00ED02C0" w:rsidP="001E2C89">
            <w:r>
              <w:t>372.221</w:t>
            </w:r>
          </w:p>
        </w:tc>
        <w:tc>
          <w:tcPr>
            <w:tcW w:w="2333" w:type="dxa"/>
          </w:tcPr>
          <w:p w:rsidR="00692EB6" w:rsidRDefault="00ED02C0" w:rsidP="001E2C89">
            <w:r>
              <w:t>330.715</w:t>
            </w:r>
          </w:p>
        </w:tc>
      </w:tr>
      <w:tr w:rsidR="00692EB6" w:rsidTr="00692EB6">
        <w:tc>
          <w:tcPr>
            <w:tcW w:w="2332" w:type="dxa"/>
          </w:tcPr>
          <w:p w:rsidR="00692EB6" w:rsidRPr="00ED02C0" w:rsidRDefault="00692EB6" w:rsidP="001E2C89">
            <w:pPr>
              <w:rPr>
                <w:b/>
              </w:rPr>
            </w:pPr>
            <w:proofErr w:type="spellStart"/>
            <w:r w:rsidRPr="00ED02C0">
              <w:rPr>
                <w:b/>
              </w:rPr>
              <w:t>CFG</w:t>
            </w:r>
            <w:r w:rsidRPr="00ED02C0">
              <w:rPr>
                <w:b/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ED02C0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246.341,75</w:t>
            </w:r>
          </w:p>
        </w:tc>
        <w:tc>
          <w:tcPr>
            <w:tcW w:w="2332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468.314</w:t>
            </w:r>
          </w:p>
        </w:tc>
        <w:tc>
          <w:tcPr>
            <w:tcW w:w="2332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451.980</w:t>
            </w:r>
          </w:p>
        </w:tc>
        <w:tc>
          <w:tcPr>
            <w:tcW w:w="2333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574.254</w:t>
            </w:r>
          </w:p>
        </w:tc>
        <w:tc>
          <w:tcPr>
            <w:tcW w:w="2333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592.544</w:t>
            </w:r>
          </w:p>
        </w:tc>
      </w:tr>
      <w:tr w:rsidR="00692EB6" w:rsidTr="00692EB6">
        <w:tc>
          <w:tcPr>
            <w:tcW w:w="2332" w:type="dxa"/>
          </w:tcPr>
          <w:p w:rsidR="00692EB6" w:rsidRDefault="00692EB6" w:rsidP="001E2C89">
            <w:r>
              <w:t>Recebimentos de Financiadores</w:t>
            </w:r>
          </w:p>
        </w:tc>
        <w:tc>
          <w:tcPr>
            <w:tcW w:w="2332" w:type="dxa"/>
          </w:tcPr>
          <w:p w:rsidR="00692EB6" w:rsidRDefault="00693D7B" w:rsidP="001E2C89">
            <w:r>
              <w:t>280.000</w:t>
            </w:r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3" w:type="dxa"/>
          </w:tcPr>
          <w:p w:rsidR="00692EB6" w:rsidRDefault="00693D7B" w:rsidP="001E2C89">
            <w:r>
              <w:t>0</w:t>
            </w:r>
          </w:p>
        </w:tc>
        <w:tc>
          <w:tcPr>
            <w:tcW w:w="2333" w:type="dxa"/>
          </w:tcPr>
          <w:p w:rsidR="00692EB6" w:rsidRDefault="00693D7B" w:rsidP="001E2C89">
            <w:r>
              <w:t>0</w:t>
            </w:r>
          </w:p>
        </w:tc>
      </w:tr>
      <w:tr w:rsidR="00692EB6" w:rsidTr="00692EB6">
        <w:tc>
          <w:tcPr>
            <w:tcW w:w="2332" w:type="dxa"/>
          </w:tcPr>
          <w:p w:rsidR="00692EB6" w:rsidRDefault="00692EB6" w:rsidP="001E2C89">
            <w:r>
              <w:t>Pagamentos a Financiadores</w:t>
            </w:r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2" w:type="dxa"/>
          </w:tcPr>
          <w:p w:rsidR="00692EB6" w:rsidRDefault="00693D7B" w:rsidP="001E2C89">
            <w:r>
              <w:t>0</w:t>
            </w:r>
          </w:p>
        </w:tc>
        <w:tc>
          <w:tcPr>
            <w:tcW w:w="2333" w:type="dxa"/>
          </w:tcPr>
          <w:p w:rsidR="00692EB6" w:rsidRDefault="00693D7B" w:rsidP="001E2C89">
            <w:r w:rsidRPr="00693D7B">
              <w:t>68.068,35</w:t>
            </w:r>
          </w:p>
        </w:tc>
        <w:tc>
          <w:tcPr>
            <w:tcW w:w="2333" w:type="dxa"/>
          </w:tcPr>
          <w:p w:rsidR="00692EB6" w:rsidRDefault="00693D7B" w:rsidP="001E2C89">
            <w:r>
              <w:t>272.273,4</w:t>
            </w:r>
          </w:p>
        </w:tc>
      </w:tr>
      <w:tr w:rsidR="00692EB6" w:rsidTr="00692EB6">
        <w:tc>
          <w:tcPr>
            <w:tcW w:w="2332" w:type="dxa"/>
          </w:tcPr>
          <w:p w:rsidR="00692EB6" w:rsidRPr="00ED02C0" w:rsidRDefault="00692EB6" w:rsidP="001E2C89">
            <w:pPr>
              <w:rPr>
                <w:b/>
              </w:rPr>
            </w:pPr>
            <w:proofErr w:type="spellStart"/>
            <w:r w:rsidRPr="00ED02C0">
              <w:rPr>
                <w:b/>
              </w:rPr>
              <w:t>CFGA</w:t>
            </w:r>
            <w:r w:rsidRPr="00ED02C0">
              <w:rPr>
                <w:b/>
                <w:vertAlign w:val="subscript"/>
              </w:rPr>
              <w:t>t</w:t>
            </w:r>
            <w:proofErr w:type="spellEnd"/>
          </w:p>
        </w:tc>
        <w:tc>
          <w:tcPr>
            <w:tcW w:w="2332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526.341,75</w:t>
            </w:r>
          </w:p>
        </w:tc>
        <w:tc>
          <w:tcPr>
            <w:tcW w:w="2332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468.314</w:t>
            </w:r>
          </w:p>
        </w:tc>
        <w:tc>
          <w:tcPr>
            <w:tcW w:w="2332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451.980</w:t>
            </w:r>
          </w:p>
        </w:tc>
        <w:tc>
          <w:tcPr>
            <w:tcW w:w="2333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506.185,65</w:t>
            </w:r>
          </w:p>
        </w:tc>
        <w:tc>
          <w:tcPr>
            <w:tcW w:w="2333" w:type="dxa"/>
          </w:tcPr>
          <w:p w:rsidR="00692EB6" w:rsidRPr="00ED02C0" w:rsidRDefault="00ED02C0" w:rsidP="001E2C89">
            <w:pPr>
              <w:rPr>
                <w:b/>
              </w:rPr>
            </w:pPr>
            <w:r w:rsidRPr="00ED02C0">
              <w:rPr>
                <w:b/>
              </w:rPr>
              <w:t>320.270,6</w:t>
            </w:r>
          </w:p>
        </w:tc>
      </w:tr>
    </w:tbl>
    <w:p w:rsidR="00D704E7" w:rsidRDefault="00D704E7" w:rsidP="001E2C89"/>
    <w:p w:rsidR="00D704E7" w:rsidRDefault="00D704E7">
      <w:r>
        <w:br w:type="page"/>
      </w:r>
    </w:p>
    <w:p w:rsidR="00C81080" w:rsidRDefault="00C81080" w:rsidP="001E2C89">
      <w:r>
        <w:lastRenderedPageBreak/>
        <w:t>5.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704E7" w:rsidTr="00D704E7">
        <w:trPr>
          <w:trHeight w:val="681"/>
        </w:trPr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Anos</w:t>
            </w:r>
          </w:p>
        </w:tc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Cash-flow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proofErr w:type="spellStart"/>
            <w:r>
              <w:t>Factor</w:t>
            </w:r>
            <w:proofErr w:type="spellEnd"/>
            <w:r>
              <w:t xml:space="preserve"> de Atualização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>
              <w:t>Cash-flow atualizado</w:t>
            </w:r>
          </w:p>
        </w:tc>
      </w:tr>
      <w:tr w:rsidR="00D704E7" w:rsidTr="00D704E7"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0</w:t>
            </w:r>
          </w:p>
        </w:tc>
        <w:tc>
          <w:tcPr>
            <w:tcW w:w="3498" w:type="dxa"/>
          </w:tcPr>
          <w:p w:rsidR="00D704E7" w:rsidRPr="00D704E7" w:rsidRDefault="00D704E7" w:rsidP="00D704E7">
            <w:pPr>
              <w:jc w:val="center"/>
            </w:pPr>
            <w:r w:rsidRPr="00D704E7">
              <w:t>526.341,75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>
              <w:t>1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526.341,75</w:t>
            </w:r>
          </w:p>
        </w:tc>
      </w:tr>
      <w:tr w:rsidR="00D704E7" w:rsidTr="00D704E7"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1</w:t>
            </w:r>
          </w:p>
        </w:tc>
        <w:tc>
          <w:tcPr>
            <w:tcW w:w="3498" w:type="dxa"/>
          </w:tcPr>
          <w:p w:rsidR="00D704E7" w:rsidRPr="00D704E7" w:rsidRDefault="00D704E7" w:rsidP="00D704E7">
            <w:pPr>
              <w:jc w:val="center"/>
            </w:pPr>
            <w:r w:rsidRPr="00D704E7">
              <w:t>468.314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>
              <w:t>0,9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421</w:t>
            </w:r>
            <w:r>
              <w:t>.</w:t>
            </w:r>
            <w:r w:rsidRPr="00D704E7">
              <w:t>482,6</w:t>
            </w:r>
          </w:p>
        </w:tc>
      </w:tr>
      <w:tr w:rsidR="00D704E7" w:rsidTr="00D704E7"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2</w:t>
            </w:r>
          </w:p>
        </w:tc>
        <w:tc>
          <w:tcPr>
            <w:tcW w:w="3498" w:type="dxa"/>
          </w:tcPr>
          <w:p w:rsidR="00D704E7" w:rsidRPr="00D704E7" w:rsidRDefault="00D704E7" w:rsidP="00D704E7">
            <w:pPr>
              <w:jc w:val="center"/>
            </w:pPr>
            <w:r w:rsidRPr="00D704E7">
              <w:t>451.980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>
              <w:t>0,81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366</w:t>
            </w:r>
            <w:r>
              <w:t>.</w:t>
            </w:r>
            <w:r w:rsidRPr="00D704E7">
              <w:t>103,8</w:t>
            </w:r>
          </w:p>
        </w:tc>
      </w:tr>
      <w:tr w:rsidR="00D704E7" w:rsidTr="00D704E7"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3</w:t>
            </w:r>
          </w:p>
        </w:tc>
        <w:tc>
          <w:tcPr>
            <w:tcW w:w="3498" w:type="dxa"/>
          </w:tcPr>
          <w:p w:rsidR="00D704E7" w:rsidRPr="00D704E7" w:rsidRDefault="00D704E7" w:rsidP="00D704E7">
            <w:pPr>
              <w:jc w:val="center"/>
            </w:pPr>
            <w:r w:rsidRPr="00D704E7">
              <w:t>506.185,65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0,729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369</w:t>
            </w:r>
            <w:r>
              <w:t>.</w:t>
            </w:r>
            <w:r w:rsidRPr="00D704E7">
              <w:t>009,339</w:t>
            </w:r>
          </w:p>
        </w:tc>
      </w:tr>
      <w:tr w:rsidR="00D704E7" w:rsidTr="00D704E7">
        <w:tc>
          <w:tcPr>
            <w:tcW w:w="3498" w:type="dxa"/>
          </w:tcPr>
          <w:p w:rsidR="00D704E7" w:rsidRDefault="00D704E7" w:rsidP="00D704E7">
            <w:pPr>
              <w:jc w:val="center"/>
            </w:pPr>
            <w:r>
              <w:t>4</w:t>
            </w:r>
          </w:p>
        </w:tc>
        <w:tc>
          <w:tcPr>
            <w:tcW w:w="3498" w:type="dxa"/>
          </w:tcPr>
          <w:p w:rsidR="00D704E7" w:rsidRPr="00D704E7" w:rsidRDefault="00D704E7" w:rsidP="00D704E7">
            <w:pPr>
              <w:jc w:val="center"/>
            </w:pPr>
            <w:r w:rsidRPr="00D704E7">
              <w:t>320.270,6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0,6561</w:t>
            </w:r>
          </w:p>
        </w:tc>
        <w:tc>
          <w:tcPr>
            <w:tcW w:w="3499" w:type="dxa"/>
          </w:tcPr>
          <w:p w:rsidR="00D704E7" w:rsidRDefault="00D704E7" w:rsidP="00D704E7">
            <w:pPr>
              <w:jc w:val="center"/>
            </w:pPr>
            <w:r w:rsidRPr="00D704E7">
              <w:t>210</w:t>
            </w:r>
            <w:r>
              <w:t>.</w:t>
            </w:r>
            <w:r w:rsidRPr="00D704E7">
              <w:t>129,541</w:t>
            </w:r>
          </w:p>
        </w:tc>
      </w:tr>
    </w:tbl>
    <w:p w:rsidR="00D704E7" w:rsidRPr="00D704E7" w:rsidRDefault="00D704E7" w:rsidP="00D704E7">
      <w:pPr>
        <w:rPr>
          <w:rFonts w:ascii="Calibri" w:eastAsia="Times New Roman" w:hAnsi="Calibri" w:cs="Calibri"/>
          <w:color w:val="000000"/>
          <w:lang w:eastAsia="pt-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 = </w:t>
      </w:r>
      <w:r w:rsidRPr="00D704E7">
        <w:rPr>
          <w:rFonts w:ascii="Calibri" w:eastAsia="Times New Roman" w:hAnsi="Calibri" w:cs="Calibri"/>
          <w:color w:val="000000"/>
          <w:lang w:eastAsia="pt-PT"/>
        </w:rPr>
        <w:t>1 484 396,69 €</w:t>
      </w:r>
    </w:p>
    <w:p w:rsidR="00D704E7" w:rsidRDefault="00281822" w:rsidP="001E2C89">
      <w:r>
        <w:t>Não foi possível calcular o TIR.</w:t>
      </w:r>
    </w:p>
    <w:sectPr w:rsidR="00D704E7" w:rsidSect="00181A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F1"/>
    <w:rsid w:val="000330C8"/>
    <w:rsid w:val="000B47BD"/>
    <w:rsid w:val="00181AF1"/>
    <w:rsid w:val="001D2279"/>
    <w:rsid w:val="001E2C89"/>
    <w:rsid w:val="00271489"/>
    <w:rsid w:val="00281822"/>
    <w:rsid w:val="0028721C"/>
    <w:rsid w:val="002D4AF5"/>
    <w:rsid w:val="004B0614"/>
    <w:rsid w:val="00560D80"/>
    <w:rsid w:val="005A1160"/>
    <w:rsid w:val="00692EB6"/>
    <w:rsid w:val="00693D7B"/>
    <w:rsid w:val="0073763E"/>
    <w:rsid w:val="007C4757"/>
    <w:rsid w:val="00896FAE"/>
    <w:rsid w:val="00A06F3C"/>
    <w:rsid w:val="00AF5BFD"/>
    <w:rsid w:val="00BA1656"/>
    <w:rsid w:val="00C33753"/>
    <w:rsid w:val="00C81080"/>
    <w:rsid w:val="00CB1122"/>
    <w:rsid w:val="00CD5BA1"/>
    <w:rsid w:val="00D5170C"/>
    <w:rsid w:val="00D704E7"/>
    <w:rsid w:val="00ED02C0"/>
    <w:rsid w:val="00F53446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6B74"/>
  <w15:chartTrackingRefBased/>
  <w15:docId w15:val="{426D28D4-4825-45B8-A6EE-BE9959BD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8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71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1489"/>
    <w:pPr>
      <w:ind w:left="720"/>
      <w:contextualSpacing/>
    </w:pPr>
  </w:style>
  <w:style w:type="table" w:customStyle="1" w:styleId="TableGrid">
    <w:name w:val="TableGrid"/>
    <w:rsid w:val="001E2C89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Costa</cp:lastModifiedBy>
  <cp:revision>7</cp:revision>
  <dcterms:created xsi:type="dcterms:W3CDTF">2017-11-07T12:44:00Z</dcterms:created>
  <dcterms:modified xsi:type="dcterms:W3CDTF">2017-11-07T22:14:00Z</dcterms:modified>
</cp:coreProperties>
</file>