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1A85" w:rsidRDefault="007B1A85" w:rsidP="007B1A85">
      <w:pPr>
        <w:jc w:val="center"/>
        <w:rPr>
          <w:sz w:val="22"/>
        </w:rPr>
      </w:pPr>
      <w:r>
        <w:rPr>
          <w:noProof/>
        </w:rPr>
        <w:drawing>
          <wp:inline distT="0" distB="0" distL="0" distR="0" wp14:anchorId="4814B7C4" wp14:editId="5DDAAF18">
            <wp:extent cx="2124075" cy="971550"/>
            <wp:effectExtent l="0" t="0" r="9525" b="0"/>
            <wp:docPr id="1" name="Picture 1" descr="iselP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selPret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24075" cy="971550"/>
                    </a:xfrm>
                    <a:prstGeom prst="rect">
                      <a:avLst/>
                    </a:prstGeom>
                    <a:noFill/>
                    <a:ln>
                      <a:noFill/>
                    </a:ln>
                  </pic:spPr>
                </pic:pic>
              </a:graphicData>
            </a:graphic>
          </wp:inline>
        </w:drawing>
      </w:r>
    </w:p>
    <w:p w:rsidR="007B1A85" w:rsidRPr="00F633B6" w:rsidRDefault="007B1A85" w:rsidP="007B1A85">
      <w:pPr>
        <w:jc w:val="center"/>
        <w:rPr>
          <w:sz w:val="18"/>
        </w:rPr>
      </w:pPr>
    </w:p>
    <w:p w:rsidR="007B1A85" w:rsidRPr="007369A7" w:rsidRDefault="007B1A85" w:rsidP="007B1A85">
      <w:pPr>
        <w:pStyle w:val="Legenda"/>
        <w:rPr>
          <w:sz w:val="28"/>
          <w:szCs w:val="28"/>
        </w:rPr>
      </w:pPr>
      <w:r w:rsidRPr="007369A7">
        <w:rPr>
          <w:sz w:val="28"/>
          <w:szCs w:val="28"/>
        </w:rPr>
        <w:t>Instituto Superior de Engenharia de Lisboa</w:t>
      </w:r>
    </w:p>
    <w:p w:rsidR="007B1A85" w:rsidRPr="007B7D91" w:rsidRDefault="007B1A85" w:rsidP="007B1A85">
      <w:pPr>
        <w:jc w:val="center"/>
        <w:rPr>
          <w:smallCaps/>
          <w:sz w:val="28"/>
          <w:szCs w:val="28"/>
          <w:lang w:eastAsia="en-US"/>
        </w:rPr>
      </w:pPr>
      <w:r w:rsidRPr="007B7D91">
        <w:rPr>
          <w:smallCaps/>
          <w:sz w:val="28"/>
          <w:szCs w:val="28"/>
          <w:lang w:eastAsia="en-US"/>
        </w:rPr>
        <w:t>Engenharia Informática e de Computadores</w:t>
      </w:r>
    </w:p>
    <w:p w:rsidR="007B1A85" w:rsidRDefault="007B1A85" w:rsidP="007B1A85">
      <w:pPr>
        <w:jc w:val="center"/>
        <w:rPr>
          <w:rFonts w:ascii="Arial" w:hAnsi="Arial" w:cs="Arial"/>
          <w:spacing w:val="10"/>
          <w:sz w:val="36"/>
          <w:szCs w:val="36"/>
        </w:rPr>
      </w:pPr>
    </w:p>
    <w:p w:rsidR="007B1A85" w:rsidRPr="004750C7" w:rsidRDefault="007B1A85" w:rsidP="007B1A85">
      <w:pPr>
        <w:rPr>
          <w:rFonts w:ascii="Arial" w:hAnsi="Arial" w:cs="Arial"/>
          <w:sz w:val="32"/>
          <w:szCs w:val="32"/>
        </w:rPr>
      </w:pPr>
    </w:p>
    <w:p w:rsidR="007B1A85" w:rsidRDefault="007B1A85" w:rsidP="007B1A85">
      <w:pPr>
        <w:rPr>
          <w:rFonts w:ascii="Arial" w:hAnsi="Arial" w:cs="Arial"/>
          <w:sz w:val="32"/>
          <w:szCs w:val="32"/>
        </w:rPr>
      </w:pPr>
    </w:p>
    <w:p w:rsidR="007B1A85" w:rsidRDefault="007B1A85" w:rsidP="007B1A85">
      <w:pPr>
        <w:rPr>
          <w:rFonts w:ascii="Arial" w:hAnsi="Arial" w:cs="Arial"/>
          <w:sz w:val="32"/>
          <w:szCs w:val="32"/>
        </w:rPr>
      </w:pPr>
    </w:p>
    <w:p w:rsidR="007B1A85" w:rsidRPr="004750C7" w:rsidRDefault="007B1A85" w:rsidP="007B1A85">
      <w:pPr>
        <w:rPr>
          <w:rFonts w:ascii="Arial" w:hAnsi="Arial" w:cs="Arial"/>
          <w:sz w:val="32"/>
          <w:szCs w:val="32"/>
        </w:rPr>
      </w:pPr>
    </w:p>
    <w:p w:rsidR="007B1A85" w:rsidRPr="004750C7" w:rsidRDefault="007B1A85" w:rsidP="007B1A85">
      <w:pPr>
        <w:rPr>
          <w:rFonts w:ascii="Arial" w:hAnsi="Arial" w:cs="Arial"/>
          <w:sz w:val="32"/>
          <w:szCs w:val="32"/>
        </w:rPr>
      </w:pPr>
    </w:p>
    <w:p w:rsidR="007B1A85" w:rsidRPr="000504F9" w:rsidRDefault="007B1A85" w:rsidP="007B1A85">
      <w:pPr>
        <w:pStyle w:val="Ttulo"/>
        <w:tabs>
          <w:tab w:val="center" w:pos="4252"/>
          <w:tab w:val="right" w:pos="8504"/>
        </w:tabs>
        <w:spacing w:line="360" w:lineRule="auto"/>
        <w:rPr>
          <w:i/>
          <w:caps w:val="0"/>
          <w:smallCaps/>
          <w:sz w:val="44"/>
          <w:szCs w:val="44"/>
        </w:rPr>
      </w:pPr>
      <w:r>
        <w:rPr>
          <w:i/>
          <w:caps w:val="0"/>
          <w:smallCaps/>
          <w:sz w:val="44"/>
          <w:szCs w:val="44"/>
        </w:rPr>
        <w:t>Economia e Gestão de Projeto</w:t>
      </w:r>
    </w:p>
    <w:p w:rsidR="007B1A85" w:rsidRPr="000504F9" w:rsidRDefault="007B1A85" w:rsidP="007B1A85">
      <w:pPr>
        <w:pStyle w:val="Ttulo"/>
        <w:tabs>
          <w:tab w:val="center" w:pos="4252"/>
          <w:tab w:val="right" w:pos="8504"/>
        </w:tabs>
        <w:spacing w:line="360" w:lineRule="auto"/>
        <w:rPr>
          <w:i/>
          <w:caps w:val="0"/>
          <w:smallCaps/>
          <w:sz w:val="44"/>
          <w:szCs w:val="44"/>
        </w:rPr>
      </w:pPr>
      <w:r>
        <w:rPr>
          <w:i/>
          <w:caps w:val="0"/>
          <w:smallCaps/>
          <w:sz w:val="44"/>
          <w:szCs w:val="44"/>
        </w:rPr>
        <w:t>5º Case Study</w:t>
      </w:r>
    </w:p>
    <w:p w:rsidR="007B1A85" w:rsidRPr="00166BC1" w:rsidRDefault="007B1A85" w:rsidP="007B1A85">
      <w:pPr>
        <w:pStyle w:val="Ttulo"/>
        <w:tabs>
          <w:tab w:val="center" w:pos="4252"/>
          <w:tab w:val="right" w:pos="8504"/>
        </w:tabs>
        <w:spacing w:line="360" w:lineRule="auto"/>
        <w:jc w:val="left"/>
        <w:rPr>
          <w:rFonts w:ascii="Arial" w:hAnsi="Arial"/>
          <w:i/>
          <w:caps w:val="0"/>
          <w:smallCaps/>
          <w:sz w:val="44"/>
          <w:szCs w:val="44"/>
        </w:rPr>
      </w:pPr>
    </w:p>
    <w:p w:rsidR="007B1A85" w:rsidRPr="00166BC1" w:rsidRDefault="007B1A85" w:rsidP="007B1A85">
      <w:pPr>
        <w:pStyle w:val="Ttulo"/>
        <w:tabs>
          <w:tab w:val="center" w:pos="4252"/>
          <w:tab w:val="right" w:pos="8504"/>
        </w:tabs>
        <w:spacing w:line="360" w:lineRule="auto"/>
        <w:jc w:val="left"/>
        <w:rPr>
          <w:rFonts w:ascii="Arial" w:hAnsi="Arial"/>
          <w:i/>
          <w:caps w:val="0"/>
          <w:smallCaps/>
          <w:szCs w:val="48"/>
        </w:rPr>
      </w:pPr>
    </w:p>
    <w:p w:rsidR="007B1A85" w:rsidRPr="00166BC1" w:rsidRDefault="007B1A85" w:rsidP="007B1A85">
      <w:pPr>
        <w:pStyle w:val="Ttulo"/>
        <w:tabs>
          <w:tab w:val="center" w:pos="4252"/>
          <w:tab w:val="right" w:pos="8504"/>
        </w:tabs>
        <w:spacing w:line="360" w:lineRule="auto"/>
        <w:jc w:val="left"/>
        <w:rPr>
          <w:rFonts w:ascii="Arial" w:hAnsi="Arial"/>
          <w:i/>
          <w:caps w:val="0"/>
          <w:smallCaps/>
          <w:sz w:val="46"/>
          <w:szCs w:val="46"/>
        </w:rPr>
      </w:pPr>
    </w:p>
    <w:p w:rsidR="007B1A85" w:rsidRDefault="007B1A85" w:rsidP="007B1A85">
      <w:pPr>
        <w:spacing w:line="360" w:lineRule="auto"/>
        <w:jc w:val="center"/>
        <w:rPr>
          <w:b/>
          <w:sz w:val="42"/>
          <w:szCs w:val="42"/>
        </w:rPr>
      </w:pPr>
    </w:p>
    <w:p w:rsidR="007B1A85" w:rsidRPr="000504F9" w:rsidRDefault="007B1A85" w:rsidP="007B1A85">
      <w:pPr>
        <w:spacing w:line="360" w:lineRule="auto"/>
        <w:rPr>
          <w:b/>
          <w:sz w:val="32"/>
          <w:szCs w:val="32"/>
        </w:rPr>
      </w:pPr>
      <w:r w:rsidRPr="000504F9">
        <w:rPr>
          <w:b/>
          <w:sz w:val="32"/>
          <w:szCs w:val="32"/>
        </w:rPr>
        <w:t>Autores:</w:t>
      </w:r>
    </w:p>
    <w:p w:rsidR="007B1A85" w:rsidRDefault="007B1A85" w:rsidP="007B1A85">
      <w:pPr>
        <w:spacing w:line="360" w:lineRule="auto"/>
        <w:ind w:firstLine="708"/>
        <w:rPr>
          <w:sz w:val="28"/>
          <w:szCs w:val="28"/>
        </w:rPr>
      </w:pPr>
      <w:r>
        <w:rPr>
          <w:sz w:val="28"/>
          <w:szCs w:val="28"/>
        </w:rPr>
        <w:t>40541, André Pinto</w:t>
      </w:r>
    </w:p>
    <w:p w:rsidR="007B1A85" w:rsidRDefault="007B1A85" w:rsidP="007B1A85">
      <w:pPr>
        <w:spacing w:line="360" w:lineRule="auto"/>
        <w:ind w:firstLine="708"/>
        <w:rPr>
          <w:sz w:val="28"/>
          <w:szCs w:val="28"/>
        </w:rPr>
      </w:pPr>
      <w:r>
        <w:rPr>
          <w:sz w:val="28"/>
          <w:szCs w:val="28"/>
        </w:rPr>
        <w:t>40543, Gonçalo Damião</w:t>
      </w:r>
    </w:p>
    <w:p w:rsidR="007B1A85" w:rsidRDefault="007B1A85" w:rsidP="007B1A85">
      <w:pPr>
        <w:spacing w:line="360" w:lineRule="auto"/>
        <w:ind w:firstLine="708"/>
        <w:rPr>
          <w:sz w:val="28"/>
          <w:szCs w:val="28"/>
        </w:rPr>
      </w:pPr>
      <w:r>
        <w:rPr>
          <w:sz w:val="28"/>
          <w:szCs w:val="28"/>
        </w:rPr>
        <w:t xml:space="preserve">40647, </w:t>
      </w:r>
      <w:r w:rsidRPr="00385100">
        <w:rPr>
          <w:sz w:val="28"/>
          <w:szCs w:val="28"/>
        </w:rPr>
        <w:t>João Vermelho</w:t>
      </w:r>
    </w:p>
    <w:p w:rsidR="007B1A85" w:rsidRDefault="007B1A85" w:rsidP="007B1A85">
      <w:pPr>
        <w:spacing w:line="360" w:lineRule="auto"/>
        <w:ind w:firstLine="708"/>
        <w:rPr>
          <w:sz w:val="28"/>
          <w:szCs w:val="28"/>
        </w:rPr>
      </w:pPr>
      <w:r>
        <w:rPr>
          <w:sz w:val="28"/>
          <w:szCs w:val="28"/>
        </w:rPr>
        <w:t>43552, Samuel Costa</w:t>
      </w:r>
    </w:p>
    <w:p w:rsidR="007B1A85" w:rsidRDefault="007B1A85" w:rsidP="007B1A85">
      <w:pPr>
        <w:spacing w:line="360" w:lineRule="auto"/>
        <w:ind w:firstLine="708"/>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p>
    <w:p w:rsidR="007B1A85" w:rsidRPr="00CA32BA" w:rsidRDefault="007B1A85" w:rsidP="007B1A85">
      <w:pPr>
        <w:spacing w:line="360" w:lineRule="auto"/>
        <w:ind w:firstLine="708"/>
        <w:jc w:val="right"/>
        <w:rPr>
          <w:b/>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sidRPr="00CA32BA">
        <w:rPr>
          <w:b/>
        </w:rPr>
        <w:t>Grupo 1</w:t>
      </w:r>
    </w:p>
    <w:p w:rsidR="007B1A85" w:rsidRPr="00D4386D" w:rsidRDefault="007B1A85" w:rsidP="007B1A85">
      <w:pPr>
        <w:spacing w:after="160" w:line="259" w:lineRule="auto"/>
        <w:jc w:val="right"/>
        <w:rPr>
          <w:b/>
        </w:rPr>
      </w:pPr>
      <w:r w:rsidRPr="00D4386D">
        <w:rPr>
          <w:b/>
        </w:rPr>
        <w:t xml:space="preserve">Turma: </w:t>
      </w:r>
      <w:r w:rsidR="00831D95">
        <w:rPr>
          <w:b/>
        </w:rPr>
        <w:t>LI31N/</w:t>
      </w:r>
      <w:r w:rsidRPr="00D4386D">
        <w:rPr>
          <w:b/>
        </w:rPr>
        <w:t>LI41N</w:t>
      </w:r>
    </w:p>
    <w:p w:rsidR="007B1A85" w:rsidRPr="00D4386D" w:rsidRDefault="007B1A85" w:rsidP="007B1A85">
      <w:pPr>
        <w:spacing w:after="160" w:line="259" w:lineRule="auto"/>
        <w:jc w:val="right"/>
        <w:rPr>
          <w:b/>
        </w:rPr>
      </w:pPr>
      <w:r w:rsidRPr="00D4386D">
        <w:rPr>
          <w:b/>
        </w:rPr>
        <w:t>SI 2017/2018</w:t>
      </w:r>
    </w:p>
    <w:p w:rsidR="007F17BA" w:rsidRDefault="007F17BA">
      <w:pPr>
        <w:spacing w:after="160" w:line="259" w:lineRule="auto"/>
        <w:jc w:val="left"/>
      </w:pPr>
      <w:r>
        <w:br w:type="page"/>
      </w:r>
    </w:p>
    <w:p w:rsidR="009A711C" w:rsidRDefault="007F17BA" w:rsidP="007F17BA">
      <w:pPr>
        <w:pStyle w:val="Cabealho1"/>
      </w:pPr>
      <w:r>
        <w:lastRenderedPageBreak/>
        <w:t>História da Google</w:t>
      </w:r>
    </w:p>
    <w:p w:rsidR="007F17BA" w:rsidRDefault="007F17BA" w:rsidP="007F17BA"/>
    <w:p w:rsidR="007F17BA" w:rsidRDefault="007F17BA" w:rsidP="007F17BA"/>
    <w:p w:rsidR="007F17BA" w:rsidRPr="00BD0CB6" w:rsidRDefault="007F17BA" w:rsidP="00EB4B12">
      <w:pPr>
        <w:spacing w:line="360" w:lineRule="auto"/>
        <w:ind w:firstLine="708"/>
        <w:rPr>
          <w:rFonts w:asciiTheme="minorHAnsi" w:hAnsiTheme="minorHAnsi" w:cstheme="minorHAnsi"/>
        </w:rPr>
      </w:pPr>
      <w:r w:rsidRPr="00BD0CB6">
        <w:rPr>
          <w:rFonts w:asciiTheme="minorHAnsi" w:hAnsiTheme="minorHAnsi" w:cstheme="minorHAnsi"/>
        </w:rPr>
        <w:t xml:space="preserve">A Google é uma empresa multinacional de serviços online e software baseada em Mountain View, na California nos Estados Unidos da América. Fundada a 4 de Setembro de 1998 por Larry Page e Sergey Brin. Conta, hoje em dia, com </w:t>
      </w:r>
      <w:r w:rsidRPr="00EB4B12">
        <w:rPr>
          <w:rFonts w:asciiTheme="minorHAnsi" w:hAnsiTheme="minorHAnsi" w:cstheme="minorHAnsi"/>
          <w:b/>
        </w:rPr>
        <w:t>72 053</w:t>
      </w:r>
      <w:r w:rsidRPr="00BD0CB6">
        <w:rPr>
          <w:rFonts w:asciiTheme="minorHAnsi" w:hAnsiTheme="minorHAnsi" w:cstheme="minorHAnsi"/>
        </w:rPr>
        <w:t xml:space="preserve"> empregados, tem um valor de mercado</w:t>
      </w:r>
      <w:r w:rsidR="00FC04FB">
        <w:rPr>
          <w:rFonts w:asciiTheme="minorHAnsi" w:hAnsiTheme="minorHAnsi" w:cstheme="minorHAnsi"/>
        </w:rPr>
        <w:t xml:space="preserve"> agregado</w:t>
      </w:r>
      <w:r w:rsidRPr="00BD0CB6">
        <w:rPr>
          <w:rFonts w:asciiTheme="minorHAnsi" w:hAnsiTheme="minorHAnsi" w:cstheme="minorHAnsi"/>
        </w:rPr>
        <w:t xml:space="preserve"> de </w:t>
      </w:r>
      <w:r w:rsidR="00FC04FB" w:rsidRPr="00FC04FB">
        <w:rPr>
          <w:b/>
        </w:rPr>
        <w:t>413.8 mil milhões</w:t>
      </w:r>
      <w:r w:rsidR="00FC04FB">
        <w:t xml:space="preserve"> </w:t>
      </w:r>
      <w:r w:rsidR="00FC04FB">
        <w:rPr>
          <w:rFonts w:asciiTheme="minorHAnsi" w:hAnsiTheme="minorHAnsi" w:cstheme="minorHAnsi"/>
        </w:rPr>
        <w:t xml:space="preserve">$ </w:t>
      </w:r>
      <w:r w:rsidR="00FC04FB">
        <w:rPr>
          <w:rStyle w:val="Refdenotaderodap"/>
        </w:rPr>
        <w:footnoteReference w:id="1"/>
      </w:r>
      <w:r w:rsidR="00FC04FB">
        <w:t xml:space="preserve"> </w:t>
      </w:r>
      <w:r w:rsidRPr="00BD0CB6">
        <w:rPr>
          <w:rFonts w:asciiTheme="minorHAnsi" w:hAnsiTheme="minorHAnsi" w:cstheme="minorHAnsi"/>
        </w:rPr>
        <w:t xml:space="preserve">e um lucro anual de </w:t>
      </w:r>
      <w:r w:rsidRPr="00EB4B12">
        <w:rPr>
          <w:rFonts w:asciiTheme="minorHAnsi" w:hAnsiTheme="minorHAnsi" w:cstheme="minorHAnsi"/>
          <w:b/>
        </w:rPr>
        <w:t>14.9 mil milhões $</w:t>
      </w:r>
      <w:r w:rsidRPr="00BD0CB6">
        <w:rPr>
          <w:rFonts w:asciiTheme="minorHAnsi" w:hAnsiTheme="minorHAnsi" w:cstheme="minorHAnsi"/>
        </w:rPr>
        <w:t>. A imagem de marca da Google é o seu motor de busca</w:t>
      </w:r>
      <w:r w:rsidR="009F6ADD" w:rsidRPr="00BD0CB6">
        <w:rPr>
          <w:rFonts w:asciiTheme="minorHAnsi" w:hAnsiTheme="minorHAnsi" w:cstheme="minorHAnsi"/>
        </w:rPr>
        <w:t>, o mais utilizado em todo o mundo</w:t>
      </w:r>
      <w:r w:rsidRPr="00BD0CB6">
        <w:rPr>
          <w:rFonts w:asciiTheme="minorHAnsi" w:hAnsiTheme="minorHAnsi" w:cstheme="minorHAnsi"/>
        </w:rPr>
        <w:t>, que começou a ser desenvolvido em 1996 quando Larry e Sergey ainda eram estudantes na universidade de Stanford e diferenciou se do motores de busca criados até à altura pois exibia links para os web sites com maior número de relações para os termos de busca em vez de apresentar os termos que apareciam mais vezes na primeira página de cada site.</w:t>
      </w:r>
      <w:r w:rsidR="009F6ADD" w:rsidRPr="00BD0CB6">
        <w:rPr>
          <w:rFonts w:asciiTheme="minorHAnsi" w:hAnsiTheme="minorHAnsi" w:cstheme="minorHAnsi"/>
        </w:rPr>
        <w:t xml:space="preserve"> A palavra Google provem de um erro ortográfico da palavra “googol” que representa o número 1 seguido de cem zeros de forma </w:t>
      </w:r>
      <w:r w:rsidR="00FC04FB">
        <w:rPr>
          <w:rFonts w:asciiTheme="minorHAnsi" w:hAnsiTheme="minorHAnsi" w:cstheme="minorHAnsi"/>
        </w:rPr>
        <w:t>sugerir que o motor de busca poderia indexar e apresentar elevadas quantidades de informação</w:t>
      </w:r>
      <w:r w:rsidR="009F6ADD" w:rsidRPr="00BD0CB6">
        <w:rPr>
          <w:rFonts w:asciiTheme="minorHAnsi" w:hAnsiTheme="minorHAnsi" w:cstheme="minorHAnsi"/>
        </w:rPr>
        <w:t>.</w:t>
      </w:r>
    </w:p>
    <w:p w:rsidR="009F6ADD" w:rsidRDefault="009F6ADD" w:rsidP="007F17BA"/>
    <w:p w:rsidR="009F6ADD" w:rsidRDefault="009F6ADD" w:rsidP="007F17BA"/>
    <w:p w:rsidR="009F6ADD" w:rsidRDefault="009F6ADD" w:rsidP="009F6ADD">
      <w:pPr>
        <w:pStyle w:val="Cabealho1"/>
      </w:pPr>
      <w:r>
        <w:t>Produtos</w:t>
      </w:r>
      <w:r w:rsidR="00090C16">
        <w:t xml:space="preserve"> e Serviços</w:t>
      </w:r>
      <w:r>
        <w:t xml:space="preserve"> da Google</w:t>
      </w:r>
    </w:p>
    <w:p w:rsidR="009F6ADD" w:rsidRDefault="009F6ADD" w:rsidP="009F6ADD"/>
    <w:p w:rsidR="00BD0CB6" w:rsidRDefault="009F6ADD" w:rsidP="00BD0CB6">
      <w:pPr>
        <w:spacing w:line="360" w:lineRule="auto"/>
        <w:ind w:left="708"/>
        <w:rPr>
          <w:rFonts w:asciiTheme="minorHAnsi" w:hAnsiTheme="minorHAnsi" w:cstheme="minorHAnsi"/>
        </w:rPr>
      </w:pPr>
      <w:r w:rsidRPr="00BD0CB6">
        <w:rPr>
          <w:rFonts w:asciiTheme="minorHAnsi" w:hAnsiTheme="minorHAnsi" w:cstheme="minorHAnsi"/>
        </w:rPr>
        <w:t>Para além do seu motor de busca, que também tem variaç</w:t>
      </w:r>
      <w:r w:rsidR="00BD0CB6">
        <w:rPr>
          <w:rFonts w:asciiTheme="minorHAnsi" w:hAnsiTheme="minorHAnsi" w:cstheme="minorHAnsi"/>
        </w:rPr>
        <w:t xml:space="preserve">ões para áreas mais </w:t>
      </w:r>
    </w:p>
    <w:p w:rsidR="00BD0CB6" w:rsidRDefault="00BD0CB6" w:rsidP="00BD0CB6">
      <w:pPr>
        <w:spacing w:line="360" w:lineRule="auto"/>
        <w:ind w:left="708" w:hanging="708"/>
        <w:rPr>
          <w:rFonts w:asciiTheme="minorHAnsi" w:hAnsiTheme="minorHAnsi" w:cstheme="minorHAnsi"/>
        </w:rPr>
      </w:pPr>
      <w:r>
        <w:rPr>
          <w:rFonts w:asciiTheme="minorHAnsi" w:hAnsiTheme="minorHAnsi" w:cstheme="minorHAnsi"/>
        </w:rPr>
        <w:t xml:space="preserve">específicas </w:t>
      </w:r>
      <w:r w:rsidR="009F6ADD" w:rsidRPr="00BD0CB6">
        <w:rPr>
          <w:rFonts w:asciiTheme="minorHAnsi" w:hAnsiTheme="minorHAnsi" w:cstheme="minorHAnsi"/>
        </w:rPr>
        <w:t xml:space="preserve">como o Google Books, Google Finance e Google News, </w:t>
      </w:r>
      <w:r w:rsidR="00014FB4" w:rsidRPr="00BD0CB6">
        <w:rPr>
          <w:rFonts w:asciiTheme="minorHAnsi" w:hAnsiTheme="minorHAnsi" w:cstheme="minorHAnsi"/>
        </w:rPr>
        <w:t xml:space="preserve">a Google conta com </w:t>
      </w:r>
    </w:p>
    <w:p w:rsidR="00BD0CB6" w:rsidRDefault="00BD0CB6" w:rsidP="00BD0CB6">
      <w:pPr>
        <w:spacing w:line="360" w:lineRule="auto"/>
        <w:ind w:left="708" w:hanging="708"/>
        <w:rPr>
          <w:rFonts w:asciiTheme="minorHAnsi" w:hAnsiTheme="minorHAnsi" w:cstheme="minorHAnsi"/>
        </w:rPr>
      </w:pPr>
      <w:r>
        <w:rPr>
          <w:rFonts w:asciiTheme="minorHAnsi" w:hAnsiTheme="minorHAnsi" w:cstheme="minorHAnsi"/>
        </w:rPr>
        <w:t xml:space="preserve">produtos </w:t>
      </w:r>
      <w:r w:rsidR="00014FB4" w:rsidRPr="00BD0CB6">
        <w:rPr>
          <w:rFonts w:asciiTheme="minorHAnsi" w:hAnsiTheme="minorHAnsi" w:cstheme="minorHAnsi"/>
        </w:rPr>
        <w:t>relativos aos serviços de publicidade:o AdSense, AdWords e o DoubleClick.</w:t>
      </w:r>
    </w:p>
    <w:p w:rsidR="00BD0CB6" w:rsidRDefault="00014FB4" w:rsidP="00BD0CB6">
      <w:pPr>
        <w:spacing w:line="360" w:lineRule="auto"/>
        <w:ind w:left="708" w:hanging="708"/>
        <w:rPr>
          <w:rFonts w:asciiTheme="minorHAnsi" w:hAnsiTheme="minorHAnsi" w:cstheme="minorHAnsi"/>
        </w:rPr>
      </w:pPr>
      <w:r w:rsidRPr="00BD0CB6">
        <w:rPr>
          <w:rFonts w:asciiTheme="minorHAnsi" w:hAnsiTheme="minorHAnsi" w:cstheme="minorHAnsi"/>
        </w:rPr>
        <w:t>Ferramentas</w:t>
      </w:r>
      <w:r w:rsidR="00BD0CB6">
        <w:rPr>
          <w:rFonts w:asciiTheme="minorHAnsi" w:hAnsiTheme="minorHAnsi" w:cstheme="minorHAnsi"/>
        </w:rPr>
        <w:t xml:space="preserve"> </w:t>
      </w:r>
      <w:r w:rsidRPr="00BD0CB6">
        <w:rPr>
          <w:rFonts w:asciiTheme="minorHAnsi" w:hAnsiTheme="minorHAnsi" w:cstheme="minorHAnsi"/>
        </w:rPr>
        <w:t xml:space="preserve">de comunicação e publicação: FeedBurner, 3D Warehouse, SkeetchUp, </w:t>
      </w:r>
    </w:p>
    <w:p w:rsidR="00014FB4" w:rsidRPr="00BD0CB6" w:rsidRDefault="00014FB4" w:rsidP="00BD0CB6">
      <w:pPr>
        <w:spacing w:line="360" w:lineRule="auto"/>
        <w:ind w:left="708" w:hanging="708"/>
        <w:rPr>
          <w:rFonts w:asciiTheme="minorHAnsi" w:hAnsiTheme="minorHAnsi" w:cstheme="minorHAnsi"/>
        </w:rPr>
      </w:pPr>
      <w:r w:rsidRPr="00BD0CB6">
        <w:rPr>
          <w:rFonts w:asciiTheme="minorHAnsi" w:hAnsiTheme="minorHAnsi" w:cstheme="minorHAnsi"/>
        </w:rPr>
        <w:t>Youtube,</w:t>
      </w:r>
      <w:r w:rsidR="00BD0CB6">
        <w:rPr>
          <w:rFonts w:asciiTheme="minorHAnsi" w:hAnsiTheme="minorHAnsi" w:cstheme="minorHAnsi"/>
        </w:rPr>
        <w:t xml:space="preserve"> </w:t>
      </w:r>
      <w:r w:rsidRPr="00BD0CB6">
        <w:rPr>
          <w:rFonts w:asciiTheme="minorHAnsi" w:hAnsiTheme="minorHAnsi" w:cstheme="minorHAnsi"/>
        </w:rPr>
        <w:t>Google+, Gmail, entre outros. Produtos de desenvolvimento de recursos: Dart,</w:t>
      </w:r>
    </w:p>
    <w:p w:rsidR="00014FB4" w:rsidRPr="00BD0CB6" w:rsidRDefault="00014FB4" w:rsidP="00BD0CB6">
      <w:pPr>
        <w:spacing w:line="360" w:lineRule="auto"/>
        <w:ind w:left="708" w:hanging="708"/>
        <w:rPr>
          <w:rFonts w:asciiTheme="minorHAnsi" w:hAnsiTheme="minorHAnsi" w:cstheme="minorHAnsi"/>
        </w:rPr>
      </w:pPr>
      <w:r w:rsidRPr="00BD0CB6">
        <w:rPr>
          <w:rFonts w:asciiTheme="minorHAnsi" w:hAnsiTheme="minorHAnsi" w:cstheme="minorHAnsi"/>
        </w:rPr>
        <w:t xml:space="preserve">OpenSocial e Go. Produtos relacionados com mapas: Google Body, Google Map Maker, </w:t>
      </w:r>
    </w:p>
    <w:p w:rsidR="00014FB4" w:rsidRPr="00BD0CB6" w:rsidRDefault="00014FB4" w:rsidP="00BD0CB6">
      <w:pPr>
        <w:spacing w:line="360" w:lineRule="auto"/>
        <w:ind w:left="708" w:hanging="708"/>
        <w:rPr>
          <w:rFonts w:asciiTheme="minorHAnsi" w:hAnsiTheme="minorHAnsi" w:cstheme="minorHAnsi"/>
        </w:rPr>
      </w:pPr>
      <w:r w:rsidRPr="00BD0CB6">
        <w:rPr>
          <w:rFonts w:asciiTheme="minorHAnsi" w:hAnsiTheme="minorHAnsi" w:cstheme="minorHAnsi"/>
        </w:rPr>
        <w:t>Google Maps, Google Mars e Google Moon. E ferramentas de estistica: Google</w:t>
      </w:r>
    </w:p>
    <w:p w:rsidR="00FC04FB" w:rsidRPr="00BD0CB6" w:rsidRDefault="00014FB4" w:rsidP="00FC04FB">
      <w:pPr>
        <w:spacing w:line="360" w:lineRule="auto"/>
        <w:ind w:left="708" w:hanging="708"/>
        <w:rPr>
          <w:rFonts w:asciiTheme="minorHAnsi" w:hAnsiTheme="minorHAnsi" w:cstheme="minorHAnsi"/>
        </w:rPr>
      </w:pPr>
      <w:proofErr w:type="spellStart"/>
      <w:r w:rsidRPr="00BD0CB6">
        <w:rPr>
          <w:rFonts w:asciiTheme="minorHAnsi" w:hAnsiTheme="minorHAnsi" w:cstheme="minorHAnsi"/>
        </w:rPr>
        <w:t>Analytics</w:t>
      </w:r>
      <w:proofErr w:type="spellEnd"/>
      <w:r w:rsidRPr="00BD0CB6">
        <w:rPr>
          <w:rFonts w:asciiTheme="minorHAnsi" w:hAnsiTheme="minorHAnsi" w:cstheme="minorHAnsi"/>
        </w:rPr>
        <w:t xml:space="preserve"> e Google </w:t>
      </w:r>
      <w:proofErr w:type="spellStart"/>
      <w:r w:rsidRPr="00BD0CB6">
        <w:rPr>
          <w:rFonts w:asciiTheme="minorHAnsi" w:hAnsiTheme="minorHAnsi" w:cstheme="minorHAnsi"/>
        </w:rPr>
        <w:t>Trends</w:t>
      </w:r>
      <w:proofErr w:type="spellEnd"/>
      <w:r w:rsidRPr="00BD0CB6">
        <w:rPr>
          <w:rFonts w:asciiTheme="minorHAnsi" w:hAnsiTheme="minorHAnsi" w:cstheme="minorHAnsi"/>
        </w:rPr>
        <w:t>.</w:t>
      </w:r>
      <w:r w:rsidR="00FC04FB">
        <w:rPr>
          <w:rFonts w:asciiTheme="minorHAnsi" w:hAnsiTheme="minorHAnsi" w:cstheme="minorHAnsi"/>
        </w:rPr>
        <w:t xml:space="preserve"> Para referência, inclui-se em anexo um diagrama com as maiores empresas detidas </w:t>
      </w:r>
    </w:p>
    <w:p w:rsidR="00014FB4" w:rsidRPr="00BD0CB6" w:rsidRDefault="00014FB4" w:rsidP="00BD0CB6">
      <w:pPr>
        <w:spacing w:line="360" w:lineRule="auto"/>
        <w:ind w:left="708"/>
        <w:rPr>
          <w:rFonts w:asciiTheme="minorHAnsi" w:hAnsiTheme="minorHAnsi" w:cstheme="minorHAnsi"/>
        </w:rPr>
      </w:pPr>
      <w:r w:rsidRPr="00BD0CB6">
        <w:rPr>
          <w:rFonts w:asciiTheme="minorHAnsi" w:hAnsiTheme="minorHAnsi" w:cstheme="minorHAnsi"/>
        </w:rPr>
        <w:t>A Google também entrou no mercado dos sistemas oper</w:t>
      </w:r>
      <w:r w:rsidR="00D122DD">
        <w:rPr>
          <w:rFonts w:asciiTheme="minorHAnsi" w:hAnsiTheme="minorHAnsi" w:cstheme="minorHAnsi"/>
        </w:rPr>
        <w:t>ativo</w:t>
      </w:r>
      <w:r w:rsidRPr="00BD0CB6">
        <w:rPr>
          <w:rFonts w:asciiTheme="minorHAnsi" w:hAnsiTheme="minorHAnsi" w:cstheme="minorHAnsi"/>
        </w:rPr>
        <w:t xml:space="preserve"> através do </w:t>
      </w:r>
    </w:p>
    <w:p w:rsidR="00014FB4" w:rsidRPr="00BD0CB6" w:rsidRDefault="00014FB4" w:rsidP="00BD0CB6">
      <w:pPr>
        <w:spacing w:line="360" w:lineRule="auto"/>
        <w:ind w:left="708" w:hanging="708"/>
        <w:rPr>
          <w:rFonts w:asciiTheme="minorHAnsi" w:hAnsiTheme="minorHAnsi" w:cstheme="minorHAnsi"/>
        </w:rPr>
      </w:pPr>
      <w:r w:rsidRPr="00BD0CB6">
        <w:rPr>
          <w:rFonts w:asciiTheme="minorHAnsi" w:hAnsiTheme="minorHAnsi" w:cstheme="minorHAnsi"/>
        </w:rPr>
        <w:t xml:space="preserve">desenvolvimento do Android que conta em 2016 com 85.3% da quota de mercado de </w:t>
      </w:r>
    </w:p>
    <w:p w:rsidR="00090C16" w:rsidRPr="00BD0CB6" w:rsidRDefault="00014FB4" w:rsidP="00BD0CB6">
      <w:pPr>
        <w:spacing w:line="360" w:lineRule="auto"/>
        <w:ind w:left="708" w:hanging="708"/>
        <w:rPr>
          <w:rFonts w:asciiTheme="minorHAnsi" w:hAnsiTheme="minorHAnsi" w:cstheme="minorHAnsi"/>
        </w:rPr>
      </w:pPr>
      <w:r w:rsidRPr="00BD0CB6">
        <w:rPr>
          <w:rFonts w:asciiTheme="minorHAnsi" w:hAnsiTheme="minorHAnsi" w:cstheme="minorHAnsi"/>
        </w:rPr>
        <w:lastRenderedPageBreak/>
        <w:t xml:space="preserve">sistemas operativos para dispositivos móveis, o Google Chrome OS e a Google TV. Tem </w:t>
      </w:r>
    </w:p>
    <w:p w:rsidR="00BD0CB6" w:rsidRDefault="00014FB4" w:rsidP="00BD0CB6">
      <w:pPr>
        <w:spacing w:line="360" w:lineRule="auto"/>
        <w:ind w:left="708" w:hanging="708"/>
        <w:rPr>
          <w:rFonts w:asciiTheme="minorHAnsi" w:hAnsiTheme="minorHAnsi" w:cstheme="minorHAnsi"/>
        </w:rPr>
      </w:pPr>
      <w:r w:rsidRPr="00BD0CB6">
        <w:rPr>
          <w:rFonts w:asciiTheme="minorHAnsi" w:hAnsiTheme="minorHAnsi" w:cstheme="minorHAnsi"/>
        </w:rPr>
        <w:t xml:space="preserve">apostado também no mercado do hardware desenvolvendo o Nexus One, um </w:t>
      </w:r>
    </w:p>
    <w:p w:rsidR="00014FB4" w:rsidRPr="00BD0CB6" w:rsidRDefault="00014FB4" w:rsidP="00BD0CB6">
      <w:pPr>
        <w:spacing w:line="360" w:lineRule="auto"/>
        <w:ind w:left="708" w:hanging="708"/>
        <w:rPr>
          <w:rFonts w:asciiTheme="minorHAnsi" w:hAnsiTheme="minorHAnsi" w:cstheme="minorHAnsi"/>
        </w:rPr>
      </w:pPr>
      <w:r w:rsidRPr="00BD0CB6">
        <w:rPr>
          <w:rFonts w:asciiTheme="minorHAnsi" w:hAnsiTheme="minorHAnsi" w:cstheme="minorHAnsi"/>
        </w:rPr>
        <w:t>smartphone</w:t>
      </w:r>
      <w:r w:rsidR="00090C16" w:rsidRPr="00BD0CB6">
        <w:rPr>
          <w:rFonts w:asciiTheme="minorHAnsi" w:hAnsiTheme="minorHAnsi" w:cstheme="minorHAnsi"/>
        </w:rPr>
        <w:t xml:space="preserve"> </w:t>
      </w:r>
      <w:r w:rsidR="0003387B" w:rsidRPr="00BD0CB6">
        <w:rPr>
          <w:rFonts w:asciiTheme="minorHAnsi" w:hAnsiTheme="minorHAnsi" w:cstheme="minorHAnsi"/>
        </w:rPr>
        <w:t>la</w:t>
      </w:r>
      <w:r w:rsidR="00090C16" w:rsidRPr="00BD0CB6">
        <w:rPr>
          <w:rFonts w:asciiTheme="minorHAnsi" w:hAnsiTheme="minorHAnsi" w:cstheme="minorHAnsi"/>
        </w:rPr>
        <w:t>nçado em 2010.</w:t>
      </w:r>
    </w:p>
    <w:p w:rsidR="00090C16" w:rsidRDefault="00090C16" w:rsidP="00090C16">
      <w:pPr>
        <w:ind w:left="708" w:hanging="708"/>
      </w:pPr>
    </w:p>
    <w:p w:rsidR="0003387B" w:rsidRPr="00BD0CB6" w:rsidRDefault="0003387B" w:rsidP="00BD0CB6">
      <w:pPr>
        <w:pStyle w:val="Cabealho1"/>
      </w:pPr>
      <w:r>
        <w:t>Visão e Missão da Google</w:t>
      </w:r>
    </w:p>
    <w:p w:rsidR="0003387B" w:rsidRDefault="0003387B" w:rsidP="0003387B"/>
    <w:p w:rsidR="0003387B" w:rsidRPr="00BD0CB6" w:rsidRDefault="0003387B" w:rsidP="00BD0CB6">
      <w:pPr>
        <w:spacing w:line="360" w:lineRule="auto"/>
        <w:rPr>
          <w:rFonts w:asciiTheme="minorHAnsi" w:hAnsiTheme="minorHAnsi" w:cstheme="minorHAnsi"/>
        </w:rPr>
      </w:pPr>
      <w:r w:rsidRPr="00BD0CB6">
        <w:rPr>
          <w:rFonts w:asciiTheme="minorHAnsi" w:hAnsiTheme="minorHAnsi" w:cstheme="minorHAnsi"/>
        </w:rPr>
        <w:t xml:space="preserve">A frase sobre a visão da Google elaborada pelos próprios diz nos que a Google foi criada para </w:t>
      </w:r>
      <w:r w:rsidRPr="00BD0CB6">
        <w:rPr>
          <w:rFonts w:asciiTheme="minorHAnsi" w:hAnsiTheme="minorHAnsi" w:cstheme="minorHAnsi"/>
          <w:i/>
        </w:rPr>
        <w:t>“fornecer acesso à informação do mundo através de um click”</w:t>
      </w:r>
      <w:r w:rsidR="00BD0CB6" w:rsidRPr="00BD0CB6">
        <w:rPr>
          <w:rFonts w:asciiTheme="minorHAnsi" w:hAnsiTheme="minorHAnsi" w:cstheme="minorHAnsi"/>
          <w:i/>
        </w:rPr>
        <w:t>,</w:t>
      </w:r>
      <w:r w:rsidRPr="00BD0CB6">
        <w:rPr>
          <w:rFonts w:asciiTheme="minorHAnsi" w:hAnsiTheme="minorHAnsi" w:cstheme="minorHAnsi"/>
        </w:rPr>
        <w:t xml:space="preserve"> o que nos dá uma ideia bastante concreta sobre aquilo que esta empresa tenta oferecer </w:t>
      </w:r>
      <w:r w:rsidR="005B771A">
        <w:rPr>
          <w:rFonts w:asciiTheme="minorHAnsi" w:hAnsiTheme="minorHAnsi" w:cstheme="minorHAnsi"/>
        </w:rPr>
        <w:t>ao</w:t>
      </w:r>
      <w:r w:rsidRPr="00BD0CB6">
        <w:rPr>
          <w:rFonts w:asciiTheme="minorHAnsi" w:hAnsiTheme="minorHAnsi" w:cstheme="minorHAnsi"/>
        </w:rPr>
        <w:t xml:space="preserve"> mundo, tendo em conta que o seu maior produto </w:t>
      </w:r>
      <w:r w:rsidR="005B771A">
        <w:rPr>
          <w:rFonts w:asciiTheme="minorHAnsi" w:hAnsiTheme="minorHAnsi" w:cstheme="minorHAnsi"/>
        </w:rPr>
        <w:t>é um</w:t>
      </w:r>
      <w:r w:rsidRPr="00BD0CB6">
        <w:rPr>
          <w:rFonts w:asciiTheme="minorHAnsi" w:hAnsiTheme="minorHAnsi" w:cstheme="minorHAnsi"/>
        </w:rPr>
        <w:t xml:space="preserve"> motor de busca de larga escala</w:t>
      </w:r>
      <w:r w:rsidR="00BD0CB6" w:rsidRPr="00BD0CB6">
        <w:rPr>
          <w:rFonts w:asciiTheme="minorHAnsi" w:hAnsiTheme="minorHAnsi" w:cstheme="minorHAnsi"/>
        </w:rPr>
        <w:t>. Podemos concluir que a Google tenta através de desenvolvimento de software permitir que pessoas em todos os cantos da Terra tenham ace</w:t>
      </w:r>
      <w:r w:rsidR="005B771A">
        <w:rPr>
          <w:rFonts w:asciiTheme="minorHAnsi" w:hAnsiTheme="minorHAnsi" w:cstheme="minorHAnsi"/>
        </w:rPr>
        <w:t>s</w:t>
      </w:r>
      <w:r w:rsidR="00BD0CB6" w:rsidRPr="00BD0CB6">
        <w:rPr>
          <w:rFonts w:asciiTheme="minorHAnsi" w:hAnsiTheme="minorHAnsi" w:cstheme="minorHAnsi"/>
        </w:rPr>
        <w:t>so facilitado a toda a informação que se encontra na Internet, para isso bastando “um click”.</w:t>
      </w:r>
    </w:p>
    <w:p w:rsidR="00BD0CB6" w:rsidRDefault="00BD0CB6" w:rsidP="00BD0CB6">
      <w:pPr>
        <w:spacing w:line="360" w:lineRule="auto"/>
        <w:rPr>
          <w:rFonts w:asciiTheme="minorHAnsi" w:hAnsiTheme="minorHAnsi" w:cstheme="minorHAnsi"/>
        </w:rPr>
      </w:pPr>
      <w:r w:rsidRPr="00BD0CB6">
        <w:rPr>
          <w:rFonts w:asciiTheme="minorHAnsi" w:hAnsiTheme="minorHAnsi" w:cstheme="minorHAnsi"/>
        </w:rPr>
        <w:t xml:space="preserve">Em relação à sua missão a Google diz nos que procura </w:t>
      </w:r>
      <w:r w:rsidRPr="00BD0CB6">
        <w:rPr>
          <w:rFonts w:asciiTheme="minorHAnsi" w:hAnsiTheme="minorHAnsi" w:cstheme="minorHAnsi"/>
          <w:i/>
        </w:rPr>
        <w:t xml:space="preserve">“organizar a informação do mundo e </w:t>
      </w:r>
      <w:r w:rsidR="005B771A">
        <w:rPr>
          <w:rFonts w:asciiTheme="minorHAnsi" w:hAnsiTheme="minorHAnsi" w:cstheme="minorHAnsi"/>
          <w:i/>
        </w:rPr>
        <w:t>torna-</w:t>
      </w:r>
      <w:r w:rsidRPr="00BD0CB6">
        <w:rPr>
          <w:rFonts w:asciiTheme="minorHAnsi" w:hAnsiTheme="minorHAnsi" w:cstheme="minorHAnsi"/>
          <w:i/>
        </w:rPr>
        <w:t>la universalmente acessivel e util”</w:t>
      </w:r>
      <w:r w:rsidRPr="00BD0CB6">
        <w:rPr>
          <w:rFonts w:asciiTheme="minorHAnsi" w:hAnsiTheme="minorHAnsi" w:cstheme="minorHAnsi"/>
        </w:rPr>
        <w:t>, procurando desta forma, mais uma vez, passar nos a mensagem que os seus esforços e ideias enquanto empresa se focam no fornecimento de informação à população</w:t>
      </w:r>
      <w:r w:rsidR="007B540B">
        <w:rPr>
          <w:rFonts w:asciiTheme="minorHAnsi" w:hAnsiTheme="minorHAnsi" w:cstheme="minorHAnsi"/>
        </w:rPr>
        <w:t xml:space="preserve"> de todo o mundo</w:t>
      </w:r>
      <w:r w:rsidRPr="00BD0CB6">
        <w:rPr>
          <w:rFonts w:asciiTheme="minorHAnsi" w:hAnsiTheme="minorHAnsi" w:cstheme="minorHAnsi"/>
        </w:rPr>
        <w:t>. Sendo que se trata de uma empresa bem sucedida e que se encontra na vanguarda da área da informação</w:t>
      </w:r>
      <w:r w:rsidR="007B540B">
        <w:rPr>
          <w:rFonts w:asciiTheme="minorHAnsi" w:hAnsiTheme="minorHAnsi" w:cstheme="minorHAnsi"/>
        </w:rPr>
        <w:t xml:space="preserve"> e da tecnologia</w:t>
      </w:r>
      <w:r w:rsidRPr="00BD0CB6">
        <w:rPr>
          <w:rFonts w:asciiTheme="minorHAnsi" w:hAnsiTheme="minorHAnsi" w:cstheme="minorHAnsi"/>
        </w:rPr>
        <w:t>, é correto dizer que a visão e a missão a que a Google se propõe estão bem encaminhadas e que se enquadram bem no que a empresa representa</w:t>
      </w:r>
      <w:r>
        <w:rPr>
          <w:rFonts w:asciiTheme="minorHAnsi" w:hAnsiTheme="minorHAnsi" w:cstheme="minorHAnsi"/>
        </w:rPr>
        <w:t xml:space="preserve"> procurando também utilizar estratégias inovadoras de forma a manter se na liderança da sua industria</w:t>
      </w:r>
      <w:r w:rsidRPr="00BD0CB6">
        <w:rPr>
          <w:rFonts w:asciiTheme="minorHAnsi" w:hAnsiTheme="minorHAnsi" w:cstheme="minorHAnsi"/>
        </w:rPr>
        <w:t>.</w:t>
      </w:r>
    </w:p>
    <w:p w:rsidR="00BD0CB6" w:rsidRDefault="00BD0CB6" w:rsidP="00BD0CB6">
      <w:pPr>
        <w:spacing w:line="360" w:lineRule="auto"/>
        <w:rPr>
          <w:rFonts w:asciiTheme="minorHAnsi" w:hAnsiTheme="minorHAnsi" w:cstheme="minorHAnsi"/>
        </w:rPr>
      </w:pPr>
    </w:p>
    <w:p w:rsidR="00BD0CB6" w:rsidRDefault="00BD0CB6" w:rsidP="00BD0CB6">
      <w:pPr>
        <w:pStyle w:val="Cabealho1"/>
      </w:pPr>
      <w:r>
        <w:t>Análise Externa da Google</w:t>
      </w:r>
    </w:p>
    <w:p w:rsidR="00BD0CB6" w:rsidRDefault="00BD0CB6" w:rsidP="00BD0CB6"/>
    <w:p w:rsidR="00DE477A" w:rsidRPr="007E41BF" w:rsidRDefault="00C14B54" w:rsidP="00DE477A">
      <w:pPr>
        <w:spacing w:line="360" w:lineRule="auto"/>
        <w:rPr>
          <w:rFonts w:asciiTheme="minorHAnsi" w:hAnsiTheme="minorHAnsi" w:cstheme="minorHAnsi"/>
        </w:rPr>
      </w:pPr>
      <w:r>
        <w:rPr>
          <w:rFonts w:asciiTheme="minorHAnsi" w:hAnsiTheme="minorHAnsi" w:cstheme="minorHAnsi"/>
        </w:rPr>
        <w:t xml:space="preserve">Foi analisado o relatório 10-K </w:t>
      </w:r>
      <w:r w:rsidR="00831D95">
        <w:rPr>
          <w:rFonts w:asciiTheme="minorHAnsi" w:hAnsiTheme="minorHAnsi" w:cstheme="minorHAnsi"/>
        </w:rPr>
        <w:t xml:space="preserve">referente ao ano de 2016, </w:t>
      </w:r>
      <w:r>
        <w:rPr>
          <w:rFonts w:asciiTheme="minorHAnsi" w:hAnsiTheme="minorHAnsi" w:cstheme="minorHAnsi"/>
        </w:rPr>
        <w:t>entregue pel</w:t>
      </w:r>
      <w:r w:rsidR="00DE477A">
        <w:rPr>
          <w:rFonts w:asciiTheme="minorHAnsi" w:hAnsiTheme="minorHAnsi" w:cstheme="minorHAnsi"/>
        </w:rPr>
        <w:t>a</w:t>
      </w:r>
      <w:r>
        <w:rPr>
          <w:rFonts w:asciiTheme="minorHAnsi" w:hAnsiTheme="minorHAnsi" w:cstheme="minorHAnsi"/>
        </w:rPr>
        <w:t xml:space="preserve"> Google ao SEC (U. S. </w:t>
      </w:r>
      <w:proofErr w:type="spellStart"/>
      <w:r>
        <w:rPr>
          <w:rFonts w:asciiTheme="minorHAnsi" w:hAnsiTheme="minorHAnsi" w:cstheme="minorHAnsi"/>
        </w:rPr>
        <w:t>Security</w:t>
      </w:r>
      <w:proofErr w:type="spellEnd"/>
      <w:r>
        <w:rPr>
          <w:rFonts w:asciiTheme="minorHAnsi" w:hAnsiTheme="minorHAnsi" w:cstheme="minorHAnsi"/>
        </w:rPr>
        <w:t xml:space="preserve"> </w:t>
      </w:r>
      <w:proofErr w:type="spellStart"/>
      <w:r>
        <w:rPr>
          <w:rFonts w:asciiTheme="minorHAnsi" w:hAnsiTheme="minorHAnsi" w:cstheme="minorHAnsi"/>
        </w:rPr>
        <w:t>and</w:t>
      </w:r>
      <w:proofErr w:type="spellEnd"/>
      <w:r>
        <w:rPr>
          <w:rFonts w:asciiTheme="minorHAnsi" w:hAnsiTheme="minorHAnsi" w:cstheme="minorHAnsi"/>
        </w:rPr>
        <w:t xml:space="preserve"> </w:t>
      </w:r>
      <w:proofErr w:type="spellStart"/>
      <w:r>
        <w:rPr>
          <w:rFonts w:asciiTheme="minorHAnsi" w:hAnsiTheme="minorHAnsi" w:cstheme="minorHAnsi"/>
        </w:rPr>
        <w:t>Exchanges</w:t>
      </w:r>
      <w:proofErr w:type="spellEnd"/>
      <w:r>
        <w:rPr>
          <w:rFonts w:asciiTheme="minorHAnsi" w:hAnsiTheme="minorHAnsi" w:cstheme="minorHAnsi"/>
        </w:rPr>
        <w:t xml:space="preserve"> </w:t>
      </w:r>
      <w:proofErr w:type="spellStart"/>
      <w:r>
        <w:rPr>
          <w:rFonts w:asciiTheme="minorHAnsi" w:hAnsiTheme="minorHAnsi" w:cstheme="minorHAnsi"/>
        </w:rPr>
        <w:t>Commision</w:t>
      </w:r>
      <w:proofErr w:type="spellEnd"/>
      <w:r>
        <w:rPr>
          <w:rFonts w:asciiTheme="minorHAnsi" w:hAnsiTheme="minorHAnsi" w:cstheme="minorHAnsi"/>
        </w:rPr>
        <w:t>).</w:t>
      </w:r>
      <w:r w:rsidR="007E41BF">
        <w:rPr>
          <w:rFonts w:asciiTheme="minorHAnsi" w:hAnsiTheme="minorHAnsi" w:cstheme="minorHAnsi"/>
        </w:rPr>
        <w:t xml:space="preserve"> A partir da informação contida no relatório, e do </w:t>
      </w:r>
      <w:proofErr w:type="spellStart"/>
      <w:r w:rsidR="007E41BF" w:rsidRPr="007E41BF">
        <w:rPr>
          <w:rFonts w:asciiTheme="minorHAnsi" w:hAnsiTheme="minorHAnsi" w:cstheme="minorHAnsi"/>
          <w:i/>
        </w:rPr>
        <w:t>template</w:t>
      </w:r>
      <w:proofErr w:type="spellEnd"/>
      <w:r w:rsidR="007E41BF" w:rsidRPr="007E41BF">
        <w:rPr>
          <w:rFonts w:asciiTheme="minorHAnsi" w:hAnsiTheme="minorHAnsi" w:cstheme="minorHAnsi"/>
          <w:i/>
        </w:rPr>
        <w:t xml:space="preserve"> business </w:t>
      </w:r>
      <w:proofErr w:type="spellStart"/>
      <w:r w:rsidR="007E41BF" w:rsidRPr="007E41BF">
        <w:rPr>
          <w:rFonts w:asciiTheme="minorHAnsi" w:hAnsiTheme="minorHAnsi" w:cstheme="minorHAnsi"/>
          <w:i/>
        </w:rPr>
        <w:t>model</w:t>
      </w:r>
      <w:proofErr w:type="spellEnd"/>
      <w:r w:rsidR="007E41BF" w:rsidRPr="007E41BF">
        <w:rPr>
          <w:rFonts w:asciiTheme="minorHAnsi" w:hAnsiTheme="minorHAnsi" w:cstheme="minorHAnsi"/>
          <w:i/>
        </w:rPr>
        <w:t xml:space="preserve"> </w:t>
      </w:r>
      <w:proofErr w:type="spellStart"/>
      <w:r w:rsidR="007E41BF" w:rsidRPr="007E41BF">
        <w:rPr>
          <w:rFonts w:asciiTheme="minorHAnsi" w:hAnsiTheme="minorHAnsi" w:cstheme="minorHAnsi"/>
          <w:i/>
        </w:rPr>
        <w:t>canvas</w:t>
      </w:r>
      <w:proofErr w:type="spellEnd"/>
      <w:r w:rsidR="007E41BF">
        <w:rPr>
          <w:rFonts w:asciiTheme="minorHAnsi" w:hAnsiTheme="minorHAnsi" w:cstheme="minorHAnsi"/>
        </w:rPr>
        <w:t xml:space="preserve"> foi mapeado o modelo de negócio da Google.</w:t>
      </w:r>
    </w:p>
    <w:p w:rsidR="008862D9" w:rsidRDefault="007E41BF" w:rsidP="00DE477A">
      <w:pPr>
        <w:spacing w:line="360" w:lineRule="auto"/>
        <w:rPr>
          <w:rFonts w:asciiTheme="minorHAnsi" w:hAnsiTheme="minorHAnsi" w:cstheme="minorHAnsi"/>
        </w:rPr>
      </w:pPr>
      <w:r>
        <w:rPr>
          <w:rFonts w:asciiTheme="minorHAnsi" w:hAnsiTheme="minorHAnsi" w:cstheme="minorHAnsi"/>
        </w:rPr>
        <w:t xml:space="preserve">Por análise da </w:t>
      </w:r>
      <w:r w:rsidR="008862D9">
        <w:rPr>
          <w:rFonts w:asciiTheme="minorHAnsi" w:hAnsiTheme="minorHAnsi" w:cstheme="minorHAnsi"/>
        </w:rPr>
        <w:t>primeira secção da primeira parte</w:t>
      </w:r>
      <w:r>
        <w:rPr>
          <w:rFonts w:asciiTheme="minorHAnsi" w:hAnsiTheme="minorHAnsi" w:cstheme="minorHAnsi"/>
        </w:rPr>
        <w:t>, constatou</w:t>
      </w:r>
      <w:r w:rsidR="008862D9">
        <w:rPr>
          <w:rFonts w:asciiTheme="minorHAnsi" w:hAnsiTheme="minorHAnsi" w:cstheme="minorHAnsi"/>
        </w:rPr>
        <w:t xml:space="preserve">-se que as receitas da Google provêm maioritariamente (85,9%) </w:t>
      </w:r>
      <w:r w:rsidR="00831D95">
        <w:rPr>
          <w:rFonts w:asciiTheme="minorHAnsi" w:hAnsiTheme="minorHAnsi" w:cstheme="minorHAnsi"/>
        </w:rPr>
        <w:t>da “disponibilização de</w:t>
      </w:r>
      <w:r w:rsidR="008862D9">
        <w:rPr>
          <w:rFonts w:asciiTheme="minorHAnsi" w:hAnsiTheme="minorHAnsi" w:cstheme="minorHAnsi"/>
        </w:rPr>
        <w:t xml:space="preserve"> publicidade online relevante para os consumidores e rentável para os anunciantes</w:t>
      </w:r>
      <w:r w:rsidR="00831D95">
        <w:rPr>
          <w:rFonts w:asciiTheme="minorHAnsi" w:hAnsiTheme="minorHAnsi" w:cstheme="minorHAnsi"/>
        </w:rPr>
        <w:t>”</w:t>
      </w:r>
      <w:r w:rsidR="008862D9">
        <w:rPr>
          <w:rFonts w:asciiTheme="minorHAnsi" w:hAnsiTheme="minorHAnsi" w:cstheme="minorHAnsi"/>
        </w:rPr>
        <w:t>.</w:t>
      </w:r>
    </w:p>
    <w:p w:rsidR="008862D9" w:rsidRDefault="003C63C5" w:rsidP="00DE477A">
      <w:pPr>
        <w:spacing w:line="360" w:lineRule="auto"/>
        <w:rPr>
          <w:rFonts w:asciiTheme="minorHAnsi" w:hAnsiTheme="minorHAnsi" w:cstheme="minorHAnsi"/>
        </w:rPr>
      </w:pPr>
      <w:r>
        <w:rPr>
          <w:rFonts w:asciiTheme="minorHAnsi" w:hAnsiTheme="minorHAnsi" w:cstheme="minorHAnsi"/>
        </w:rPr>
        <w:lastRenderedPageBreak/>
        <w:t>A atividade é</w:t>
      </w:r>
      <w:r w:rsidR="00831D95">
        <w:rPr>
          <w:rFonts w:asciiTheme="minorHAnsi" w:hAnsiTheme="minorHAnsi" w:cstheme="minorHAnsi"/>
        </w:rPr>
        <w:t xml:space="preserve"> possibilitada por uma base sólida de</w:t>
      </w:r>
      <w:r w:rsidR="008862D9">
        <w:rPr>
          <w:rFonts w:asciiTheme="minorHAnsi" w:hAnsiTheme="minorHAnsi" w:cstheme="minorHAnsi"/>
        </w:rPr>
        <w:t xml:space="preserve"> produtos nucleares (</w:t>
      </w:r>
      <w:proofErr w:type="spellStart"/>
      <w:r w:rsidR="008862D9">
        <w:rPr>
          <w:rFonts w:asciiTheme="minorHAnsi" w:hAnsiTheme="minorHAnsi" w:cstheme="minorHAnsi"/>
        </w:rPr>
        <w:t>Search</w:t>
      </w:r>
      <w:proofErr w:type="spellEnd"/>
      <w:r w:rsidR="008862D9">
        <w:rPr>
          <w:rFonts w:asciiTheme="minorHAnsi" w:hAnsiTheme="minorHAnsi" w:cstheme="minorHAnsi"/>
        </w:rPr>
        <w:t xml:space="preserve">, Android, </w:t>
      </w:r>
      <w:proofErr w:type="spellStart"/>
      <w:r w:rsidR="008862D9">
        <w:rPr>
          <w:rFonts w:asciiTheme="minorHAnsi" w:hAnsiTheme="minorHAnsi" w:cstheme="minorHAnsi"/>
        </w:rPr>
        <w:t>Maps</w:t>
      </w:r>
      <w:proofErr w:type="spellEnd"/>
      <w:r w:rsidR="008862D9">
        <w:rPr>
          <w:rFonts w:asciiTheme="minorHAnsi" w:hAnsiTheme="minorHAnsi" w:cstheme="minorHAnsi"/>
        </w:rPr>
        <w:t xml:space="preserve">, Chrome, </w:t>
      </w:r>
      <w:proofErr w:type="spellStart"/>
      <w:r w:rsidR="008862D9">
        <w:rPr>
          <w:rFonts w:asciiTheme="minorHAnsi" w:hAnsiTheme="minorHAnsi" w:cstheme="minorHAnsi"/>
        </w:rPr>
        <w:t>Youtube</w:t>
      </w:r>
      <w:proofErr w:type="spellEnd"/>
      <w:r w:rsidR="008862D9">
        <w:rPr>
          <w:rFonts w:asciiTheme="minorHAnsi" w:hAnsiTheme="minorHAnsi" w:cstheme="minorHAnsi"/>
        </w:rPr>
        <w:t xml:space="preserve">, Google Play, </w:t>
      </w:r>
      <w:proofErr w:type="spellStart"/>
      <w:r w:rsidR="008862D9">
        <w:rPr>
          <w:rFonts w:asciiTheme="minorHAnsi" w:hAnsiTheme="minorHAnsi" w:cstheme="minorHAnsi"/>
        </w:rPr>
        <w:t>Gmail</w:t>
      </w:r>
      <w:proofErr w:type="spellEnd"/>
      <w:r w:rsidR="008862D9">
        <w:rPr>
          <w:rFonts w:asciiTheme="minorHAnsi" w:hAnsiTheme="minorHAnsi" w:cstheme="minorHAnsi"/>
        </w:rPr>
        <w:t>)</w:t>
      </w:r>
      <w:r w:rsidR="00831D95">
        <w:rPr>
          <w:rFonts w:asciiTheme="minorHAnsi" w:hAnsiTheme="minorHAnsi" w:cstheme="minorHAnsi"/>
        </w:rPr>
        <w:t>,</w:t>
      </w:r>
      <w:r w:rsidR="008862D9">
        <w:rPr>
          <w:rFonts w:asciiTheme="minorHAnsi" w:hAnsiTheme="minorHAnsi" w:cstheme="minorHAnsi"/>
        </w:rPr>
        <w:t xml:space="preserve"> </w:t>
      </w:r>
      <w:r w:rsidR="00831D95">
        <w:rPr>
          <w:rFonts w:asciiTheme="minorHAnsi" w:hAnsiTheme="minorHAnsi" w:cstheme="minorHAnsi"/>
        </w:rPr>
        <w:t>com uma grande base de utilizadores ativos (mais de mil milhões de utilizadores por mês), disponibilizados de forma gratuita.</w:t>
      </w:r>
    </w:p>
    <w:p w:rsidR="008862D9" w:rsidRDefault="008862D9" w:rsidP="003C63C5">
      <w:pPr>
        <w:spacing w:line="360" w:lineRule="auto"/>
        <w:rPr>
          <w:rFonts w:asciiTheme="minorHAnsi" w:hAnsiTheme="minorHAnsi" w:cstheme="minorHAnsi"/>
        </w:rPr>
      </w:pPr>
      <w:r>
        <w:rPr>
          <w:rFonts w:asciiTheme="minorHAnsi" w:hAnsiTheme="minorHAnsi" w:cstheme="minorHAnsi"/>
        </w:rPr>
        <w:t xml:space="preserve">O modelo de negócio assenta em canalizar as receitas para melhorar o mecanismo de obtenção de receitas, </w:t>
      </w:r>
      <w:r w:rsidR="00595A66">
        <w:rPr>
          <w:rFonts w:asciiTheme="minorHAnsi" w:hAnsiTheme="minorHAnsi" w:cstheme="minorHAnsi"/>
        </w:rPr>
        <w:t>e investir em projetos de alto risco (</w:t>
      </w:r>
      <w:r w:rsidR="00831D95">
        <w:rPr>
          <w:rFonts w:asciiTheme="minorHAnsi" w:hAnsiTheme="minorHAnsi" w:cstheme="minorHAnsi"/>
        </w:rPr>
        <w:t xml:space="preserve">denominadas </w:t>
      </w:r>
      <w:r w:rsidR="00595A66">
        <w:rPr>
          <w:rFonts w:asciiTheme="minorHAnsi" w:hAnsiTheme="minorHAnsi" w:cstheme="minorHAnsi"/>
        </w:rPr>
        <w:t>‘</w:t>
      </w:r>
      <w:proofErr w:type="spellStart"/>
      <w:r w:rsidR="00595A66">
        <w:rPr>
          <w:rFonts w:asciiTheme="minorHAnsi" w:hAnsiTheme="minorHAnsi" w:cstheme="minorHAnsi"/>
        </w:rPr>
        <w:t>Other</w:t>
      </w:r>
      <w:proofErr w:type="spellEnd"/>
      <w:r w:rsidR="00595A66">
        <w:rPr>
          <w:rFonts w:asciiTheme="minorHAnsi" w:hAnsiTheme="minorHAnsi" w:cstheme="minorHAnsi"/>
        </w:rPr>
        <w:t xml:space="preserve"> </w:t>
      </w:r>
      <w:proofErr w:type="spellStart"/>
      <w:r w:rsidR="00831D95">
        <w:rPr>
          <w:rFonts w:asciiTheme="minorHAnsi" w:hAnsiTheme="minorHAnsi" w:cstheme="minorHAnsi"/>
        </w:rPr>
        <w:t>B</w:t>
      </w:r>
      <w:r w:rsidR="00595A66">
        <w:rPr>
          <w:rFonts w:asciiTheme="minorHAnsi" w:hAnsiTheme="minorHAnsi" w:cstheme="minorHAnsi"/>
        </w:rPr>
        <w:t>ets</w:t>
      </w:r>
      <w:proofErr w:type="spellEnd"/>
      <w:r w:rsidR="00595A66">
        <w:rPr>
          <w:rFonts w:asciiTheme="minorHAnsi" w:hAnsiTheme="minorHAnsi" w:cstheme="minorHAnsi"/>
        </w:rPr>
        <w:t>’)</w:t>
      </w:r>
      <w:r w:rsidR="00831D95">
        <w:rPr>
          <w:rFonts w:asciiTheme="minorHAnsi" w:hAnsiTheme="minorHAnsi" w:cstheme="minorHAnsi"/>
        </w:rPr>
        <w:t>.</w:t>
      </w:r>
    </w:p>
    <w:p w:rsidR="00595A66" w:rsidRDefault="00831D95" w:rsidP="003C63C5">
      <w:pPr>
        <w:spacing w:line="360" w:lineRule="auto"/>
        <w:rPr>
          <w:rFonts w:asciiTheme="minorHAnsi" w:hAnsiTheme="minorHAnsi" w:cstheme="minorHAnsi"/>
        </w:rPr>
      </w:pPr>
      <w:r>
        <w:rPr>
          <w:rFonts w:asciiTheme="minorHAnsi" w:hAnsiTheme="minorHAnsi" w:cstheme="minorHAnsi"/>
        </w:rPr>
        <w:t>Por um lado, isto s</w:t>
      </w:r>
      <w:r w:rsidR="00595A66">
        <w:rPr>
          <w:rFonts w:asciiTheme="minorHAnsi" w:hAnsiTheme="minorHAnsi" w:cstheme="minorHAnsi"/>
        </w:rPr>
        <w:t xml:space="preserve">ignifica que cada segmento de clientes </w:t>
      </w:r>
      <w:r>
        <w:rPr>
          <w:rFonts w:asciiTheme="minorHAnsi" w:hAnsiTheme="minorHAnsi" w:cstheme="minorHAnsi"/>
        </w:rPr>
        <w:t>tem</w:t>
      </w:r>
      <w:r w:rsidR="00595A66">
        <w:rPr>
          <w:rFonts w:asciiTheme="minorHAnsi" w:hAnsiTheme="minorHAnsi" w:cstheme="minorHAnsi"/>
        </w:rPr>
        <w:t xml:space="preserve"> acesso a uma face diferente da empresa.</w:t>
      </w:r>
    </w:p>
    <w:p w:rsidR="00595A66" w:rsidRDefault="00595A66" w:rsidP="003C63C5">
      <w:pPr>
        <w:spacing w:line="360" w:lineRule="auto"/>
        <w:rPr>
          <w:rFonts w:asciiTheme="minorHAnsi" w:hAnsiTheme="minorHAnsi" w:cstheme="minorHAnsi"/>
        </w:rPr>
      </w:pPr>
      <w:r>
        <w:rPr>
          <w:rFonts w:asciiTheme="minorHAnsi" w:hAnsiTheme="minorHAnsi" w:cstheme="minorHAnsi"/>
        </w:rPr>
        <w:t>Os utilizadores privados</w:t>
      </w:r>
      <w:r w:rsidR="00831D95">
        <w:rPr>
          <w:rFonts w:asciiTheme="minorHAnsi" w:hAnsiTheme="minorHAnsi" w:cstheme="minorHAnsi"/>
        </w:rPr>
        <w:t xml:space="preserve"> obtêm</w:t>
      </w:r>
      <w:r>
        <w:rPr>
          <w:rFonts w:asciiTheme="minorHAnsi" w:hAnsiTheme="minorHAnsi" w:cstheme="minorHAnsi"/>
        </w:rPr>
        <w:t xml:space="preserve"> pesquisas, serviços de email, e mapas gratuitos, browser, etc. e pagam por alguns serviços </w:t>
      </w:r>
      <w:proofErr w:type="spellStart"/>
      <w:r w:rsidRPr="003C63C5">
        <w:rPr>
          <w:rFonts w:asciiTheme="minorHAnsi" w:hAnsiTheme="minorHAnsi" w:cstheme="minorHAnsi"/>
        </w:rPr>
        <w:t>premium</w:t>
      </w:r>
      <w:proofErr w:type="spellEnd"/>
      <w:r>
        <w:rPr>
          <w:rFonts w:asciiTheme="minorHAnsi" w:hAnsiTheme="minorHAnsi" w:cstheme="minorHAnsi"/>
        </w:rPr>
        <w:t xml:space="preserve">, como características </w:t>
      </w:r>
      <w:r w:rsidR="00831D95">
        <w:rPr>
          <w:rFonts w:asciiTheme="minorHAnsi" w:hAnsiTheme="minorHAnsi" w:cstheme="minorHAnsi"/>
        </w:rPr>
        <w:t>avançadas</w:t>
      </w:r>
      <w:r>
        <w:rPr>
          <w:rFonts w:asciiTheme="minorHAnsi" w:hAnsiTheme="minorHAnsi" w:cstheme="minorHAnsi"/>
        </w:rPr>
        <w:t xml:space="preserve"> de email, serviços na </w:t>
      </w:r>
      <w:proofErr w:type="spellStart"/>
      <w:r w:rsidRPr="003C63C5">
        <w:rPr>
          <w:rFonts w:asciiTheme="minorHAnsi" w:hAnsiTheme="minorHAnsi" w:cstheme="minorHAnsi"/>
        </w:rPr>
        <w:t>cloud</w:t>
      </w:r>
      <w:proofErr w:type="spellEnd"/>
      <w:r>
        <w:rPr>
          <w:rFonts w:asciiTheme="minorHAnsi" w:hAnsiTheme="minorHAnsi" w:cstheme="minorHAnsi"/>
        </w:rPr>
        <w:t>, serviços de pagamento</w:t>
      </w:r>
      <w:r w:rsidR="003C63C5">
        <w:rPr>
          <w:rFonts w:asciiTheme="minorHAnsi" w:hAnsiTheme="minorHAnsi" w:cstheme="minorHAnsi"/>
        </w:rPr>
        <w:t xml:space="preserve"> seguro</w:t>
      </w:r>
      <w:r>
        <w:rPr>
          <w:rFonts w:asciiTheme="minorHAnsi" w:hAnsiTheme="minorHAnsi" w:cstheme="minorHAnsi"/>
        </w:rPr>
        <w:t>, etc.</w:t>
      </w:r>
    </w:p>
    <w:p w:rsidR="008A38CB" w:rsidRDefault="003C63C5" w:rsidP="003C63C5">
      <w:pPr>
        <w:spacing w:line="360" w:lineRule="auto"/>
        <w:rPr>
          <w:rFonts w:asciiTheme="minorHAnsi" w:hAnsiTheme="minorHAnsi" w:cstheme="minorHAnsi"/>
        </w:rPr>
      </w:pPr>
      <w:r>
        <w:rPr>
          <w:rFonts w:asciiTheme="minorHAnsi" w:hAnsiTheme="minorHAnsi" w:cstheme="minorHAnsi"/>
        </w:rPr>
        <w:t>As e</w:t>
      </w:r>
      <w:r w:rsidR="00595A66">
        <w:rPr>
          <w:rFonts w:asciiTheme="minorHAnsi" w:hAnsiTheme="minorHAnsi" w:cstheme="minorHAnsi"/>
        </w:rPr>
        <w:t xml:space="preserve">mpresas: </w:t>
      </w:r>
      <w:r>
        <w:rPr>
          <w:rFonts w:asciiTheme="minorHAnsi" w:hAnsiTheme="minorHAnsi" w:cstheme="minorHAnsi"/>
        </w:rPr>
        <w:t xml:space="preserve">têm acesso ao </w:t>
      </w:r>
      <w:r w:rsidR="00595A66">
        <w:rPr>
          <w:rFonts w:asciiTheme="minorHAnsi" w:hAnsiTheme="minorHAnsi" w:cstheme="minorHAnsi"/>
        </w:rPr>
        <w:t xml:space="preserve">espaço em páginas web onde colocar os seus anúncios, tirando partido da segmentação (Performance </w:t>
      </w:r>
      <w:proofErr w:type="spellStart"/>
      <w:r w:rsidR="00595A66">
        <w:rPr>
          <w:rFonts w:asciiTheme="minorHAnsi" w:hAnsiTheme="minorHAnsi" w:cstheme="minorHAnsi"/>
        </w:rPr>
        <w:t>advertising</w:t>
      </w:r>
      <w:proofErr w:type="spellEnd"/>
      <w:r w:rsidR="00595A66">
        <w:rPr>
          <w:rFonts w:asciiTheme="minorHAnsi" w:hAnsiTheme="minorHAnsi" w:cstheme="minorHAnsi"/>
        </w:rPr>
        <w:t>)</w:t>
      </w:r>
      <w:r>
        <w:rPr>
          <w:rFonts w:asciiTheme="minorHAnsi" w:hAnsiTheme="minorHAnsi" w:cstheme="minorHAnsi"/>
        </w:rPr>
        <w:t xml:space="preserve"> permitida pela elevada base de utilizadores e pela natureza e quantidade de informação que os utilizadores confiam à Google sobre os seus hábitos</w:t>
      </w:r>
      <w:r w:rsidR="00595A66">
        <w:rPr>
          <w:rFonts w:asciiTheme="minorHAnsi" w:hAnsiTheme="minorHAnsi" w:cstheme="minorHAnsi"/>
        </w:rPr>
        <w:t xml:space="preserve">, </w:t>
      </w:r>
      <w:proofErr w:type="spellStart"/>
      <w:r w:rsidR="00595A66">
        <w:rPr>
          <w:rFonts w:asciiTheme="minorHAnsi" w:hAnsiTheme="minorHAnsi" w:cstheme="minorHAnsi"/>
        </w:rPr>
        <w:t>geolocalização</w:t>
      </w:r>
      <w:proofErr w:type="spellEnd"/>
      <w:r w:rsidR="00595A66">
        <w:rPr>
          <w:rFonts w:asciiTheme="minorHAnsi" w:hAnsiTheme="minorHAnsi" w:cstheme="minorHAnsi"/>
        </w:rPr>
        <w:t>, etc.</w:t>
      </w:r>
    </w:p>
    <w:p w:rsidR="00595A66" w:rsidRDefault="00595A66" w:rsidP="003C63C5">
      <w:pPr>
        <w:spacing w:line="360" w:lineRule="auto"/>
        <w:rPr>
          <w:rFonts w:asciiTheme="minorHAnsi" w:hAnsiTheme="minorHAnsi" w:cstheme="minorHAnsi"/>
        </w:rPr>
      </w:pPr>
      <w:r>
        <w:rPr>
          <w:rFonts w:asciiTheme="minorHAnsi" w:hAnsiTheme="minorHAnsi" w:cstheme="minorHAnsi"/>
        </w:rPr>
        <w:t xml:space="preserve">Programadores: </w:t>
      </w:r>
      <w:proofErr w:type="spellStart"/>
      <w:r>
        <w:rPr>
          <w:rFonts w:asciiTheme="minorHAnsi" w:hAnsiTheme="minorHAnsi" w:cstheme="minorHAnsi"/>
        </w:rPr>
        <w:t>Vêem</w:t>
      </w:r>
      <w:proofErr w:type="spellEnd"/>
      <w:r>
        <w:rPr>
          <w:rFonts w:asciiTheme="minorHAnsi" w:hAnsiTheme="minorHAnsi" w:cstheme="minorHAnsi"/>
        </w:rPr>
        <w:t xml:space="preserve"> uma forma de rentabilizar o seu conhecimento por meio de aplicações para o sistema operativo android, sem custo de infraestrutura para alojamento e disponibilização ao utilizador final, e com uma plataforma comum. A Google forja acordos com os fabricantes originais de equipamentos (</w:t>
      </w:r>
      <w:proofErr w:type="spellStart"/>
      <w:r>
        <w:rPr>
          <w:rFonts w:asciiTheme="minorHAnsi" w:hAnsiTheme="minorHAnsi" w:cstheme="minorHAnsi"/>
        </w:rPr>
        <w:t>OEMs</w:t>
      </w:r>
      <w:proofErr w:type="spellEnd"/>
      <w:r>
        <w:rPr>
          <w:rFonts w:asciiTheme="minorHAnsi" w:hAnsiTheme="minorHAnsi" w:cstheme="minorHAnsi"/>
        </w:rPr>
        <w:t>) e é paga pelo uso dos seus servidores como repositório para descarregamento das aplicações, etc.</w:t>
      </w:r>
    </w:p>
    <w:p w:rsidR="008A38CB" w:rsidRDefault="00595A66" w:rsidP="006934BD">
      <w:pPr>
        <w:spacing w:line="360" w:lineRule="auto"/>
        <w:rPr>
          <w:rFonts w:asciiTheme="minorHAnsi" w:hAnsiTheme="minorHAnsi" w:cstheme="minorHAnsi"/>
        </w:rPr>
      </w:pPr>
      <w:r>
        <w:rPr>
          <w:rFonts w:asciiTheme="minorHAnsi" w:hAnsiTheme="minorHAnsi" w:cstheme="minorHAnsi"/>
        </w:rPr>
        <w:t>Offline</w:t>
      </w:r>
      <w:proofErr w:type="gramStart"/>
      <w:r>
        <w:rPr>
          <w:rFonts w:asciiTheme="minorHAnsi" w:hAnsiTheme="minorHAnsi" w:cstheme="minorHAnsi"/>
        </w:rPr>
        <w:t>: Tem</w:t>
      </w:r>
      <w:proofErr w:type="gramEnd"/>
      <w:r>
        <w:rPr>
          <w:rFonts w:asciiTheme="minorHAnsi" w:hAnsiTheme="minorHAnsi" w:cstheme="minorHAnsi"/>
        </w:rPr>
        <w:t xml:space="preserve"> tentado movimentar-se para fora da Web com carros autónomos, robots humanoides, </w:t>
      </w:r>
      <w:proofErr w:type="spellStart"/>
      <w:r w:rsidR="00E758EC" w:rsidRPr="003C63C5">
        <w:rPr>
          <w:rFonts w:asciiTheme="minorHAnsi" w:hAnsiTheme="minorHAnsi" w:cstheme="minorHAnsi"/>
        </w:rPr>
        <w:t>s</w:t>
      </w:r>
      <w:r w:rsidRPr="003C63C5">
        <w:rPr>
          <w:rFonts w:asciiTheme="minorHAnsi" w:hAnsiTheme="minorHAnsi" w:cstheme="minorHAnsi"/>
        </w:rPr>
        <w:t>mart</w:t>
      </w:r>
      <w:proofErr w:type="spellEnd"/>
      <w:r w:rsidRPr="003C63C5">
        <w:rPr>
          <w:rFonts w:asciiTheme="minorHAnsi" w:hAnsiTheme="minorHAnsi" w:cstheme="minorHAnsi"/>
        </w:rPr>
        <w:t xml:space="preserve"> </w:t>
      </w:r>
      <w:proofErr w:type="spellStart"/>
      <w:r w:rsidRPr="003C63C5">
        <w:rPr>
          <w:rFonts w:asciiTheme="minorHAnsi" w:hAnsiTheme="minorHAnsi" w:cstheme="minorHAnsi"/>
        </w:rPr>
        <w:t>Glasses</w:t>
      </w:r>
      <w:proofErr w:type="spellEnd"/>
      <w:r>
        <w:rPr>
          <w:rFonts w:asciiTheme="minorHAnsi" w:hAnsiTheme="minorHAnsi" w:cstheme="minorHAnsi"/>
        </w:rPr>
        <w:t>, etc. oferecidos ao publico em geral.</w:t>
      </w:r>
    </w:p>
    <w:p w:rsidR="008A38CB" w:rsidRDefault="00E758EC" w:rsidP="003C63C5">
      <w:pPr>
        <w:pStyle w:val="Cabealho2"/>
        <w:rPr>
          <w:rFonts w:asciiTheme="minorHAnsi" w:hAnsiTheme="minorHAnsi" w:cstheme="minorHAnsi"/>
        </w:rPr>
      </w:pPr>
      <w:r>
        <w:rPr>
          <w:rFonts w:asciiTheme="minorHAnsi" w:hAnsiTheme="minorHAnsi" w:cstheme="minorHAnsi"/>
        </w:rPr>
        <w:t>Posição Competitiva</w:t>
      </w:r>
    </w:p>
    <w:p w:rsidR="003C63C5" w:rsidRDefault="003C63C5" w:rsidP="006934BD">
      <w:pPr>
        <w:spacing w:line="360" w:lineRule="auto"/>
        <w:rPr>
          <w:rFonts w:asciiTheme="minorHAnsi" w:hAnsiTheme="minorHAnsi" w:cstheme="minorHAnsi"/>
        </w:rPr>
      </w:pPr>
      <w:r>
        <w:rPr>
          <w:rFonts w:asciiTheme="minorHAnsi" w:hAnsiTheme="minorHAnsi" w:cstheme="minorHAnsi"/>
        </w:rPr>
        <w:t xml:space="preserve">Na página 9 do relatório 10k, são </w:t>
      </w:r>
      <w:r w:rsidR="00A66E21">
        <w:rPr>
          <w:rFonts w:asciiTheme="minorHAnsi" w:hAnsiTheme="minorHAnsi" w:cstheme="minorHAnsi"/>
        </w:rPr>
        <w:t>listados</w:t>
      </w:r>
      <w:r>
        <w:rPr>
          <w:rFonts w:asciiTheme="minorHAnsi" w:hAnsiTheme="minorHAnsi" w:cstheme="minorHAnsi"/>
        </w:rPr>
        <w:t xml:space="preserve"> os campos em que a google enfrenta competição.</w:t>
      </w:r>
      <w:r w:rsidR="00A66E21">
        <w:rPr>
          <w:rFonts w:asciiTheme="minorHAnsi" w:hAnsiTheme="minorHAnsi" w:cstheme="minorHAnsi"/>
        </w:rPr>
        <w:t xml:space="preserve"> A seguir se </w:t>
      </w:r>
      <w:r w:rsidR="0077564B">
        <w:rPr>
          <w:rFonts w:asciiTheme="minorHAnsi" w:hAnsiTheme="minorHAnsi" w:cstheme="minorHAnsi"/>
        </w:rPr>
        <w:t>relaciona essa informação com</w:t>
      </w:r>
      <w:r w:rsidR="00A66E21">
        <w:rPr>
          <w:rFonts w:asciiTheme="minorHAnsi" w:hAnsiTheme="minorHAnsi" w:cstheme="minorHAnsi"/>
        </w:rPr>
        <w:t xml:space="preserve"> a quota de mercado detida pela google e o serviço através do qual ocupa essa posição.</w:t>
      </w:r>
    </w:p>
    <w:p w:rsidR="00A66E21" w:rsidRDefault="00A66E21" w:rsidP="00A66E21">
      <w:pPr>
        <w:pStyle w:val="PargrafodaLista"/>
        <w:numPr>
          <w:ilvl w:val="0"/>
          <w:numId w:val="1"/>
        </w:numPr>
        <w:spacing w:line="360" w:lineRule="auto"/>
        <w:rPr>
          <w:rFonts w:asciiTheme="minorHAnsi" w:hAnsiTheme="minorHAnsi" w:cstheme="minorHAnsi"/>
        </w:rPr>
      </w:pPr>
      <w:r>
        <w:rPr>
          <w:rFonts w:asciiTheme="minorHAnsi" w:hAnsiTheme="minorHAnsi" w:cstheme="minorHAnsi"/>
        </w:rPr>
        <w:t>Motores de busca e sites de informação: Homepage Google - 80,6%</w:t>
      </w:r>
      <w:r>
        <w:rPr>
          <w:rStyle w:val="Refdenotaderodap"/>
          <w:rFonts w:asciiTheme="minorHAnsi" w:hAnsiTheme="minorHAnsi" w:cstheme="minorHAnsi"/>
        </w:rPr>
        <w:footnoteReference w:id="2"/>
      </w:r>
    </w:p>
    <w:p w:rsidR="00A66E21" w:rsidRDefault="00A66E21" w:rsidP="00A66E21">
      <w:pPr>
        <w:pStyle w:val="PargrafodaLista"/>
        <w:numPr>
          <w:ilvl w:val="0"/>
          <w:numId w:val="1"/>
        </w:numPr>
        <w:spacing w:line="360" w:lineRule="auto"/>
        <w:rPr>
          <w:rFonts w:asciiTheme="minorHAnsi" w:hAnsiTheme="minorHAnsi" w:cstheme="minorHAnsi"/>
        </w:rPr>
      </w:pPr>
      <w:r>
        <w:rPr>
          <w:rFonts w:asciiTheme="minorHAnsi" w:hAnsiTheme="minorHAnsi" w:cstheme="minorHAnsi"/>
        </w:rPr>
        <w:t xml:space="preserve">Sites de </w:t>
      </w:r>
      <w:proofErr w:type="spellStart"/>
      <w:r>
        <w:rPr>
          <w:rFonts w:asciiTheme="minorHAnsi" w:hAnsiTheme="minorHAnsi" w:cstheme="minorHAnsi"/>
        </w:rPr>
        <w:t>e-comerce</w:t>
      </w:r>
      <w:proofErr w:type="spellEnd"/>
      <w:r>
        <w:rPr>
          <w:rFonts w:asciiTheme="minorHAnsi" w:hAnsiTheme="minorHAnsi" w:cstheme="minorHAnsi"/>
        </w:rPr>
        <w:t xml:space="preserve"> e motores de busca verticais. Homepage Google – 21%</w:t>
      </w:r>
      <w:r>
        <w:rPr>
          <w:rStyle w:val="Refdenotaderodap"/>
          <w:rFonts w:asciiTheme="minorHAnsi" w:hAnsiTheme="minorHAnsi" w:cstheme="minorHAnsi"/>
        </w:rPr>
        <w:footnoteReference w:id="3"/>
      </w:r>
      <w:r>
        <w:rPr>
          <w:rFonts w:asciiTheme="minorHAnsi" w:hAnsiTheme="minorHAnsi" w:cstheme="minorHAnsi"/>
        </w:rPr>
        <w:t xml:space="preserve">, </w:t>
      </w:r>
      <w:proofErr w:type="spellStart"/>
      <w:r>
        <w:rPr>
          <w:rFonts w:asciiTheme="minorHAnsi" w:hAnsiTheme="minorHAnsi" w:cstheme="minorHAnsi"/>
        </w:rPr>
        <w:t>flights</w:t>
      </w:r>
      <w:proofErr w:type="spellEnd"/>
      <w:r>
        <w:rPr>
          <w:rFonts w:asciiTheme="minorHAnsi" w:hAnsiTheme="minorHAnsi" w:cstheme="minorHAnsi"/>
        </w:rPr>
        <w:t xml:space="preserve">, </w:t>
      </w:r>
      <w:proofErr w:type="spellStart"/>
      <w:r>
        <w:rPr>
          <w:rFonts w:asciiTheme="minorHAnsi" w:hAnsiTheme="minorHAnsi" w:cstheme="minorHAnsi"/>
        </w:rPr>
        <w:t>carreers</w:t>
      </w:r>
      <w:proofErr w:type="spellEnd"/>
      <w:r>
        <w:rPr>
          <w:rFonts w:asciiTheme="minorHAnsi" w:hAnsiTheme="minorHAnsi" w:cstheme="minorHAnsi"/>
        </w:rPr>
        <w:t>;</w:t>
      </w:r>
    </w:p>
    <w:p w:rsidR="00A66E21" w:rsidRDefault="00A66E21" w:rsidP="00A66E21">
      <w:pPr>
        <w:pStyle w:val="PargrafodaLista"/>
        <w:numPr>
          <w:ilvl w:val="0"/>
          <w:numId w:val="1"/>
        </w:numPr>
        <w:spacing w:line="360" w:lineRule="auto"/>
        <w:rPr>
          <w:rFonts w:asciiTheme="minorHAnsi" w:hAnsiTheme="minorHAnsi" w:cstheme="minorHAnsi"/>
        </w:rPr>
      </w:pPr>
      <w:r>
        <w:rPr>
          <w:rFonts w:asciiTheme="minorHAnsi" w:hAnsiTheme="minorHAnsi" w:cstheme="minorHAnsi"/>
        </w:rPr>
        <w:lastRenderedPageBreak/>
        <w:t xml:space="preserve">Redes sociais – </w:t>
      </w:r>
      <w:proofErr w:type="spellStart"/>
      <w:r w:rsidR="0077564B">
        <w:rPr>
          <w:rFonts w:asciiTheme="minorHAnsi" w:hAnsiTheme="minorHAnsi" w:cstheme="minorHAnsi"/>
        </w:rPr>
        <w:t>Youtube</w:t>
      </w:r>
      <w:proofErr w:type="spellEnd"/>
      <w:r w:rsidR="0077564B">
        <w:rPr>
          <w:rFonts w:asciiTheme="minorHAnsi" w:hAnsiTheme="minorHAnsi" w:cstheme="minorHAnsi"/>
        </w:rPr>
        <w:t xml:space="preserve"> – 24,23%</w:t>
      </w:r>
      <w:r w:rsidR="0077564B">
        <w:rPr>
          <w:rStyle w:val="Refdenotaderodap"/>
          <w:rFonts w:asciiTheme="minorHAnsi" w:hAnsiTheme="minorHAnsi" w:cstheme="minorHAnsi"/>
        </w:rPr>
        <w:footnoteReference w:id="4"/>
      </w:r>
      <w:r w:rsidR="0077564B">
        <w:rPr>
          <w:rFonts w:asciiTheme="minorHAnsi" w:hAnsiTheme="minorHAnsi" w:cstheme="minorHAnsi"/>
        </w:rPr>
        <w:t xml:space="preserve"> </w:t>
      </w:r>
      <w:r>
        <w:rPr>
          <w:rFonts w:asciiTheme="minorHAnsi" w:hAnsiTheme="minorHAnsi" w:cstheme="minorHAnsi"/>
        </w:rPr>
        <w:t>Google</w:t>
      </w:r>
      <w:proofErr w:type="gramStart"/>
      <w:r>
        <w:rPr>
          <w:rFonts w:asciiTheme="minorHAnsi" w:hAnsiTheme="minorHAnsi" w:cstheme="minorHAnsi"/>
        </w:rPr>
        <w:t>+</w:t>
      </w:r>
      <w:proofErr w:type="gramEnd"/>
      <w:r w:rsidR="0077564B">
        <w:rPr>
          <w:rFonts w:asciiTheme="minorHAnsi" w:hAnsiTheme="minorHAnsi" w:cstheme="minorHAnsi"/>
        </w:rPr>
        <w:t xml:space="preserve">, </w:t>
      </w:r>
      <w:proofErr w:type="spellStart"/>
      <w:r w:rsidR="0077564B">
        <w:rPr>
          <w:rFonts w:asciiTheme="minorHAnsi" w:hAnsiTheme="minorHAnsi" w:cstheme="minorHAnsi"/>
        </w:rPr>
        <w:t>Hangouts</w:t>
      </w:r>
      <w:proofErr w:type="spellEnd"/>
    </w:p>
    <w:p w:rsidR="0077564B" w:rsidRDefault="0077564B" w:rsidP="00A66E21">
      <w:pPr>
        <w:pStyle w:val="PargrafodaLista"/>
        <w:numPr>
          <w:ilvl w:val="0"/>
          <w:numId w:val="1"/>
        </w:numPr>
        <w:spacing w:line="360" w:lineRule="auto"/>
        <w:rPr>
          <w:rFonts w:asciiTheme="minorHAnsi" w:hAnsiTheme="minorHAnsi" w:cstheme="minorHAnsi"/>
        </w:rPr>
      </w:pPr>
      <w:r>
        <w:rPr>
          <w:rFonts w:asciiTheme="minorHAnsi" w:hAnsiTheme="minorHAnsi" w:cstheme="minorHAnsi"/>
        </w:rPr>
        <w:t>Outras formas de publicidade. ND</w:t>
      </w:r>
    </w:p>
    <w:p w:rsidR="0077564B" w:rsidRDefault="0077564B" w:rsidP="00A66E21">
      <w:pPr>
        <w:pStyle w:val="PargrafodaLista"/>
        <w:numPr>
          <w:ilvl w:val="0"/>
          <w:numId w:val="1"/>
        </w:numPr>
        <w:spacing w:line="360" w:lineRule="auto"/>
        <w:rPr>
          <w:rFonts w:asciiTheme="minorHAnsi" w:hAnsiTheme="minorHAnsi" w:cstheme="minorHAnsi"/>
        </w:rPr>
      </w:pPr>
      <w:r>
        <w:rPr>
          <w:rFonts w:asciiTheme="minorHAnsi" w:hAnsiTheme="minorHAnsi" w:cstheme="minorHAnsi"/>
        </w:rPr>
        <w:t xml:space="preserve">Outras plataformas online de publicidade. </w:t>
      </w:r>
      <w:proofErr w:type="spellStart"/>
      <w:r>
        <w:rPr>
          <w:rFonts w:asciiTheme="minorHAnsi" w:hAnsiTheme="minorHAnsi" w:cstheme="minorHAnsi"/>
        </w:rPr>
        <w:t>Adwords</w:t>
      </w:r>
      <w:proofErr w:type="spellEnd"/>
      <w:r>
        <w:rPr>
          <w:rFonts w:asciiTheme="minorHAnsi" w:hAnsiTheme="minorHAnsi" w:cstheme="minorHAnsi"/>
        </w:rPr>
        <w:t xml:space="preserve"> – 14%</w:t>
      </w:r>
      <w:r>
        <w:rPr>
          <w:rStyle w:val="Refdenotaderodap"/>
          <w:rFonts w:asciiTheme="minorHAnsi" w:hAnsiTheme="minorHAnsi" w:cstheme="minorHAnsi"/>
        </w:rPr>
        <w:footnoteReference w:id="5"/>
      </w:r>
    </w:p>
    <w:p w:rsidR="0077564B" w:rsidRDefault="0077564B" w:rsidP="00A66E21">
      <w:pPr>
        <w:pStyle w:val="PargrafodaLista"/>
        <w:numPr>
          <w:ilvl w:val="0"/>
          <w:numId w:val="1"/>
        </w:numPr>
        <w:spacing w:line="360" w:lineRule="auto"/>
        <w:rPr>
          <w:rFonts w:asciiTheme="minorHAnsi" w:hAnsiTheme="minorHAnsi" w:cstheme="minorHAnsi"/>
        </w:rPr>
      </w:pPr>
      <w:r>
        <w:rPr>
          <w:rFonts w:asciiTheme="minorHAnsi" w:hAnsiTheme="minorHAnsi" w:cstheme="minorHAnsi"/>
        </w:rPr>
        <w:t xml:space="preserve">Provedores de serviços de vídeo digital – </w:t>
      </w:r>
      <w:proofErr w:type="spellStart"/>
      <w:r>
        <w:rPr>
          <w:rFonts w:asciiTheme="minorHAnsi" w:hAnsiTheme="minorHAnsi" w:cstheme="minorHAnsi"/>
        </w:rPr>
        <w:t>Youtube</w:t>
      </w:r>
      <w:proofErr w:type="spellEnd"/>
      <w:r>
        <w:rPr>
          <w:rFonts w:asciiTheme="minorHAnsi" w:hAnsiTheme="minorHAnsi" w:cstheme="minorHAnsi"/>
        </w:rPr>
        <w:t xml:space="preserve"> 78%</w:t>
      </w:r>
      <w:r>
        <w:rPr>
          <w:rStyle w:val="Refdenotaderodap"/>
          <w:rFonts w:asciiTheme="minorHAnsi" w:hAnsiTheme="minorHAnsi" w:cstheme="minorHAnsi"/>
        </w:rPr>
        <w:footnoteReference w:id="6"/>
      </w:r>
    </w:p>
    <w:p w:rsidR="00D73782" w:rsidRDefault="0077564B" w:rsidP="00D73782">
      <w:pPr>
        <w:pStyle w:val="PargrafodaLista"/>
        <w:numPr>
          <w:ilvl w:val="0"/>
          <w:numId w:val="1"/>
        </w:numPr>
        <w:spacing w:line="360" w:lineRule="auto"/>
        <w:rPr>
          <w:rFonts w:asciiTheme="minorHAnsi" w:hAnsiTheme="minorHAnsi" w:cstheme="minorHAnsi"/>
        </w:rPr>
      </w:pPr>
      <w:r w:rsidRPr="00D73782">
        <w:rPr>
          <w:rFonts w:asciiTheme="minorHAnsi" w:hAnsiTheme="minorHAnsi" w:cstheme="minorHAnsi"/>
        </w:rPr>
        <w:t xml:space="preserve">Empresas que fabricam e </w:t>
      </w:r>
      <w:r w:rsidR="00D73782" w:rsidRPr="00D73782">
        <w:rPr>
          <w:rFonts w:asciiTheme="minorHAnsi" w:hAnsiTheme="minorHAnsi" w:cstheme="minorHAnsi"/>
        </w:rPr>
        <w:t>comercializam produtos eletrónicos ao consumidor</w:t>
      </w:r>
      <w:r w:rsidR="00D73782">
        <w:rPr>
          <w:rFonts w:asciiTheme="minorHAnsi" w:hAnsiTheme="minorHAnsi" w:cstheme="minorHAnsi"/>
        </w:rPr>
        <w:t>. Android – 66,4%</w:t>
      </w:r>
      <w:r w:rsidR="00D73782">
        <w:rPr>
          <w:rStyle w:val="Refdenotaderodap"/>
          <w:rFonts w:asciiTheme="minorHAnsi" w:hAnsiTheme="minorHAnsi" w:cstheme="minorHAnsi"/>
        </w:rPr>
        <w:footnoteReference w:id="7"/>
      </w:r>
      <w:r w:rsidR="00D73782">
        <w:rPr>
          <w:rFonts w:asciiTheme="minorHAnsi" w:hAnsiTheme="minorHAnsi" w:cstheme="minorHAnsi"/>
        </w:rPr>
        <w:t>; Pixel – 0,7%</w:t>
      </w:r>
      <w:r w:rsidR="00D73782">
        <w:rPr>
          <w:rStyle w:val="Refdenotaderodap"/>
          <w:rFonts w:asciiTheme="minorHAnsi" w:hAnsiTheme="minorHAnsi" w:cstheme="minorHAnsi"/>
        </w:rPr>
        <w:footnoteReference w:id="8"/>
      </w:r>
    </w:p>
    <w:p w:rsidR="00D73782" w:rsidRDefault="00D73782" w:rsidP="00D73782">
      <w:pPr>
        <w:pStyle w:val="PargrafodaLista"/>
        <w:numPr>
          <w:ilvl w:val="0"/>
          <w:numId w:val="1"/>
        </w:numPr>
        <w:spacing w:line="360" w:lineRule="auto"/>
        <w:rPr>
          <w:rFonts w:asciiTheme="minorHAnsi" w:hAnsiTheme="minorHAnsi" w:cstheme="minorHAnsi"/>
        </w:rPr>
      </w:pPr>
      <w:r>
        <w:rPr>
          <w:rFonts w:asciiTheme="minorHAnsi" w:hAnsiTheme="minorHAnsi" w:cstheme="minorHAnsi"/>
        </w:rPr>
        <w:t xml:space="preserve">Serviços na </w:t>
      </w:r>
      <w:proofErr w:type="spellStart"/>
      <w:r>
        <w:rPr>
          <w:rFonts w:asciiTheme="minorHAnsi" w:hAnsiTheme="minorHAnsi" w:cstheme="minorHAnsi"/>
        </w:rPr>
        <w:t>cloud</w:t>
      </w:r>
      <w:proofErr w:type="spellEnd"/>
      <w:r>
        <w:rPr>
          <w:rFonts w:asciiTheme="minorHAnsi" w:hAnsiTheme="minorHAnsi" w:cstheme="minorHAnsi"/>
        </w:rPr>
        <w:t xml:space="preserve"> para empresas. Google </w:t>
      </w:r>
      <w:proofErr w:type="spellStart"/>
      <w:r>
        <w:rPr>
          <w:rFonts w:asciiTheme="minorHAnsi" w:hAnsiTheme="minorHAnsi" w:cstheme="minorHAnsi"/>
        </w:rPr>
        <w:t>Cloud</w:t>
      </w:r>
      <w:proofErr w:type="spellEnd"/>
      <w:r>
        <w:rPr>
          <w:rFonts w:asciiTheme="minorHAnsi" w:hAnsiTheme="minorHAnsi" w:cstheme="minorHAnsi"/>
        </w:rPr>
        <w:t xml:space="preserve"> </w:t>
      </w:r>
      <w:proofErr w:type="spellStart"/>
      <w:r>
        <w:rPr>
          <w:rFonts w:asciiTheme="minorHAnsi" w:hAnsiTheme="minorHAnsi" w:cstheme="minorHAnsi"/>
        </w:rPr>
        <w:t>platform</w:t>
      </w:r>
      <w:proofErr w:type="spellEnd"/>
      <w:r>
        <w:rPr>
          <w:rFonts w:asciiTheme="minorHAnsi" w:hAnsiTheme="minorHAnsi" w:cstheme="minorHAnsi"/>
        </w:rPr>
        <w:t xml:space="preserve"> – 3,95%</w:t>
      </w:r>
      <w:r>
        <w:rPr>
          <w:rStyle w:val="Refdenotaderodap"/>
          <w:rFonts w:asciiTheme="minorHAnsi" w:hAnsiTheme="minorHAnsi" w:cstheme="minorHAnsi"/>
        </w:rPr>
        <w:footnoteReference w:id="9"/>
      </w:r>
    </w:p>
    <w:p w:rsidR="00D73782" w:rsidRPr="00D73782" w:rsidRDefault="00D73782" w:rsidP="00D73782">
      <w:pPr>
        <w:pStyle w:val="PargrafodaLista"/>
        <w:numPr>
          <w:ilvl w:val="0"/>
          <w:numId w:val="1"/>
        </w:numPr>
        <w:spacing w:line="360" w:lineRule="auto"/>
        <w:rPr>
          <w:rFonts w:asciiTheme="minorHAnsi" w:hAnsiTheme="minorHAnsi" w:cstheme="minorHAnsi"/>
        </w:rPr>
      </w:pPr>
      <w:r>
        <w:rPr>
          <w:rFonts w:asciiTheme="minorHAnsi" w:hAnsiTheme="minorHAnsi" w:cstheme="minorHAnsi"/>
        </w:rPr>
        <w:t xml:space="preserve">Assistentes digitais - Google </w:t>
      </w:r>
      <w:proofErr w:type="spellStart"/>
      <w:r>
        <w:rPr>
          <w:rFonts w:asciiTheme="minorHAnsi" w:hAnsiTheme="minorHAnsi" w:cstheme="minorHAnsi"/>
        </w:rPr>
        <w:t>Home</w:t>
      </w:r>
      <w:proofErr w:type="spellEnd"/>
      <w:r>
        <w:rPr>
          <w:rFonts w:asciiTheme="minorHAnsi" w:hAnsiTheme="minorHAnsi" w:cstheme="minorHAnsi"/>
        </w:rPr>
        <w:t xml:space="preserve"> – 24%</w:t>
      </w:r>
      <w:r>
        <w:rPr>
          <w:rStyle w:val="Refdenotaderodap"/>
          <w:rFonts w:asciiTheme="minorHAnsi" w:hAnsiTheme="minorHAnsi" w:cstheme="minorHAnsi"/>
        </w:rPr>
        <w:footnoteReference w:id="10"/>
      </w:r>
    </w:p>
    <w:p w:rsidR="00D73782" w:rsidRDefault="00E25AFB" w:rsidP="00E25AFB">
      <w:pPr>
        <w:pStyle w:val="Cabealho2"/>
        <w:rPr>
          <w:rFonts w:asciiTheme="minorHAnsi" w:hAnsiTheme="minorHAnsi" w:cstheme="minorHAnsi"/>
        </w:rPr>
      </w:pPr>
      <w:r>
        <w:t>Fatores de risco</w:t>
      </w:r>
    </w:p>
    <w:p w:rsidR="00176924" w:rsidRDefault="00F515AB" w:rsidP="006934BD">
      <w:pPr>
        <w:spacing w:line="360" w:lineRule="auto"/>
      </w:pPr>
      <w:r>
        <w:t>No</w:t>
      </w:r>
      <w:r w:rsidR="00D73782">
        <w:t xml:space="preserve"> item 1A- </w:t>
      </w:r>
      <w:r>
        <w:t>F</w:t>
      </w:r>
      <w:r w:rsidR="00D73782">
        <w:t>atores de risco</w:t>
      </w:r>
      <w:r>
        <w:t>, d</w:t>
      </w:r>
      <w:r w:rsidR="00D73782">
        <w:t xml:space="preserve">estacam-se a elevada competitividade e a </w:t>
      </w:r>
      <w:r w:rsidR="00176924">
        <w:t>necessidade</w:t>
      </w:r>
      <w:r w:rsidR="00D73782">
        <w:t xml:space="preserve"> de inovaçã</w:t>
      </w:r>
      <w:r w:rsidR="00176924">
        <w:t>o. Daqui se extrai a necessidade de centrar a atividade na experiência do utilizador e investir em R&amp;D, iniciar disputas legais em casos de propriedade intelectual, independente do mérito da causa.</w:t>
      </w:r>
    </w:p>
    <w:p w:rsidR="00176924" w:rsidRDefault="00176924" w:rsidP="006934BD">
      <w:pPr>
        <w:spacing w:line="360" w:lineRule="auto"/>
      </w:pPr>
      <w:r>
        <w:t>Redução nos gastos com publicidade pelos anunciantes ou perda de parceiros poderá prejudicar o negócio. Aumento de competidores na área poderá ter um efeito negativo na posição e afetar a margem de contribuição no futuro.</w:t>
      </w:r>
    </w:p>
    <w:p w:rsidR="00176924" w:rsidRDefault="00176924" w:rsidP="006934BD">
      <w:pPr>
        <w:spacing w:line="360" w:lineRule="auto"/>
      </w:pPr>
      <w:r>
        <w:t>O modelo de investimento em novos negócios e produtos é inerentemente arriscado, podendo perturbar outras operações. Um risco que não é mitigável, mas antes parte da estratégia.</w:t>
      </w:r>
    </w:p>
    <w:p w:rsidR="00192E66" w:rsidRDefault="00192E66" w:rsidP="006934BD">
      <w:pPr>
        <w:spacing w:line="360" w:lineRule="auto"/>
      </w:pPr>
      <w:r>
        <w:t>O aumento do escrutínio regulatório</w:t>
      </w:r>
      <w:r w:rsidR="00176924">
        <w:t xml:space="preserve"> nos campos de atividade pode trazer custos legais</w:t>
      </w:r>
      <w:r>
        <w:t xml:space="preserve"> adicionais (</w:t>
      </w:r>
      <w:proofErr w:type="spellStart"/>
      <w:proofErr w:type="gramStart"/>
      <w:r>
        <w:t>p.ex</w:t>
      </w:r>
      <w:proofErr w:type="spellEnd"/>
      <w:proofErr w:type="gramEnd"/>
      <w:r>
        <w:t>: e-commerce</w:t>
      </w:r>
      <w:r>
        <w:rPr>
          <w:rStyle w:val="Refdenotaderodap"/>
        </w:rPr>
        <w:footnoteReference w:id="11"/>
      </w:r>
      <w:r>
        <w:t>).</w:t>
      </w:r>
    </w:p>
    <w:p w:rsidR="00192E66" w:rsidRDefault="00192E66" w:rsidP="006934BD">
      <w:pPr>
        <w:spacing w:line="360" w:lineRule="auto"/>
      </w:pPr>
      <w:r>
        <w:t>Impacto negativo na aquisição de novos utilizadores, por via de preocupações do público com a privacidade. Tem resultado em alguma incerteza e disputas legais.</w:t>
      </w:r>
    </w:p>
    <w:p w:rsidR="00176924" w:rsidRDefault="00F515AB" w:rsidP="006934BD">
      <w:pPr>
        <w:spacing w:line="360" w:lineRule="auto"/>
      </w:pPr>
      <w:r>
        <w:t>Adicionalmente, disputas de propriedade intelectual em que se tenha que defender, e a sua posição no mercado da publicidade digital</w:t>
      </w:r>
      <w:r>
        <w:rPr>
          <w:rStyle w:val="Refdenotaderodap"/>
        </w:rPr>
        <w:footnoteReference w:id="12"/>
      </w:r>
      <w:r>
        <w:t>, pode ser sujeita a litigação</w:t>
      </w:r>
      <w:r>
        <w:rPr>
          <w:rStyle w:val="Refdenotaderodap"/>
        </w:rPr>
        <w:footnoteReference w:id="13"/>
      </w:r>
      <w:r>
        <w:t>.</w:t>
      </w:r>
    </w:p>
    <w:p w:rsidR="00E758EC" w:rsidRDefault="00E758EC" w:rsidP="006934BD">
      <w:pPr>
        <w:spacing w:line="360" w:lineRule="auto"/>
        <w:rPr>
          <w:rFonts w:asciiTheme="minorHAnsi" w:hAnsiTheme="minorHAnsi" w:cstheme="minorHAnsi"/>
        </w:rPr>
      </w:pPr>
    </w:p>
    <w:p w:rsidR="003C63C5" w:rsidRPr="00D24C67" w:rsidRDefault="00995AA6" w:rsidP="006934BD">
      <w:pPr>
        <w:spacing w:line="360" w:lineRule="auto"/>
      </w:pPr>
      <w:r w:rsidRPr="00995AA6">
        <w:t xml:space="preserve">A empresa registou um cash </w:t>
      </w:r>
      <w:proofErr w:type="spellStart"/>
      <w:r w:rsidR="003C63C5" w:rsidRPr="00995AA6">
        <w:t>flow</w:t>
      </w:r>
      <w:proofErr w:type="spellEnd"/>
      <w:r w:rsidRPr="00995AA6">
        <w:t xml:space="preserve"> líquido de 36</w:t>
      </w:r>
      <w:r w:rsidR="00187BBA">
        <w:t xml:space="preserve"> mil</w:t>
      </w:r>
      <w:r w:rsidRPr="00995AA6">
        <w:t xml:space="preserve"> milhões</w:t>
      </w:r>
      <w:r w:rsidR="00187BBA">
        <w:t xml:space="preserve"> $</w:t>
      </w:r>
      <w:r w:rsidRPr="00995AA6">
        <w:t>, provenientes sobretudo da publicidade e vendas de aplicações, vendas dentro de aplicações</w:t>
      </w:r>
      <w:r w:rsidRPr="00187BBA">
        <w:rPr>
          <w:vertAlign w:val="superscript"/>
        </w:rPr>
        <w:footnoteReference w:id="14"/>
      </w:r>
      <w:r w:rsidR="00187BBA">
        <w:t>, receitas de 90,2 mil milhões $</w:t>
      </w:r>
      <w:r w:rsidR="00D24C67">
        <w:t>.</w:t>
      </w:r>
    </w:p>
    <w:p w:rsidR="003C63C5" w:rsidRDefault="003C63C5" w:rsidP="006934BD">
      <w:pPr>
        <w:spacing w:line="360" w:lineRule="auto"/>
        <w:rPr>
          <w:rFonts w:asciiTheme="minorHAnsi" w:hAnsiTheme="minorHAnsi" w:cstheme="minorHAnsi"/>
        </w:rPr>
      </w:pPr>
    </w:p>
    <w:p w:rsidR="00995AA6" w:rsidRDefault="00995AA6" w:rsidP="00995AA6">
      <w:pPr>
        <w:pStyle w:val="Cabealho2"/>
        <w:rPr>
          <w:rFonts w:asciiTheme="minorHAnsi" w:hAnsiTheme="minorHAnsi" w:cstheme="minorHAnsi"/>
        </w:rPr>
      </w:pPr>
      <w:r>
        <w:rPr>
          <w:rFonts w:asciiTheme="minorHAnsi" w:hAnsiTheme="minorHAnsi" w:cstheme="minorHAnsi"/>
        </w:rPr>
        <w:t>Perspetivas para o futuro</w:t>
      </w:r>
    </w:p>
    <w:p w:rsidR="00D24C67" w:rsidRDefault="00995AA6" w:rsidP="00D24C67">
      <w:pPr>
        <w:spacing w:line="360" w:lineRule="auto"/>
      </w:pPr>
      <w:r w:rsidRPr="00995AA6">
        <w:t>As transformações introduzidas</w:t>
      </w:r>
      <w:r>
        <w:t xml:space="preserve"> no negócio</w:t>
      </w:r>
      <w:r w:rsidRPr="00995AA6">
        <w:t xml:space="preserve"> p</w:t>
      </w:r>
      <w:r>
        <w:t xml:space="preserve">ela evolução das </w:t>
      </w:r>
      <w:r w:rsidRPr="00995AA6">
        <w:t xml:space="preserve">tendências descritas no </w:t>
      </w:r>
      <w:r w:rsidR="00D24C67">
        <w:t xml:space="preserve">Item 7 do </w:t>
      </w:r>
      <w:r w:rsidRPr="00995AA6">
        <w:t>referido formulário</w:t>
      </w:r>
      <w:r>
        <w:t xml:space="preserve">, </w:t>
      </w:r>
      <w:r w:rsidR="00187BBA">
        <w:t xml:space="preserve">certamente terão </w:t>
      </w:r>
      <w:r w:rsidR="00D24C67">
        <w:t xml:space="preserve">capacidade de a empresa fazer face ao risco que o </w:t>
      </w:r>
      <w:r w:rsidR="007E41BF">
        <w:t xml:space="preserve">seu </w:t>
      </w:r>
      <w:r w:rsidR="00D24C67">
        <w:t>negócio comporta.</w:t>
      </w:r>
      <w:r w:rsidR="007E41BF">
        <w:t xml:space="preserve"> </w:t>
      </w:r>
      <w:r w:rsidR="00D24C67">
        <w:t>Daqui se destacam os d</w:t>
      </w:r>
      <w:r w:rsidR="00E758EC" w:rsidRPr="00995AA6">
        <w:t xml:space="preserve">esafios </w:t>
      </w:r>
      <w:r w:rsidR="00D24C67">
        <w:t>s</w:t>
      </w:r>
      <w:r w:rsidR="00E758EC" w:rsidRPr="00995AA6">
        <w:t>ociais do uso massificado da tecnologia</w:t>
      </w:r>
      <w:r w:rsidR="00D24C67">
        <w:rPr>
          <w:rStyle w:val="Refdenotaderodap"/>
        </w:rPr>
        <w:footnoteReference w:id="15"/>
      </w:r>
      <w:r w:rsidR="007E41BF">
        <w:t>. Terá relevância a forma como a empresa</w:t>
      </w:r>
      <w:r w:rsidR="00D24C67">
        <w:t xml:space="preserve"> conseguirá manter uma das suas principais forças, o prestígio da</w:t>
      </w:r>
      <w:r w:rsidR="007E41BF">
        <w:t>s suas</w:t>
      </w:r>
      <w:r w:rsidR="00D24C67">
        <w:t xml:space="preserve"> marca</w:t>
      </w:r>
      <w:r w:rsidR="007E41BF">
        <w:t>s</w:t>
      </w:r>
      <w:r w:rsidR="00D24C67">
        <w:t xml:space="preserve"> como </w:t>
      </w:r>
      <w:r w:rsidR="007E41BF">
        <w:t>veículos</w:t>
      </w:r>
      <w:r w:rsidR="00D24C67">
        <w:t xml:space="preserve"> de confiança</w:t>
      </w:r>
      <w:r w:rsidR="007E41BF">
        <w:t xml:space="preserve"> e diversidade</w:t>
      </w:r>
      <w:r w:rsidR="00D636F8">
        <w:rPr>
          <w:rStyle w:val="Refdenotaderodap"/>
        </w:rPr>
        <w:footnoteReference w:id="16"/>
      </w:r>
      <w:r w:rsidR="007E41BF">
        <w:t xml:space="preserve">, </w:t>
      </w:r>
      <w:r w:rsidR="00221CF9">
        <w:t xml:space="preserve">e </w:t>
      </w:r>
      <w:r w:rsidR="007E41BF">
        <w:t xml:space="preserve">a sua </w:t>
      </w:r>
      <w:r w:rsidR="00221CF9">
        <w:t>capacidade para atrair talento</w:t>
      </w:r>
      <w:r w:rsidR="007E41BF">
        <w:t xml:space="preserve">. É </w:t>
      </w:r>
      <w:r w:rsidR="00221CF9">
        <w:t xml:space="preserve">também </w:t>
      </w:r>
      <w:r w:rsidR="007E41BF">
        <w:t xml:space="preserve">de salientar a importância da capacidade de forjar alianças com fabricantes, por forma a fazer chegar os seus produtos e serviços a utilizadores </w:t>
      </w:r>
      <w:r w:rsidR="007E41BF" w:rsidRPr="00221CF9">
        <w:rPr>
          <w:i/>
        </w:rPr>
        <w:t>mobile</w:t>
      </w:r>
      <w:r w:rsidR="007E41BF">
        <w:t>.</w:t>
      </w:r>
    </w:p>
    <w:p w:rsidR="00E758EC" w:rsidRPr="00995AA6" w:rsidRDefault="00E758EC" w:rsidP="00E758EC">
      <w:pPr>
        <w:spacing w:line="360" w:lineRule="auto"/>
      </w:pPr>
    </w:p>
    <w:p w:rsidR="00C14B54" w:rsidRDefault="00D24C67" w:rsidP="00F244D5">
      <w:pPr>
        <w:spacing w:line="360" w:lineRule="auto"/>
      </w:pPr>
      <w:r>
        <w:t xml:space="preserve">O gráfico da página 20 evidencia que um investimento de 100$ em ações em janeiro de 2011, traria retorno a 5 anos entre 180$ e 280$. Portanto, a taxa de retorno situa-se entre 80%(S&amp;P 500) e 180% (RDG Internet </w:t>
      </w:r>
      <w:proofErr w:type="spellStart"/>
      <w:r>
        <w:t>Composite</w:t>
      </w:r>
      <w:proofErr w:type="spellEnd"/>
      <w:r>
        <w:t>)</w:t>
      </w:r>
      <w:bookmarkStart w:id="0" w:name="_GoBack"/>
      <w:bookmarkEnd w:id="0"/>
      <w:r>
        <w:t>.</w:t>
      </w:r>
      <w:r w:rsidR="00C14B54">
        <w:rPr>
          <w:noProof/>
        </w:rPr>
        <w:br w:type="page"/>
      </w:r>
    </w:p>
    <w:p w:rsidR="00C14B54" w:rsidRDefault="00C14B54" w:rsidP="00C14B54">
      <w:pPr>
        <w:pStyle w:val="Cabealho2"/>
        <w:rPr>
          <w:rFonts w:asciiTheme="minorHAnsi" w:hAnsiTheme="minorHAnsi" w:cstheme="minorHAnsi"/>
          <w:b/>
        </w:rPr>
      </w:pPr>
      <w:r>
        <w:rPr>
          <w:rFonts w:asciiTheme="minorHAnsi" w:hAnsiTheme="minorHAnsi" w:cstheme="minorHAnsi"/>
          <w:b/>
        </w:rPr>
        <w:lastRenderedPageBreak/>
        <w:t>Anexo</w:t>
      </w:r>
    </w:p>
    <w:p w:rsidR="00C14B54" w:rsidRPr="00C14B54" w:rsidRDefault="00C14B54" w:rsidP="00C14B54"/>
    <w:p w:rsidR="005D47A1" w:rsidRDefault="00C14B54" w:rsidP="00C14B54">
      <w:pPr>
        <w:spacing w:after="160" w:line="259" w:lineRule="auto"/>
        <w:jc w:val="left"/>
        <w:rPr>
          <w:rFonts w:asciiTheme="minorHAnsi" w:hAnsiTheme="minorHAnsi" w:cstheme="minorHAnsi"/>
          <w:b/>
        </w:rPr>
      </w:pPr>
      <w:r>
        <w:rPr>
          <w:noProof/>
        </w:rPr>
        <w:drawing>
          <wp:inline distT="0" distB="0" distL="0" distR="0" wp14:anchorId="6C931E28" wp14:editId="62F8CDA7">
            <wp:extent cx="6146800" cy="4749602"/>
            <wp:effectExtent l="0" t="0" r="6350" b="0"/>
            <wp:docPr id="2" name="Imagem 2" descr="https://fedotov.co/wp-content/uploads/2015/06/Google-World-Infograph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fedotov.co/wp-content/uploads/2015/06/Google-World-Infographic.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60398" cy="4760109"/>
                    </a:xfrm>
                    <a:prstGeom prst="rect">
                      <a:avLst/>
                    </a:prstGeom>
                    <a:noFill/>
                    <a:ln>
                      <a:noFill/>
                    </a:ln>
                  </pic:spPr>
                </pic:pic>
              </a:graphicData>
            </a:graphic>
          </wp:inline>
        </w:drawing>
      </w:r>
    </w:p>
    <w:p w:rsidR="00C14B54" w:rsidRPr="00C14B54" w:rsidRDefault="00C14B54" w:rsidP="00C14B54">
      <w:pPr>
        <w:spacing w:after="160" w:line="259" w:lineRule="auto"/>
        <w:jc w:val="left"/>
        <w:rPr>
          <w:rFonts w:asciiTheme="minorHAnsi" w:hAnsiTheme="minorHAnsi" w:cstheme="minorHAnsi"/>
        </w:rPr>
      </w:pPr>
      <w:r w:rsidRPr="00C14B54">
        <w:rPr>
          <w:rFonts w:asciiTheme="minorHAnsi" w:hAnsiTheme="minorHAnsi" w:cstheme="minorHAnsi"/>
          <w:b/>
        </w:rPr>
        <w:t>Fonte:</w:t>
      </w:r>
      <w:r w:rsidRPr="00C14B54">
        <w:rPr>
          <w:rFonts w:asciiTheme="minorHAnsi" w:hAnsiTheme="minorHAnsi" w:cstheme="minorHAnsi"/>
        </w:rPr>
        <w:t xml:space="preserve"> https://fedotov.co/wp-content/uploads/2015/06/Google-World-Infographic.jpg</w:t>
      </w:r>
    </w:p>
    <w:sectPr w:rsidR="00C14B54" w:rsidRPr="00C14B54" w:rsidSect="00C14B5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50E06" w:rsidRDefault="00D50E06" w:rsidP="00FC04FB">
      <w:r>
        <w:separator/>
      </w:r>
    </w:p>
  </w:endnote>
  <w:endnote w:type="continuationSeparator" w:id="0">
    <w:p w:rsidR="00D50E06" w:rsidRDefault="00D50E06" w:rsidP="00FC04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50E06" w:rsidRDefault="00D50E06" w:rsidP="00FC04FB">
      <w:r>
        <w:separator/>
      </w:r>
    </w:p>
  </w:footnote>
  <w:footnote w:type="continuationSeparator" w:id="0">
    <w:p w:rsidR="00D50E06" w:rsidRDefault="00D50E06" w:rsidP="00FC04FB">
      <w:r>
        <w:continuationSeparator/>
      </w:r>
    </w:p>
  </w:footnote>
  <w:footnote w:id="1">
    <w:p w:rsidR="00FC04FB" w:rsidRDefault="00FC04FB">
      <w:pPr>
        <w:pStyle w:val="Textodenotaderodap"/>
      </w:pPr>
      <w:r>
        <w:rPr>
          <w:rStyle w:val="Refdenotaderodap"/>
        </w:rPr>
        <w:footnoteRef/>
      </w:r>
      <w:r>
        <w:t xml:space="preserve"> Fonte: Relatório 10K referente ao ano de 2016. Acedido a 21/11/17: </w:t>
      </w:r>
      <w:r w:rsidRPr="00FC04FB">
        <w:t>https://www.last10k.com/sec-filings/1652044/0001652044-17-000008.htm#</w:t>
      </w:r>
    </w:p>
  </w:footnote>
  <w:footnote w:id="2">
    <w:p w:rsidR="00A66E21" w:rsidRDefault="00A66E21">
      <w:pPr>
        <w:pStyle w:val="Textodenotaderodap"/>
      </w:pPr>
      <w:r>
        <w:rPr>
          <w:rStyle w:val="Refdenotaderodap"/>
        </w:rPr>
        <w:footnoteRef/>
      </w:r>
      <w:r>
        <w:t xml:space="preserve">Dados referentes a utilizadores Desktop. Fonte: </w:t>
      </w:r>
      <w:r w:rsidRPr="00A66E21">
        <w:t>https://www.netmarketshare.com/search-engine-market-share.aspx?qprid=4&amp;qpcustomd=0</w:t>
      </w:r>
    </w:p>
  </w:footnote>
  <w:footnote w:id="3">
    <w:p w:rsidR="00A66E21" w:rsidRDefault="00A66E21">
      <w:pPr>
        <w:pStyle w:val="Textodenotaderodap"/>
      </w:pPr>
      <w:r>
        <w:rPr>
          <w:rStyle w:val="Refdenotaderodap"/>
        </w:rPr>
        <w:footnoteRef/>
      </w:r>
      <w:r>
        <w:t xml:space="preserve"> Fonte: </w:t>
      </w:r>
      <w:r w:rsidRPr="00A66E21">
        <w:t>http://www.businessinsider.com/amazon-gains-share-in-ecommerce-searches-2017-1</w:t>
      </w:r>
    </w:p>
  </w:footnote>
  <w:footnote w:id="4">
    <w:p w:rsidR="0077564B" w:rsidRDefault="0077564B">
      <w:pPr>
        <w:pStyle w:val="Textodenotaderodap"/>
      </w:pPr>
      <w:r>
        <w:rPr>
          <w:rStyle w:val="Refdenotaderodap"/>
        </w:rPr>
        <w:footnoteRef/>
      </w:r>
      <w:r>
        <w:t xml:space="preserve"> Fonte: </w:t>
      </w:r>
      <w:r w:rsidRPr="0077564B">
        <w:t>https://www.dreamgrow.com/top-10-social-networking-sites-market-share-of-visits/</w:t>
      </w:r>
    </w:p>
  </w:footnote>
  <w:footnote w:id="5">
    <w:p w:rsidR="0077564B" w:rsidRDefault="0077564B" w:rsidP="0077564B">
      <w:pPr>
        <w:pStyle w:val="Textodenotaderodap"/>
        <w:jc w:val="left"/>
      </w:pPr>
      <w:r>
        <w:rPr>
          <w:rStyle w:val="Refdenotaderodap"/>
        </w:rPr>
        <w:footnoteRef/>
      </w:r>
      <w:r>
        <w:t xml:space="preserve">Fonte: </w:t>
      </w:r>
      <w:r w:rsidRPr="0077564B">
        <w:t>https://www.theguardian.com/media/2017/may/02/google-and-facebook-bring-in-one-fifth-of-global-ad-revenue</w:t>
      </w:r>
    </w:p>
  </w:footnote>
  <w:footnote w:id="6">
    <w:p w:rsidR="0077564B" w:rsidRDefault="0077564B">
      <w:pPr>
        <w:pStyle w:val="Textodenotaderodap"/>
      </w:pPr>
      <w:r>
        <w:rPr>
          <w:rStyle w:val="Refdenotaderodap"/>
        </w:rPr>
        <w:footnoteRef/>
      </w:r>
      <w:r>
        <w:t xml:space="preserve"> Fonte: </w:t>
      </w:r>
      <w:r w:rsidRPr="0077564B">
        <w:t>https://www.statista.com/statistics/266201/us-market-share-of-leading-internet-video-portals/</w:t>
      </w:r>
    </w:p>
  </w:footnote>
  <w:footnote w:id="7">
    <w:p w:rsidR="00D73782" w:rsidRDefault="00D73782">
      <w:pPr>
        <w:pStyle w:val="Textodenotaderodap"/>
      </w:pPr>
      <w:r>
        <w:rPr>
          <w:rStyle w:val="Refdenotaderodap"/>
        </w:rPr>
        <w:footnoteRef/>
      </w:r>
      <w:r>
        <w:t xml:space="preserve"> Fonte: </w:t>
      </w:r>
      <w:r w:rsidRPr="00D73782">
        <w:t>https://www.netmarketshare.com/operating-system-market-share.aspx?qprid=8&amp;qpcustomd=1</w:t>
      </w:r>
    </w:p>
  </w:footnote>
  <w:footnote w:id="8">
    <w:p w:rsidR="00D73782" w:rsidRDefault="00D73782">
      <w:pPr>
        <w:pStyle w:val="Textodenotaderodap"/>
      </w:pPr>
      <w:r>
        <w:rPr>
          <w:rStyle w:val="Refdenotaderodap"/>
        </w:rPr>
        <w:footnoteRef/>
      </w:r>
      <w:r>
        <w:t xml:space="preserve"> Fonte: </w:t>
      </w:r>
      <w:r w:rsidRPr="00D73782">
        <w:t>https://www.recode.net/2017/10/4/16418170/google-pixel-market-share-2017-event-chart-data</w:t>
      </w:r>
    </w:p>
  </w:footnote>
  <w:footnote w:id="9">
    <w:p w:rsidR="00D73782" w:rsidRDefault="00D73782" w:rsidP="00D73782">
      <w:pPr>
        <w:pStyle w:val="Textodenotaderodap"/>
        <w:jc w:val="left"/>
      </w:pPr>
      <w:r>
        <w:rPr>
          <w:rStyle w:val="Refdenotaderodap"/>
        </w:rPr>
        <w:footnoteRef/>
      </w:r>
      <w:r>
        <w:t xml:space="preserve"> Fonte: </w:t>
      </w:r>
      <w:r w:rsidRPr="00D73782">
        <w:t>https://www.skyhighnetworks.com/cloud-security-blog/microsoft-azure-closes-iaas-adoption-gap-with-amazon-aws/</w:t>
      </w:r>
    </w:p>
  </w:footnote>
  <w:footnote w:id="10">
    <w:p w:rsidR="00D73782" w:rsidRDefault="00D73782">
      <w:pPr>
        <w:pStyle w:val="Textodenotaderodap"/>
      </w:pPr>
      <w:r>
        <w:rPr>
          <w:rStyle w:val="Refdenotaderodap"/>
        </w:rPr>
        <w:footnoteRef/>
      </w:r>
      <w:r>
        <w:t xml:space="preserve"> Fonte: </w:t>
      </w:r>
      <w:r w:rsidRPr="00D73782">
        <w:t>http://fortune.com/2017/09/18/amazon-sells-15m-echos/</w:t>
      </w:r>
    </w:p>
  </w:footnote>
  <w:footnote w:id="11">
    <w:p w:rsidR="00192E66" w:rsidRDefault="00192E66" w:rsidP="00192E66">
      <w:pPr>
        <w:pStyle w:val="Textodenotaderodap"/>
        <w:jc w:val="left"/>
      </w:pPr>
      <w:r>
        <w:rPr>
          <w:rStyle w:val="Refdenotaderodap"/>
        </w:rPr>
        <w:footnoteRef/>
      </w:r>
      <w:r>
        <w:t xml:space="preserve"> Veja-se </w:t>
      </w:r>
      <w:r w:rsidRPr="00192E66">
        <w:t>https://econsultancy.com/blog/69213-how-europe-s-2-7bn-google-antitrust-fine-could-impact-the-internet-economy</w:t>
      </w:r>
    </w:p>
  </w:footnote>
  <w:footnote w:id="12">
    <w:p w:rsidR="00F515AB" w:rsidRPr="00F515AB" w:rsidRDefault="00F515AB">
      <w:pPr>
        <w:pStyle w:val="Textodenotaderodap"/>
        <w:rPr>
          <w:rStyle w:val="Refdenotaderodap"/>
        </w:rPr>
      </w:pPr>
      <w:r>
        <w:rPr>
          <w:rStyle w:val="Refdenotaderodap"/>
        </w:rPr>
        <w:footnoteRef/>
      </w:r>
      <w:hyperlink r:id="rId1" w:history="1">
        <w:r w:rsidRPr="00F515AB">
          <w:rPr>
            <w:rStyle w:val="Refdenotaderodap"/>
          </w:rPr>
          <w:t>https://www.emarketer.com/Article/Google-Facebook-Increase-Their-Grip-on-Digital-Ad-Market/1015417</w:t>
        </w:r>
      </w:hyperlink>
    </w:p>
  </w:footnote>
  <w:footnote w:id="13">
    <w:p w:rsidR="00F515AB" w:rsidRPr="00995AA6" w:rsidRDefault="00F515AB">
      <w:pPr>
        <w:pStyle w:val="Textodenotaderodap"/>
        <w:rPr>
          <w:rFonts w:asciiTheme="minorHAnsi" w:hAnsiTheme="minorHAnsi" w:cstheme="minorHAnsi"/>
        </w:rPr>
      </w:pPr>
      <w:r>
        <w:rPr>
          <w:rStyle w:val="Refdenotaderodap"/>
        </w:rPr>
        <w:footnoteRef/>
      </w:r>
      <w:r w:rsidRPr="00F515AB">
        <w:rPr>
          <w:rStyle w:val="Refdenotaderodap"/>
        </w:rPr>
        <w:t xml:space="preserve"> </w:t>
      </w:r>
      <w:hyperlink r:id="rId2" w:history="1">
        <w:r w:rsidRPr="00F515AB">
          <w:rPr>
            <w:rStyle w:val="Refdenotaderodap"/>
          </w:rPr>
          <w:t>http://fortune.com/2017/07/28/google-facebook-digital-advertising/</w:t>
        </w:r>
      </w:hyperlink>
    </w:p>
  </w:footnote>
  <w:footnote w:id="14">
    <w:p w:rsidR="00995AA6" w:rsidRPr="00D636F8" w:rsidRDefault="00995AA6">
      <w:pPr>
        <w:pStyle w:val="Textodenotaderodap"/>
        <w:rPr>
          <w:rStyle w:val="Refdenotaderodap"/>
        </w:rPr>
      </w:pPr>
      <w:r>
        <w:rPr>
          <w:rStyle w:val="Refdenotaderodap"/>
        </w:rPr>
        <w:footnoteRef/>
      </w:r>
      <w:r>
        <w:t xml:space="preserve"> </w:t>
      </w:r>
      <w:r w:rsidRPr="00D636F8">
        <w:rPr>
          <w:rStyle w:val="Refdenotaderodap"/>
        </w:rPr>
        <w:t>2016 GOOGL 10k-form, p.37</w:t>
      </w:r>
    </w:p>
  </w:footnote>
  <w:footnote w:id="15">
    <w:p w:rsidR="00D24C67" w:rsidRPr="00D636F8" w:rsidRDefault="00D24C67" w:rsidP="00221CF9">
      <w:pPr>
        <w:pStyle w:val="Textodenotaderodap"/>
        <w:jc w:val="left"/>
        <w:rPr>
          <w:rStyle w:val="Refdenotaderodap"/>
        </w:rPr>
      </w:pPr>
      <w:r>
        <w:rPr>
          <w:rStyle w:val="Refdenotaderodap"/>
        </w:rPr>
        <w:footnoteRef/>
      </w:r>
      <w:r w:rsidRPr="00221CF9">
        <w:rPr>
          <w:rStyle w:val="Refdenotaderodap"/>
        </w:rPr>
        <w:t xml:space="preserve"> </w:t>
      </w:r>
      <w:hyperlink r:id="rId3" w:history="1">
        <w:r w:rsidR="00221CF9" w:rsidRPr="00221CF9">
          <w:rPr>
            <w:rStyle w:val="Refdenotaderodap"/>
          </w:rPr>
          <w:t>https://www.theatlantic.com/technology/archive/2015/11/google-searches-privacy-danger/413614/</w:t>
        </w:r>
      </w:hyperlink>
      <w:r w:rsidR="00221CF9" w:rsidRPr="00221CF9">
        <w:rPr>
          <w:rStyle w:val="Refdenotaderodap"/>
        </w:rPr>
        <w:t xml:space="preserve"> </w:t>
      </w:r>
      <w:r w:rsidR="00221CF9">
        <w:rPr>
          <w:rStyle w:val="Refdenotaderodap"/>
        </w:rPr>
        <w:t xml:space="preserve">, </w:t>
      </w:r>
      <w:hyperlink r:id="rId4" w:history="1">
        <w:r w:rsidR="00221CF9" w:rsidRPr="00F244D5">
          <w:rPr>
            <w:rStyle w:val="Refdenotaderodap"/>
          </w:rPr>
          <w:t>http://journals.sagepub.com/doi/abs/10.1177/2053951716650211</w:t>
        </w:r>
      </w:hyperlink>
      <w:r w:rsidR="00221CF9" w:rsidRPr="00F244D5">
        <w:rPr>
          <w:rStyle w:val="Refdenotaderodap"/>
        </w:rPr>
        <w:t xml:space="preserve"> e</w:t>
      </w:r>
      <w:r w:rsidR="00221CF9">
        <w:t xml:space="preserve"> </w:t>
      </w:r>
      <w:r w:rsidR="00F244D5" w:rsidRPr="00F244D5">
        <w:rPr>
          <w:rStyle w:val="Refdenotaderodap"/>
        </w:rPr>
        <w:t>https://s3.amazonaws.com/academia.edu.documents/50776722/j.ijnurstu.2005.02.00520161207-15697-1etdnwq.pdf?AWSAccessKeyId=AKIAIWOWYYGZ2Y53UL3A&amp;Expires=1511310858&amp;Signature=o8n20l%2FcNB0jS%2FzaEaDFO7W7h94%3D&amp;response-content-disposition=inline%3B%20filename%3DInternet_addiction_in_Korean_adolescents.pdf</w:t>
      </w:r>
    </w:p>
  </w:footnote>
  <w:footnote w:id="16">
    <w:p w:rsidR="00D636F8" w:rsidRPr="00D636F8" w:rsidRDefault="00D636F8" w:rsidP="00D636F8">
      <w:pPr>
        <w:pStyle w:val="Textodenotaderodap"/>
        <w:rPr>
          <w:rStyle w:val="Refdenotaderodap"/>
        </w:rPr>
      </w:pPr>
      <w:r>
        <w:rPr>
          <w:rStyle w:val="Refdenotaderodap"/>
        </w:rPr>
        <w:footnoteRef/>
      </w:r>
      <w:r w:rsidRPr="00D636F8">
        <w:rPr>
          <w:rStyle w:val="Refdenotaderodap"/>
        </w:rPr>
        <w:t xml:space="preserve"> Veja-se, por exemplo, </w:t>
      </w:r>
      <w:hyperlink r:id="rId5" w:history="1">
        <w:r w:rsidRPr="00D636F8">
          <w:rPr>
            <w:rStyle w:val="Refdenotaderodap"/>
          </w:rPr>
          <w:t>https://www.bloomberg.com/news/articles/2017-11-16/inside-google-s-struggle-to-filter-lies-from-breaking-news</w:t>
        </w:r>
      </w:hyperlink>
      <w:r w:rsidRPr="00D636F8">
        <w:rPr>
          <w:rStyle w:val="Refdenotaderodap"/>
        </w:rPr>
        <w:t xml:space="preserve">  e </w:t>
      </w:r>
      <w:hyperlink r:id="rId6" w:history="1">
        <w:r w:rsidRPr="00D636F8">
          <w:rPr>
            <w:rStyle w:val="Refdenotaderodap"/>
          </w:rPr>
          <w:t>https://en.wikipedia.org/wiki/Google%27s_Ideological_Echo_Chamber</w:t>
        </w:r>
      </w:hyperlink>
      <w:r w:rsidRPr="00D636F8">
        <w:rPr>
          <w:rStyle w:val="Refdenotaderodap"/>
        </w:rPr>
        <w:t xml:space="preserve"> e </w:t>
      </w:r>
      <w:hyperlink r:id="rId7" w:history="1">
        <w:r w:rsidRPr="00D636F8">
          <w:rPr>
            <w:rStyle w:val="Refdenotaderodap"/>
          </w:rPr>
          <w:t>https://www.bloomberg.com/gadfly/articles/2017-11-21/net-neutrality-already-ended</w:t>
        </w:r>
      </w:hyperlink>
    </w:p>
    <w:p w:rsidR="00D636F8" w:rsidRPr="00D636F8" w:rsidRDefault="00D636F8" w:rsidP="00D636F8">
      <w:pPr>
        <w:pStyle w:val="Textodenotaderodap"/>
        <w:rPr>
          <w:rStyle w:val="Refdenotaderodap"/>
        </w:rPr>
      </w:pPr>
      <w:r w:rsidRPr="00D636F8">
        <w:rPr>
          <w:rStyle w:val="Refdenotaderodap"/>
        </w:rPr>
        <w:t>para citar exemplos recentes.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FC791F"/>
    <w:multiLevelType w:val="hybridMultilevel"/>
    <w:tmpl w:val="C026E742"/>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1A85"/>
    <w:rsid w:val="00014FB4"/>
    <w:rsid w:val="0003387B"/>
    <w:rsid w:val="00090C16"/>
    <w:rsid w:val="00176924"/>
    <w:rsid w:val="00187BBA"/>
    <w:rsid w:val="00192E66"/>
    <w:rsid w:val="00221CF9"/>
    <w:rsid w:val="002F3D07"/>
    <w:rsid w:val="003C63C5"/>
    <w:rsid w:val="00595A66"/>
    <w:rsid w:val="005B771A"/>
    <w:rsid w:val="005D47A1"/>
    <w:rsid w:val="006934BD"/>
    <w:rsid w:val="007675EF"/>
    <w:rsid w:val="0077564B"/>
    <w:rsid w:val="007B1A85"/>
    <w:rsid w:val="007B540B"/>
    <w:rsid w:val="007E41BF"/>
    <w:rsid w:val="007F17BA"/>
    <w:rsid w:val="00831D95"/>
    <w:rsid w:val="008862D9"/>
    <w:rsid w:val="008A38CB"/>
    <w:rsid w:val="00995AA6"/>
    <w:rsid w:val="009A711C"/>
    <w:rsid w:val="009F0E8C"/>
    <w:rsid w:val="009F6ADD"/>
    <w:rsid w:val="00A66E21"/>
    <w:rsid w:val="00BD0CB6"/>
    <w:rsid w:val="00C14B54"/>
    <w:rsid w:val="00CC1C3A"/>
    <w:rsid w:val="00D122DD"/>
    <w:rsid w:val="00D24C67"/>
    <w:rsid w:val="00D50E06"/>
    <w:rsid w:val="00D636F8"/>
    <w:rsid w:val="00D73782"/>
    <w:rsid w:val="00DE477A"/>
    <w:rsid w:val="00E25AFB"/>
    <w:rsid w:val="00E758EC"/>
    <w:rsid w:val="00EB4B12"/>
    <w:rsid w:val="00F244D5"/>
    <w:rsid w:val="00F515AB"/>
    <w:rsid w:val="00FC04FB"/>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7C914"/>
  <w15:chartTrackingRefBased/>
  <w15:docId w15:val="{5ABC70B3-BECE-4AAF-BD78-E256F713EC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B1A85"/>
    <w:pPr>
      <w:spacing w:after="0" w:line="240" w:lineRule="auto"/>
      <w:jc w:val="both"/>
    </w:pPr>
    <w:rPr>
      <w:rFonts w:ascii="Times New Roman" w:eastAsia="Times New Roman" w:hAnsi="Times New Roman" w:cs="Times New Roman"/>
      <w:sz w:val="24"/>
      <w:szCs w:val="24"/>
      <w:lang w:eastAsia="pt-PT"/>
    </w:rPr>
  </w:style>
  <w:style w:type="paragraph" w:styleId="Cabealho1">
    <w:name w:val="heading 1"/>
    <w:basedOn w:val="Normal"/>
    <w:next w:val="Normal"/>
    <w:link w:val="Cabealho1Carter"/>
    <w:uiPriority w:val="9"/>
    <w:qFormat/>
    <w:rsid w:val="007F17B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Cabealho2">
    <w:name w:val="heading 2"/>
    <w:basedOn w:val="Normal"/>
    <w:next w:val="Normal"/>
    <w:link w:val="Cabealho2Carter"/>
    <w:uiPriority w:val="9"/>
    <w:unhideWhenUsed/>
    <w:qFormat/>
    <w:rsid w:val="00C14B54"/>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Legenda">
    <w:name w:val="caption"/>
    <w:basedOn w:val="Normal"/>
    <w:next w:val="Normal"/>
    <w:qFormat/>
    <w:rsid w:val="007B1A85"/>
    <w:pPr>
      <w:jc w:val="center"/>
    </w:pPr>
    <w:rPr>
      <w:rFonts w:ascii="Arial" w:hAnsi="Arial"/>
      <w:b/>
      <w:spacing w:val="20"/>
      <w:sz w:val="18"/>
      <w:szCs w:val="20"/>
      <w:lang w:eastAsia="en-US"/>
    </w:rPr>
  </w:style>
  <w:style w:type="paragraph" w:styleId="Ttulo">
    <w:name w:val="Title"/>
    <w:basedOn w:val="Normal"/>
    <w:link w:val="TtuloCarter"/>
    <w:qFormat/>
    <w:rsid w:val="007B1A85"/>
    <w:pPr>
      <w:jc w:val="center"/>
    </w:pPr>
    <w:rPr>
      <w:b/>
      <w:bCs/>
      <w:caps/>
      <w:sz w:val="48"/>
      <w:lang w:eastAsia="en-US"/>
    </w:rPr>
  </w:style>
  <w:style w:type="character" w:customStyle="1" w:styleId="TtuloCarter">
    <w:name w:val="Título Caráter"/>
    <w:basedOn w:val="Tipodeletrapredefinidodopargrafo"/>
    <w:link w:val="Ttulo"/>
    <w:rsid w:val="007B1A85"/>
    <w:rPr>
      <w:rFonts w:ascii="Times New Roman" w:eastAsia="Times New Roman" w:hAnsi="Times New Roman" w:cs="Times New Roman"/>
      <w:b/>
      <w:bCs/>
      <w:caps/>
      <w:sz w:val="48"/>
      <w:szCs w:val="24"/>
    </w:rPr>
  </w:style>
  <w:style w:type="character" w:customStyle="1" w:styleId="Cabealho1Carter">
    <w:name w:val="Cabeçalho 1 Caráter"/>
    <w:basedOn w:val="Tipodeletrapredefinidodopargrafo"/>
    <w:link w:val="Cabealho1"/>
    <w:uiPriority w:val="9"/>
    <w:rsid w:val="007F17BA"/>
    <w:rPr>
      <w:rFonts w:asciiTheme="majorHAnsi" w:eastAsiaTheme="majorEastAsia" w:hAnsiTheme="majorHAnsi" w:cstheme="majorBidi"/>
      <w:color w:val="2E74B5" w:themeColor="accent1" w:themeShade="BF"/>
      <w:sz w:val="32"/>
      <w:szCs w:val="32"/>
      <w:lang w:eastAsia="pt-PT"/>
    </w:rPr>
  </w:style>
  <w:style w:type="paragraph" w:styleId="Textodenotaderodap">
    <w:name w:val="footnote text"/>
    <w:basedOn w:val="Normal"/>
    <w:link w:val="TextodenotaderodapCarter"/>
    <w:uiPriority w:val="99"/>
    <w:semiHidden/>
    <w:unhideWhenUsed/>
    <w:rsid w:val="00FC04FB"/>
    <w:rPr>
      <w:sz w:val="20"/>
      <w:szCs w:val="20"/>
    </w:rPr>
  </w:style>
  <w:style w:type="character" w:customStyle="1" w:styleId="TextodenotaderodapCarter">
    <w:name w:val="Texto de nota de rodapé Caráter"/>
    <w:basedOn w:val="Tipodeletrapredefinidodopargrafo"/>
    <w:link w:val="Textodenotaderodap"/>
    <w:uiPriority w:val="99"/>
    <w:semiHidden/>
    <w:rsid w:val="00FC04FB"/>
    <w:rPr>
      <w:rFonts w:ascii="Times New Roman" w:eastAsia="Times New Roman" w:hAnsi="Times New Roman" w:cs="Times New Roman"/>
      <w:sz w:val="20"/>
      <w:szCs w:val="20"/>
      <w:lang w:eastAsia="pt-PT"/>
    </w:rPr>
  </w:style>
  <w:style w:type="character" w:styleId="Refdenotaderodap">
    <w:name w:val="footnote reference"/>
    <w:basedOn w:val="Tipodeletrapredefinidodopargrafo"/>
    <w:uiPriority w:val="99"/>
    <w:semiHidden/>
    <w:unhideWhenUsed/>
    <w:rsid w:val="00FC04FB"/>
    <w:rPr>
      <w:vertAlign w:val="superscript"/>
    </w:rPr>
  </w:style>
  <w:style w:type="character" w:customStyle="1" w:styleId="Cabealho2Carter">
    <w:name w:val="Cabeçalho 2 Caráter"/>
    <w:basedOn w:val="Tipodeletrapredefinidodopargrafo"/>
    <w:link w:val="Cabealho2"/>
    <w:uiPriority w:val="9"/>
    <w:rsid w:val="00C14B54"/>
    <w:rPr>
      <w:rFonts w:asciiTheme="majorHAnsi" w:eastAsiaTheme="majorEastAsia" w:hAnsiTheme="majorHAnsi" w:cstheme="majorBidi"/>
      <w:color w:val="2E74B5" w:themeColor="accent1" w:themeShade="BF"/>
      <w:sz w:val="26"/>
      <w:szCs w:val="26"/>
      <w:lang w:eastAsia="pt-PT"/>
    </w:rPr>
  </w:style>
  <w:style w:type="character" w:styleId="Hiperligao">
    <w:name w:val="Hyperlink"/>
    <w:basedOn w:val="Tipodeletrapredefinidodopargrafo"/>
    <w:uiPriority w:val="99"/>
    <w:unhideWhenUsed/>
    <w:rsid w:val="008A38CB"/>
    <w:rPr>
      <w:color w:val="0563C1" w:themeColor="hyperlink"/>
      <w:u w:val="single"/>
    </w:rPr>
  </w:style>
  <w:style w:type="character" w:styleId="MenoNoResolvida">
    <w:name w:val="Unresolved Mention"/>
    <w:basedOn w:val="Tipodeletrapredefinidodopargrafo"/>
    <w:uiPriority w:val="99"/>
    <w:semiHidden/>
    <w:unhideWhenUsed/>
    <w:rsid w:val="008A38CB"/>
    <w:rPr>
      <w:color w:val="808080"/>
      <w:shd w:val="clear" w:color="auto" w:fill="E6E6E6"/>
    </w:rPr>
  </w:style>
  <w:style w:type="paragraph" w:customStyle="1" w:styleId="qtextpara">
    <w:name w:val="qtext_para"/>
    <w:basedOn w:val="Normal"/>
    <w:rsid w:val="008A38CB"/>
    <w:pPr>
      <w:spacing w:before="100" w:beforeAutospacing="1" w:after="100" w:afterAutospacing="1"/>
      <w:jc w:val="left"/>
    </w:pPr>
  </w:style>
  <w:style w:type="character" w:styleId="Hiperligaovisitada">
    <w:name w:val="FollowedHyperlink"/>
    <w:basedOn w:val="Tipodeletrapredefinidodopargrafo"/>
    <w:uiPriority w:val="99"/>
    <w:semiHidden/>
    <w:unhideWhenUsed/>
    <w:rsid w:val="00DE477A"/>
    <w:rPr>
      <w:color w:val="954F72" w:themeColor="followedHyperlink"/>
      <w:u w:val="single"/>
    </w:rPr>
  </w:style>
  <w:style w:type="paragraph" w:styleId="PargrafodaLista">
    <w:name w:val="List Paragraph"/>
    <w:basedOn w:val="Normal"/>
    <w:uiPriority w:val="34"/>
    <w:qFormat/>
    <w:rsid w:val="00A66E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198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_rels/footnotes.xml.rels><?xml version="1.0" encoding="UTF-8" standalone="yes"?>
<Relationships xmlns="http://schemas.openxmlformats.org/package/2006/relationships"><Relationship Id="rId3" Type="http://schemas.openxmlformats.org/officeDocument/2006/relationships/hyperlink" Target="https://www.theatlantic.com/technology/archive/2015/11/google-searches-privacy-danger/413614/" TargetMode="External"/><Relationship Id="rId7" Type="http://schemas.openxmlformats.org/officeDocument/2006/relationships/hyperlink" Target="https://www.bloomberg.com/gadfly/articles/2017-11-21/net-neutrality-already-ended" TargetMode="External"/><Relationship Id="rId2" Type="http://schemas.openxmlformats.org/officeDocument/2006/relationships/hyperlink" Target="http://fortune.com/2017/07/28/google-facebook-digital-advertising/" TargetMode="External"/><Relationship Id="rId1" Type="http://schemas.openxmlformats.org/officeDocument/2006/relationships/hyperlink" Target="https://www.emarketer.com/Article/Google-Facebook-Increase-Their-Grip-on-Digital-Ad-Market/1015417" TargetMode="External"/><Relationship Id="rId6" Type="http://schemas.openxmlformats.org/officeDocument/2006/relationships/hyperlink" Target="https://en.wikipedia.org/wiki/Google%27s_Ideological_Echo_Chamber" TargetMode="External"/><Relationship Id="rId5" Type="http://schemas.openxmlformats.org/officeDocument/2006/relationships/hyperlink" Target="https://www.bloomberg.com/news/articles/2017-11-16/inside-google-s-struggle-to-filter-lies-from-breaking-news" TargetMode="External"/><Relationship Id="rId4" Type="http://schemas.openxmlformats.org/officeDocument/2006/relationships/hyperlink" Target="http://journals.sagepub.com/doi/abs/10.1177/2053951716650211"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DF5E99-B19F-48DE-AC03-C3A93EFA33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586</TotalTime>
  <Pages>7</Pages>
  <Words>1379</Words>
  <Characters>7447</Characters>
  <Application>Microsoft Office Word</Application>
  <DocSecurity>0</DocSecurity>
  <Lines>62</Lines>
  <Paragraphs>17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João Vermelho</dc:creator>
  <cp:keywords/>
  <dc:description/>
  <cp:lastModifiedBy>Samuel Costa</cp:lastModifiedBy>
  <cp:revision>9</cp:revision>
  <dcterms:created xsi:type="dcterms:W3CDTF">2017-11-20T21:04:00Z</dcterms:created>
  <dcterms:modified xsi:type="dcterms:W3CDTF">2017-11-21T23:44:00Z</dcterms:modified>
</cp:coreProperties>
</file>