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CF89" w14:textId="12651E1F" w:rsidR="00A33829" w:rsidRPr="00154C8A" w:rsidRDefault="00A33829" w:rsidP="003D2599">
      <w:pPr>
        <w:pStyle w:val="BodyText"/>
        <w:spacing w:before="1"/>
        <w:ind w:left="0"/>
        <w:rPr>
          <w:rFonts w:ascii="Times New Roman" w:hAnsi="Times New Roman" w:cs="Times New Roman"/>
          <w:b/>
          <w:bCs/>
          <w:sz w:val="32"/>
          <w:szCs w:val="32"/>
          <w:lang w:val="en-IN"/>
        </w:rPr>
      </w:pPr>
    </w:p>
    <w:p w14:paraId="64BA510A" w14:textId="77777777" w:rsidR="00A33829" w:rsidRDefault="00A33829" w:rsidP="00A33829">
      <w:pPr>
        <w:pStyle w:val="BodyText"/>
        <w:spacing w:before="1"/>
        <w:jc w:val="center"/>
        <w:rPr>
          <w:rFonts w:ascii="Times New Roman" w:hAnsi="Times New Roman" w:cs="Times New Roman"/>
          <w:b/>
          <w:bCs/>
          <w:sz w:val="40"/>
          <w:szCs w:val="40"/>
          <w:lang w:val="en-IN"/>
        </w:rPr>
      </w:pPr>
      <w:r w:rsidRPr="00154C8A">
        <w:rPr>
          <w:rFonts w:ascii="Times New Roman" w:hAnsi="Times New Roman" w:cs="Times New Roman"/>
          <w:b/>
          <w:bCs/>
          <w:sz w:val="40"/>
          <w:szCs w:val="40"/>
          <w:lang w:val="en-IN"/>
        </w:rPr>
        <w:t>Neurosymbolic Database Architecture for Advanced Biomedical Data Integration and Analysis</w:t>
      </w:r>
    </w:p>
    <w:p w14:paraId="3F625E67" w14:textId="77777777" w:rsidR="00CC2440" w:rsidRDefault="00CC2440" w:rsidP="0056351C">
      <w:pPr>
        <w:pStyle w:val="BodyText"/>
        <w:spacing w:before="1"/>
        <w:jc w:val="center"/>
        <w:rPr>
          <w:rFonts w:ascii="Times New Roman" w:hAnsi="Times New Roman" w:cs="Times New Roman"/>
          <w:b/>
          <w:bCs/>
          <w:sz w:val="40"/>
          <w:szCs w:val="40"/>
          <w:lang w:val="en-IN"/>
        </w:rPr>
      </w:pPr>
    </w:p>
    <w:p w14:paraId="35643D57" w14:textId="77777777" w:rsidR="005D2FBA" w:rsidRDefault="005D2FBA" w:rsidP="0056351C">
      <w:pPr>
        <w:pStyle w:val="BodyText"/>
        <w:spacing w:before="1"/>
        <w:jc w:val="center"/>
        <w:rPr>
          <w:rFonts w:ascii="Times New Roman" w:hAnsi="Times New Roman" w:cs="Times New Roman"/>
          <w:b/>
          <w:bCs/>
          <w:sz w:val="22"/>
          <w:szCs w:val="22"/>
          <w:lang w:val="en-IN"/>
        </w:rPr>
      </w:pPr>
    </w:p>
    <w:p w14:paraId="293E4E03" w14:textId="04E42EBA" w:rsidR="00446813" w:rsidRPr="00446813" w:rsidRDefault="00EE0084" w:rsidP="0056351C">
      <w:pPr>
        <w:pStyle w:val="BodyText"/>
        <w:spacing w:before="1"/>
        <w:jc w:val="center"/>
        <w:rPr>
          <w:rFonts w:ascii="Times New Roman" w:hAnsi="Times New Roman" w:cs="Times New Roman"/>
          <w:sz w:val="20"/>
          <w:szCs w:val="20"/>
        </w:rPr>
      </w:pPr>
      <w:r w:rsidRPr="00EE0084">
        <w:rPr>
          <w:rFonts w:ascii="Times New Roman" w:hAnsi="Times New Roman" w:cs="Times New Roman"/>
          <w:sz w:val="20"/>
          <w:szCs w:val="20"/>
          <w:vertAlign w:val="superscript"/>
        </w:rPr>
        <w:t>1</w:t>
      </w:r>
      <w:r w:rsidR="00446813" w:rsidRPr="0056351C">
        <w:rPr>
          <w:rFonts w:ascii="Times New Roman" w:hAnsi="Times New Roman" w:cs="Times New Roman"/>
          <w:sz w:val="20"/>
          <w:szCs w:val="20"/>
        </w:rPr>
        <w:t>Afeef Ahmed Shaik</w:t>
      </w:r>
      <w:r w:rsidR="00446813" w:rsidRPr="00446813">
        <w:rPr>
          <w:rFonts w:ascii="Times New Roman" w:hAnsi="Times New Roman" w:cs="Times New Roman"/>
          <w:sz w:val="20"/>
          <w:szCs w:val="20"/>
        </w:rPr>
        <w:t xml:space="preserve">, </w:t>
      </w:r>
      <w:r w:rsidRPr="00EE0084">
        <w:rPr>
          <w:rFonts w:ascii="Times New Roman" w:hAnsi="Times New Roman" w:cs="Times New Roman"/>
          <w:sz w:val="20"/>
          <w:szCs w:val="20"/>
          <w:vertAlign w:val="superscript"/>
        </w:rPr>
        <w:t>2</w:t>
      </w:r>
      <w:r w:rsidR="00446813" w:rsidRPr="0056351C">
        <w:rPr>
          <w:rFonts w:ascii="Times New Roman" w:hAnsi="Times New Roman" w:cs="Times New Roman"/>
          <w:sz w:val="20"/>
          <w:szCs w:val="20"/>
        </w:rPr>
        <w:t xml:space="preserve">Sidharth P Nair, </w:t>
      </w:r>
      <w:r w:rsidRPr="00EE0084">
        <w:rPr>
          <w:rFonts w:ascii="Times New Roman" w:hAnsi="Times New Roman" w:cs="Times New Roman"/>
          <w:sz w:val="20"/>
          <w:szCs w:val="20"/>
          <w:vertAlign w:val="superscript"/>
        </w:rPr>
        <w:t>3</w:t>
      </w:r>
      <w:r w:rsidR="00446813" w:rsidRPr="0056351C">
        <w:rPr>
          <w:rFonts w:ascii="Times New Roman" w:hAnsi="Times New Roman" w:cs="Times New Roman"/>
          <w:sz w:val="20"/>
          <w:szCs w:val="20"/>
        </w:rPr>
        <w:t>R.V. Darsan,</w:t>
      </w:r>
      <w:r>
        <w:rPr>
          <w:rFonts w:ascii="Times New Roman" w:hAnsi="Times New Roman" w:cs="Times New Roman"/>
          <w:sz w:val="20"/>
          <w:szCs w:val="20"/>
        </w:rPr>
        <w:t xml:space="preserve"> </w:t>
      </w:r>
      <w:r w:rsidRPr="00EE0084">
        <w:rPr>
          <w:rFonts w:ascii="Times New Roman" w:hAnsi="Times New Roman" w:cs="Times New Roman"/>
          <w:sz w:val="20"/>
          <w:szCs w:val="20"/>
          <w:vertAlign w:val="superscript"/>
        </w:rPr>
        <w:t>4</w:t>
      </w:r>
      <w:r>
        <w:rPr>
          <w:rFonts w:ascii="Times New Roman" w:hAnsi="Times New Roman" w:cs="Times New Roman"/>
          <w:sz w:val="20"/>
          <w:szCs w:val="20"/>
        </w:rPr>
        <w:t>*</w:t>
      </w:r>
      <w:r w:rsidR="00446813" w:rsidRPr="0056351C">
        <w:rPr>
          <w:rFonts w:ascii="Times New Roman" w:hAnsi="Times New Roman" w:cs="Times New Roman"/>
          <w:sz w:val="20"/>
          <w:szCs w:val="20"/>
        </w:rPr>
        <w:t xml:space="preserve"> </w:t>
      </w:r>
      <w:r w:rsidRPr="0056351C">
        <w:rPr>
          <w:rFonts w:ascii="Times New Roman" w:hAnsi="Times New Roman" w:cs="Times New Roman"/>
          <w:sz w:val="20"/>
          <w:szCs w:val="20"/>
        </w:rPr>
        <w:t>Dr. Chithradevi D</w:t>
      </w:r>
      <w:r>
        <w:rPr>
          <w:rFonts w:ascii="Times New Roman" w:hAnsi="Times New Roman" w:cs="Times New Roman"/>
          <w:sz w:val="20"/>
          <w:szCs w:val="20"/>
        </w:rPr>
        <w:t xml:space="preserve">,  </w:t>
      </w:r>
      <w:r w:rsidRPr="00EE0084">
        <w:rPr>
          <w:rFonts w:ascii="Times New Roman" w:hAnsi="Times New Roman" w:cs="Times New Roman"/>
          <w:sz w:val="20"/>
          <w:szCs w:val="20"/>
          <w:vertAlign w:val="superscript"/>
        </w:rPr>
        <w:t>5</w:t>
      </w:r>
      <w:r w:rsidR="00446813" w:rsidRPr="0056351C">
        <w:rPr>
          <w:rFonts w:ascii="Times New Roman" w:hAnsi="Times New Roman" w:cs="Times New Roman"/>
          <w:sz w:val="20"/>
          <w:szCs w:val="20"/>
        </w:rPr>
        <w:t xml:space="preserve">Ayisha Nazeer Mohammed, </w:t>
      </w:r>
      <w:r w:rsidRPr="00EE0084">
        <w:rPr>
          <w:rFonts w:ascii="Times New Roman" w:hAnsi="Times New Roman" w:cs="Times New Roman"/>
          <w:sz w:val="20"/>
          <w:szCs w:val="20"/>
          <w:vertAlign w:val="superscript"/>
        </w:rPr>
        <w:t>6</w:t>
      </w:r>
      <w:r w:rsidR="00446813" w:rsidRPr="0056351C">
        <w:rPr>
          <w:rFonts w:ascii="Times New Roman" w:hAnsi="Times New Roman" w:cs="Times New Roman"/>
          <w:sz w:val="20"/>
          <w:szCs w:val="20"/>
        </w:rPr>
        <w:t>Merlyn Rani R</w:t>
      </w:r>
      <w:r>
        <w:rPr>
          <w:rFonts w:ascii="Times New Roman" w:hAnsi="Times New Roman" w:cs="Times New Roman"/>
          <w:sz w:val="20"/>
          <w:szCs w:val="20"/>
        </w:rPr>
        <w:t xml:space="preserve"> &amp;</w:t>
      </w:r>
      <w:r w:rsidR="00446813" w:rsidRPr="0056351C">
        <w:rPr>
          <w:rFonts w:ascii="Times New Roman" w:hAnsi="Times New Roman" w:cs="Times New Roman"/>
          <w:sz w:val="20"/>
          <w:szCs w:val="20"/>
        </w:rPr>
        <w:t xml:space="preserve"> </w:t>
      </w:r>
      <w:r w:rsidRPr="00EE0084">
        <w:rPr>
          <w:rFonts w:ascii="Times New Roman" w:hAnsi="Times New Roman" w:cs="Times New Roman"/>
          <w:sz w:val="20"/>
          <w:szCs w:val="20"/>
          <w:vertAlign w:val="superscript"/>
        </w:rPr>
        <w:t>7</w:t>
      </w:r>
      <w:r w:rsidR="00446813" w:rsidRPr="0056351C">
        <w:rPr>
          <w:rFonts w:ascii="Times New Roman" w:hAnsi="Times New Roman" w:cs="Times New Roman"/>
          <w:sz w:val="20"/>
          <w:szCs w:val="20"/>
        </w:rPr>
        <w:t xml:space="preserve">Devi Sathvika Chilamkuri </w:t>
      </w:r>
    </w:p>
    <w:p w14:paraId="2C76BE56" w14:textId="04F96A64" w:rsidR="0056351C" w:rsidRPr="0056351C" w:rsidRDefault="00446813" w:rsidP="0056351C">
      <w:pPr>
        <w:pStyle w:val="BodyText"/>
        <w:spacing w:before="1"/>
        <w:jc w:val="center"/>
        <w:rPr>
          <w:rFonts w:ascii="Times New Roman" w:hAnsi="Times New Roman" w:cs="Times New Roman"/>
          <w:i/>
          <w:sz w:val="20"/>
          <w:szCs w:val="20"/>
        </w:rPr>
      </w:pPr>
      <w:r w:rsidRPr="00446813">
        <w:rPr>
          <w:rFonts w:ascii="Times New Roman" w:hAnsi="Times New Roman" w:cs="Times New Roman"/>
          <w:i/>
          <w:sz w:val="20"/>
          <w:szCs w:val="20"/>
        </w:rPr>
        <w:t xml:space="preserve">Department of Computer Science and Engineering, </w:t>
      </w:r>
      <w:r w:rsidR="0056351C" w:rsidRPr="0056351C">
        <w:rPr>
          <w:rFonts w:ascii="Times New Roman" w:hAnsi="Times New Roman" w:cs="Times New Roman"/>
          <w:i/>
          <w:sz w:val="20"/>
          <w:szCs w:val="20"/>
        </w:rPr>
        <w:t>SRM Institute of Science and Technology, Tiruchirappalli, India</w:t>
      </w:r>
      <w:r w:rsidRPr="00446813">
        <w:rPr>
          <w:rFonts w:ascii="Times New Roman" w:hAnsi="Times New Roman" w:cs="Times New Roman"/>
          <w:i/>
          <w:sz w:val="20"/>
          <w:szCs w:val="20"/>
        </w:rPr>
        <w:t>,</w:t>
      </w:r>
    </w:p>
    <w:p w14:paraId="56438854" w14:textId="4885FD68" w:rsidR="00446813" w:rsidRPr="00446813" w:rsidRDefault="00EE0084" w:rsidP="0056351C">
      <w:pPr>
        <w:pStyle w:val="BodyText"/>
        <w:spacing w:before="1"/>
        <w:jc w:val="center"/>
        <w:rPr>
          <w:rFonts w:ascii="Times New Roman" w:hAnsi="Times New Roman" w:cs="Times New Roman"/>
          <w:b/>
          <w:bCs/>
          <w:i/>
          <w:iCs/>
          <w:sz w:val="20"/>
          <w:szCs w:val="20"/>
          <w:lang w:val="en-IN"/>
        </w:rPr>
      </w:pPr>
      <w:r w:rsidRPr="00EE0084">
        <w:rPr>
          <w:rFonts w:ascii="Times New Roman" w:hAnsi="Times New Roman" w:cs="Times New Roman"/>
          <w:i/>
          <w:sz w:val="20"/>
          <w:szCs w:val="20"/>
          <w:vertAlign w:val="superscript"/>
        </w:rPr>
        <w:t>1</w:t>
      </w:r>
      <w:hyperlink r:id="rId8" w:history="1">
        <w:r w:rsidRPr="0052073A">
          <w:rPr>
            <w:rStyle w:val="Hyperlink"/>
            <w:rFonts w:ascii="Times New Roman" w:hAnsi="Times New Roman" w:cs="Times New Roman"/>
            <w:i/>
            <w:sz w:val="20"/>
            <w:szCs w:val="20"/>
          </w:rPr>
          <w:t>afeefahmed.shaik@gmail.com</w:t>
        </w:r>
      </w:hyperlink>
      <w:r w:rsidR="0056351C" w:rsidRPr="0056351C">
        <w:rPr>
          <w:sz w:val="22"/>
          <w:szCs w:val="22"/>
        </w:rPr>
        <w:t xml:space="preserve">, </w:t>
      </w:r>
      <w:r w:rsidRPr="005D2FBA">
        <w:rPr>
          <w:sz w:val="20"/>
          <w:szCs w:val="20"/>
          <w:vertAlign w:val="superscript"/>
        </w:rPr>
        <w:t>2</w:t>
      </w:r>
      <w:hyperlink r:id="rId9" w:history="1">
        <w:r w:rsidRPr="0052073A">
          <w:rPr>
            <w:rStyle w:val="Hyperlink"/>
            <w:rFonts w:ascii="Times New Roman" w:hAnsi="Times New Roman" w:cs="Times New Roman"/>
            <w:i/>
            <w:sz w:val="20"/>
            <w:szCs w:val="20"/>
          </w:rPr>
          <w:t>sp8677@srmist.edu.in</w:t>
        </w:r>
      </w:hyperlink>
      <w:r w:rsidR="0056351C" w:rsidRPr="0056351C">
        <w:rPr>
          <w:rFonts w:ascii="Times New Roman" w:hAnsi="Times New Roman" w:cs="Times New Roman"/>
          <w:sz w:val="20"/>
          <w:szCs w:val="20"/>
          <w:lang w:val="en-IN"/>
        </w:rPr>
        <w:t>,</w:t>
      </w:r>
      <w:r w:rsidR="0056351C" w:rsidRPr="00EE0084">
        <w:rPr>
          <w:rFonts w:ascii="Times New Roman" w:hAnsi="Times New Roman" w:cs="Times New Roman"/>
          <w:sz w:val="20"/>
          <w:szCs w:val="20"/>
          <w:vertAlign w:val="superscript"/>
          <w:lang w:val="en-IN"/>
        </w:rPr>
        <w:t xml:space="preserve"> </w:t>
      </w:r>
      <w:r w:rsidRPr="00EE0084">
        <w:rPr>
          <w:rFonts w:ascii="Times New Roman" w:hAnsi="Times New Roman" w:cs="Times New Roman"/>
          <w:sz w:val="20"/>
          <w:szCs w:val="20"/>
          <w:vertAlign w:val="superscript"/>
          <w:lang w:val="en-IN"/>
        </w:rPr>
        <w:t>3</w:t>
      </w:r>
      <w:hyperlink r:id="rId10" w:history="1">
        <w:r w:rsidRPr="0052073A">
          <w:rPr>
            <w:rStyle w:val="Hyperlink"/>
            <w:rFonts w:ascii="Times New Roman" w:hAnsi="Times New Roman" w:cs="Times New Roman"/>
            <w:sz w:val="20"/>
            <w:szCs w:val="20"/>
          </w:rPr>
          <w:t>rvdarsan@gmail.com</w:t>
        </w:r>
      </w:hyperlink>
      <w:r w:rsidR="0056351C" w:rsidRPr="0056351C">
        <w:rPr>
          <w:rFonts w:ascii="Times New Roman" w:hAnsi="Times New Roman" w:cs="Times New Roman"/>
          <w:sz w:val="20"/>
          <w:szCs w:val="20"/>
        </w:rPr>
        <w:t>,</w:t>
      </w:r>
      <w:r>
        <w:rPr>
          <w:rFonts w:ascii="Times New Roman" w:hAnsi="Times New Roman" w:cs="Times New Roman"/>
          <w:sz w:val="20"/>
          <w:szCs w:val="20"/>
        </w:rPr>
        <w:t xml:space="preserve"> </w:t>
      </w:r>
      <w:r w:rsidRPr="00EE0084">
        <w:rPr>
          <w:rFonts w:ascii="Times New Roman" w:hAnsi="Times New Roman" w:cs="Times New Roman"/>
          <w:sz w:val="20"/>
          <w:szCs w:val="20"/>
          <w:vertAlign w:val="superscript"/>
        </w:rPr>
        <w:t>4</w:t>
      </w:r>
      <w:r w:rsidR="00E91BB9">
        <w:rPr>
          <w:rFonts w:ascii="Times New Roman" w:hAnsi="Times New Roman" w:cs="Times New Roman"/>
          <w:sz w:val="20"/>
          <w:szCs w:val="20"/>
          <w:vertAlign w:val="superscript"/>
        </w:rPr>
        <w:t>*</w:t>
      </w:r>
      <w:hyperlink r:id="rId11" w:history="1">
        <w:r w:rsidR="00E91BB9" w:rsidRPr="0052073A">
          <w:rPr>
            <w:rStyle w:val="Hyperlink"/>
            <w:rFonts w:ascii="Times New Roman" w:hAnsi="Times New Roman" w:cs="Times New Roman"/>
            <w:sz w:val="20"/>
            <w:szCs w:val="20"/>
          </w:rPr>
          <w:t>chitradevi.d@ist.srmtrichy.edu.in</w:t>
        </w:r>
      </w:hyperlink>
      <w:r>
        <w:rPr>
          <w:rFonts w:ascii="Times New Roman" w:hAnsi="Times New Roman" w:cs="Times New Roman"/>
          <w:sz w:val="20"/>
          <w:szCs w:val="20"/>
        </w:rPr>
        <w:t xml:space="preserve">, </w:t>
      </w:r>
      <w:r>
        <w:rPr>
          <w:rFonts w:ascii="Times New Roman" w:hAnsi="Times New Roman" w:cs="Times New Roman"/>
          <w:sz w:val="20"/>
          <w:szCs w:val="20"/>
          <w:vertAlign w:val="superscript"/>
        </w:rPr>
        <w:t xml:space="preserve"> </w:t>
      </w:r>
      <w:r w:rsidRPr="00EE0084">
        <w:rPr>
          <w:rFonts w:ascii="Times New Roman" w:hAnsi="Times New Roman" w:cs="Times New Roman"/>
          <w:sz w:val="20"/>
          <w:szCs w:val="20"/>
          <w:vertAlign w:val="superscript"/>
        </w:rPr>
        <w:t>5</w:t>
      </w:r>
      <w:hyperlink r:id="rId12" w:history="1">
        <w:r w:rsidRPr="0052073A">
          <w:rPr>
            <w:rStyle w:val="Hyperlink"/>
            <w:rFonts w:ascii="Times New Roman" w:hAnsi="Times New Roman" w:cs="Times New Roman"/>
            <w:i/>
            <w:iCs/>
            <w:sz w:val="20"/>
            <w:szCs w:val="20"/>
          </w:rPr>
          <w:t>aishunazeer@gmail.com</w:t>
        </w:r>
      </w:hyperlink>
      <w:r w:rsidR="0056351C" w:rsidRPr="0056351C">
        <w:rPr>
          <w:rFonts w:ascii="Times New Roman" w:hAnsi="Times New Roman" w:cs="Times New Roman"/>
          <w:sz w:val="20"/>
          <w:szCs w:val="20"/>
        </w:rPr>
        <w:t xml:space="preserve">, </w:t>
      </w:r>
      <w:r w:rsidRPr="00EE0084">
        <w:rPr>
          <w:rFonts w:ascii="Times New Roman" w:hAnsi="Times New Roman" w:cs="Times New Roman"/>
          <w:sz w:val="20"/>
          <w:szCs w:val="20"/>
          <w:vertAlign w:val="superscript"/>
        </w:rPr>
        <w:t>6</w:t>
      </w:r>
      <w:hyperlink r:id="rId13" w:history="1">
        <w:r w:rsidRPr="0052073A">
          <w:rPr>
            <w:rStyle w:val="Hyperlink"/>
            <w:rFonts w:ascii="Times New Roman" w:hAnsi="Times New Roman" w:cs="Times New Roman"/>
            <w:sz w:val="20"/>
            <w:szCs w:val="20"/>
            <w:lang w:val="en-IN"/>
          </w:rPr>
          <w:t>merlyndiary@gmail.com</w:t>
        </w:r>
      </w:hyperlink>
      <w:r w:rsidR="0056351C" w:rsidRPr="0056351C">
        <w:rPr>
          <w:rFonts w:ascii="Times New Roman" w:hAnsi="Times New Roman" w:cs="Times New Roman"/>
          <w:b/>
          <w:bCs/>
          <w:sz w:val="20"/>
          <w:szCs w:val="20"/>
          <w:lang w:val="en-IN"/>
        </w:rPr>
        <w:t xml:space="preserve">, </w:t>
      </w:r>
      <w:r w:rsidRPr="00EE0084">
        <w:rPr>
          <w:rFonts w:ascii="Times New Roman" w:hAnsi="Times New Roman" w:cs="Times New Roman"/>
          <w:b/>
          <w:bCs/>
          <w:sz w:val="20"/>
          <w:szCs w:val="20"/>
          <w:vertAlign w:val="superscript"/>
          <w:lang w:val="en-IN"/>
        </w:rPr>
        <w:t>7</w:t>
      </w:r>
      <w:hyperlink r:id="rId14" w:history="1">
        <w:r w:rsidRPr="0052073A">
          <w:rPr>
            <w:rStyle w:val="Hyperlink"/>
            <w:rFonts w:ascii="Times New Roman" w:hAnsi="Times New Roman" w:cs="Times New Roman"/>
            <w:i/>
            <w:iCs/>
            <w:sz w:val="20"/>
            <w:szCs w:val="20"/>
            <w:lang w:val="en-IN"/>
          </w:rPr>
          <w:t>devisathvikachilamkuri@gmail.com</w:t>
        </w:r>
      </w:hyperlink>
      <w:r w:rsidR="0056351C" w:rsidRPr="0056351C">
        <w:rPr>
          <w:rFonts w:ascii="Times New Roman" w:hAnsi="Times New Roman" w:cs="Times New Roman"/>
          <w:b/>
          <w:bCs/>
          <w:i/>
          <w:iCs/>
          <w:sz w:val="20"/>
          <w:szCs w:val="20"/>
          <w:lang w:val="en-IN"/>
        </w:rPr>
        <w:t xml:space="preserve"> </w:t>
      </w:r>
    </w:p>
    <w:p w14:paraId="476304E2" w14:textId="77777777" w:rsidR="00A33829" w:rsidRPr="00A33829" w:rsidRDefault="00A33829" w:rsidP="00A33829">
      <w:pPr>
        <w:pStyle w:val="BodyText"/>
        <w:spacing w:before="1"/>
        <w:rPr>
          <w:rFonts w:ascii="Times New Roman" w:hAnsi="Times New Roman" w:cs="Times New Roman"/>
          <w:sz w:val="24"/>
          <w:szCs w:val="24"/>
          <w:lang w:val="en-IN"/>
        </w:rPr>
      </w:pPr>
    </w:p>
    <w:p w14:paraId="72225078" w14:textId="4DD069AC" w:rsidR="00A33829" w:rsidRDefault="00A478D7" w:rsidP="0056351C">
      <w:pPr>
        <w:pStyle w:val="BodyText"/>
        <w:spacing w:before="1"/>
        <w:jc w:val="both"/>
        <w:rPr>
          <w:rFonts w:ascii="Times New Roman" w:hAnsi="Times New Roman" w:cs="Times New Roman"/>
          <w:sz w:val="24"/>
          <w:szCs w:val="24"/>
          <w:lang w:val="en-IN"/>
        </w:rPr>
      </w:pPr>
      <w:r w:rsidRPr="00A478D7">
        <w:rPr>
          <w:rFonts w:ascii="Times New Roman" w:hAnsi="Times New Roman" w:cs="Times New Roman"/>
          <w:b/>
          <w:bCs/>
          <w:sz w:val="24"/>
          <w:szCs w:val="24"/>
          <w:lang w:val="en-IN"/>
        </w:rPr>
        <w:t xml:space="preserve">Abstract: </w:t>
      </w:r>
      <w:r w:rsidRPr="00A478D7">
        <w:rPr>
          <w:rFonts w:ascii="Times New Roman" w:hAnsi="Times New Roman" w:cs="Times New Roman"/>
          <w:sz w:val="24"/>
          <w:szCs w:val="24"/>
          <w:lang w:val="en-IN"/>
        </w:rPr>
        <w:t>Biomedical data environments are increasingly dominated by heterogeneous information sources varying from structured electronic health records to unstructured clinical notes and medical imaging. This paper introduces a new neurosymbolic database architecture that integrates symbolic reasoning with neural network learning to efficiently process, integrate, and analyze complex biomedical data. The envisaged framework bridges the logical formalism and explainability of symbolic AI with the pattern recognition properties of neural networks to process structured and unstructured biomedical data in one system. Some of the major contributions include a hybrid query processor that elegantly marries logical inference and deep learning approaches to facilitate advanced biomedical queries and a symbolic-neural translator to provide semantic compatibility between representations. In performance testing on clinical entity recognition and semantic retrieval tasks, our architecture outperformed purely symbolic or neural methods by as much as 33% higher accuracy in oncology entity recognition compared to current state-of-the-art systems. This architecture meets essential healthcare needs such as interpretability, data integrity, and security while facilitating advanced analytical capabilities needed for precision medicine and clinical decision support systems.</w:t>
      </w:r>
    </w:p>
    <w:p w14:paraId="47F1B326" w14:textId="77777777" w:rsidR="00A478D7" w:rsidRPr="00A33829" w:rsidRDefault="00A478D7" w:rsidP="0056351C">
      <w:pPr>
        <w:pStyle w:val="BodyText"/>
        <w:spacing w:before="1"/>
        <w:jc w:val="both"/>
        <w:rPr>
          <w:rFonts w:ascii="Times New Roman" w:hAnsi="Times New Roman" w:cs="Times New Roman"/>
          <w:sz w:val="24"/>
          <w:szCs w:val="24"/>
          <w:lang w:val="en-IN"/>
        </w:rPr>
      </w:pPr>
    </w:p>
    <w:p w14:paraId="272B58E5" w14:textId="267062A7" w:rsidR="00A33829" w:rsidRDefault="00A33829" w:rsidP="0056351C">
      <w:pPr>
        <w:pStyle w:val="BodyText"/>
        <w:spacing w:before="1"/>
        <w:jc w:val="both"/>
        <w:rPr>
          <w:rFonts w:ascii="Times New Roman" w:hAnsi="Times New Roman" w:cs="Times New Roman"/>
          <w:sz w:val="24"/>
          <w:szCs w:val="24"/>
          <w:lang w:val="en-IN"/>
        </w:rPr>
      </w:pPr>
      <w:r w:rsidRPr="00A33829">
        <w:rPr>
          <w:rFonts w:ascii="Times New Roman" w:hAnsi="Times New Roman" w:cs="Times New Roman"/>
          <w:b/>
          <w:bCs/>
          <w:sz w:val="24"/>
          <w:szCs w:val="24"/>
          <w:lang w:val="en-IN"/>
        </w:rPr>
        <w:t>Keywords:</w:t>
      </w:r>
      <w:r w:rsidRPr="00A33829">
        <w:rPr>
          <w:rFonts w:ascii="Times New Roman" w:hAnsi="Times New Roman" w:cs="Times New Roman"/>
          <w:sz w:val="24"/>
          <w:szCs w:val="24"/>
          <w:lang w:val="en-IN"/>
        </w:rPr>
        <w:t xml:space="preserve"> Neurosymbolic Artificial Intelligence, Biomedical Databases, Clinical Decision Support, Neural Networks, Symbolic Reasoning, Medical Informatics</w:t>
      </w:r>
    </w:p>
    <w:p w14:paraId="796B8D86" w14:textId="77777777" w:rsidR="00CC2440" w:rsidRDefault="00CC2440" w:rsidP="0056351C">
      <w:pPr>
        <w:pStyle w:val="BodyText"/>
        <w:spacing w:before="1"/>
        <w:jc w:val="both"/>
        <w:rPr>
          <w:rFonts w:ascii="Times New Roman" w:hAnsi="Times New Roman" w:cs="Times New Roman"/>
          <w:sz w:val="24"/>
          <w:szCs w:val="24"/>
          <w:lang w:val="en-IN"/>
        </w:rPr>
      </w:pPr>
    </w:p>
    <w:p w14:paraId="0BC7BB59" w14:textId="77777777" w:rsidR="00A33829" w:rsidRPr="00A33829" w:rsidRDefault="00A33829" w:rsidP="0056351C">
      <w:pPr>
        <w:pStyle w:val="BodyText"/>
        <w:spacing w:before="1"/>
        <w:jc w:val="both"/>
        <w:rPr>
          <w:rFonts w:ascii="Times New Roman" w:hAnsi="Times New Roman" w:cs="Times New Roman"/>
          <w:sz w:val="24"/>
          <w:szCs w:val="24"/>
          <w:lang w:val="en-IN"/>
        </w:rPr>
      </w:pPr>
    </w:p>
    <w:p w14:paraId="44FE0270" w14:textId="77777777" w:rsidR="00A33829" w:rsidRPr="00F85B89" w:rsidRDefault="00A33829" w:rsidP="0056351C">
      <w:pPr>
        <w:pStyle w:val="BodyText"/>
        <w:spacing w:before="1"/>
        <w:jc w:val="both"/>
        <w:rPr>
          <w:rFonts w:ascii="Times New Roman" w:hAnsi="Times New Roman" w:cs="Times New Roman"/>
          <w:b/>
          <w:bCs/>
          <w:lang w:val="en-IN"/>
        </w:rPr>
      </w:pPr>
      <w:r w:rsidRPr="00F85B89">
        <w:rPr>
          <w:rFonts w:ascii="Times New Roman" w:hAnsi="Times New Roman" w:cs="Times New Roman"/>
          <w:b/>
          <w:bCs/>
          <w:lang w:val="en-IN"/>
        </w:rPr>
        <w:t>Introduction</w:t>
      </w:r>
    </w:p>
    <w:p w14:paraId="2EF796B8" w14:textId="77777777" w:rsidR="00A33829" w:rsidRPr="00A33829" w:rsidRDefault="00A33829" w:rsidP="0056351C">
      <w:pPr>
        <w:pStyle w:val="BodyText"/>
        <w:spacing w:before="1"/>
        <w:jc w:val="both"/>
        <w:rPr>
          <w:rFonts w:ascii="Times New Roman" w:hAnsi="Times New Roman" w:cs="Times New Roman"/>
          <w:sz w:val="24"/>
          <w:szCs w:val="24"/>
          <w:lang w:val="en-IN"/>
        </w:rPr>
      </w:pPr>
    </w:p>
    <w:p w14:paraId="7490713A" w14:textId="05601C38" w:rsidR="00A33829" w:rsidRDefault="00A478D7" w:rsidP="0056351C">
      <w:pPr>
        <w:pStyle w:val="BodyText"/>
        <w:spacing w:before="1"/>
        <w:ind w:left="0" w:firstLine="23"/>
        <w:jc w:val="both"/>
        <w:rPr>
          <w:rFonts w:ascii="Times New Roman" w:hAnsi="Times New Roman" w:cs="Times New Roman"/>
          <w:sz w:val="24"/>
          <w:szCs w:val="24"/>
        </w:rPr>
      </w:pPr>
      <w:r w:rsidRPr="00A478D7">
        <w:rPr>
          <w:rFonts w:ascii="Times New Roman" w:hAnsi="Times New Roman" w:cs="Times New Roman"/>
          <w:sz w:val="24"/>
          <w:szCs w:val="24"/>
        </w:rPr>
        <w:t>The exponential growth in heterogeneous biomedical data poses unprecedented challenges and opportunities for healthcare informatics</w:t>
      </w:r>
      <w:r>
        <w:rPr>
          <w:rFonts w:ascii="Times New Roman" w:hAnsi="Times New Roman" w:cs="Times New Roman"/>
          <w:sz w:val="24"/>
          <w:szCs w:val="24"/>
        </w:rPr>
        <w:t xml:space="preserve"> [</w:t>
      </w:r>
      <w:r w:rsidRPr="00A478D7">
        <w:rPr>
          <w:rFonts w:ascii="Times New Roman" w:hAnsi="Times New Roman" w:cs="Times New Roman"/>
          <w:sz w:val="24"/>
          <w:szCs w:val="24"/>
        </w:rPr>
        <w:t>2</w:t>
      </w:r>
      <w:r>
        <w:rPr>
          <w:rFonts w:ascii="Times New Roman" w:hAnsi="Times New Roman" w:cs="Times New Roman"/>
          <w:sz w:val="24"/>
          <w:szCs w:val="24"/>
        </w:rPr>
        <w:t>]</w:t>
      </w:r>
      <w:r w:rsidRPr="00A478D7">
        <w:rPr>
          <w:rFonts w:ascii="Times New Roman" w:hAnsi="Times New Roman" w:cs="Times New Roman"/>
          <w:sz w:val="24"/>
          <w:szCs w:val="24"/>
        </w:rPr>
        <w:t>. Contemporary healthcare settings produce enormous amounts of heterogeneous data such as structured electronic health records (EHRs), unstructured clinical notes, radiological images, genomic data, and real-time monitoring data</w:t>
      </w:r>
      <w:r>
        <w:rPr>
          <w:rFonts w:ascii="Times New Roman" w:hAnsi="Times New Roman" w:cs="Times New Roman"/>
          <w:sz w:val="24"/>
          <w:szCs w:val="24"/>
        </w:rPr>
        <w:t xml:space="preserve"> [</w:t>
      </w:r>
      <w:r w:rsidRPr="00A478D7">
        <w:rPr>
          <w:rFonts w:ascii="Times New Roman" w:hAnsi="Times New Roman" w:cs="Times New Roman"/>
          <w:sz w:val="24"/>
          <w:szCs w:val="24"/>
        </w:rPr>
        <w:t>2</w:t>
      </w:r>
      <w:r>
        <w:rPr>
          <w:rFonts w:ascii="Times New Roman" w:hAnsi="Times New Roman" w:cs="Times New Roman"/>
          <w:sz w:val="24"/>
          <w:szCs w:val="24"/>
        </w:rPr>
        <w:t>]</w:t>
      </w:r>
      <w:r w:rsidRPr="00A478D7">
        <w:rPr>
          <w:rFonts w:ascii="Times New Roman" w:hAnsi="Times New Roman" w:cs="Times New Roman"/>
          <w:sz w:val="24"/>
          <w:szCs w:val="24"/>
        </w:rPr>
        <w:t>. Conventional database systems are generally good at handling either structured or unstructured data but seldom both at the same time, posing serious limitations to holistic biomedical</w:t>
      </w:r>
      <w:r w:rsidR="002F30F0">
        <w:rPr>
          <w:rFonts w:ascii="Times New Roman" w:hAnsi="Times New Roman" w:cs="Times New Roman"/>
          <w:sz w:val="24"/>
          <w:szCs w:val="24"/>
        </w:rPr>
        <w:t xml:space="preserve"> </w:t>
      </w:r>
      <w:r w:rsidRPr="00A478D7">
        <w:rPr>
          <w:rFonts w:ascii="Times New Roman" w:hAnsi="Times New Roman" w:cs="Times New Roman"/>
          <w:sz w:val="24"/>
          <w:szCs w:val="24"/>
        </w:rPr>
        <w:t>data analysis</w:t>
      </w:r>
      <w:r w:rsidR="00A0575B">
        <w:rPr>
          <w:rFonts w:ascii="Times New Roman" w:hAnsi="Times New Roman" w:cs="Times New Roman"/>
          <w:sz w:val="24"/>
          <w:szCs w:val="24"/>
        </w:rPr>
        <w:t>[</w:t>
      </w:r>
      <w:r w:rsidRPr="00A478D7">
        <w:rPr>
          <w:rFonts w:ascii="Times New Roman" w:hAnsi="Times New Roman" w:cs="Times New Roman"/>
          <w:sz w:val="24"/>
          <w:szCs w:val="24"/>
        </w:rPr>
        <w:t>1</w:t>
      </w:r>
      <w:r w:rsidR="00A0575B">
        <w:rPr>
          <w:rFonts w:ascii="Times New Roman" w:hAnsi="Times New Roman" w:cs="Times New Roman"/>
          <w:sz w:val="24"/>
          <w:szCs w:val="24"/>
        </w:rPr>
        <w:t>][</w:t>
      </w:r>
      <w:r w:rsidRPr="00A478D7">
        <w:rPr>
          <w:rFonts w:ascii="Times New Roman" w:hAnsi="Times New Roman" w:cs="Times New Roman"/>
          <w:sz w:val="24"/>
          <w:szCs w:val="24"/>
        </w:rPr>
        <w:t>3</w:t>
      </w:r>
      <w:r>
        <w:rPr>
          <w:rFonts w:ascii="Times New Roman" w:hAnsi="Times New Roman" w:cs="Times New Roman"/>
          <w:sz w:val="24"/>
          <w:szCs w:val="24"/>
        </w:rPr>
        <w:t>]</w:t>
      </w:r>
      <w:r w:rsidRPr="00A478D7">
        <w:rPr>
          <w:rFonts w:ascii="Times New Roman" w:hAnsi="Times New Roman" w:cs="Times New Roman"/>
          <w:sz w:val="24"/>
          <w:szCs w:val="24"/>
        </w:rPr>
        <w:t>.</w:t>
      </w:r>
      <w:r w:rsidRPr="00A478D7">
        <w:rPr>
          <w:rFonts w:ascii="Times New Roman" w:hAnsi="Times New Roman" w:cs="Times New Roman"/>
          <w:sz w:val="24"/>
          <w:szCs w:val="24"/>
        </w:rPr>
        <w:br/>
      </w:r>
      <w:r w:rsidRPr="00A478D7">
        <w:rPr>
          <w:rFonts w:ascii="Times New Roman" w:hAnsi="Times New Roman" w:cs="Times New Roman"/>
          <w:sz w:val="24"/>
          <w:szCs w:val="24"/>
        </w:rPr>
        <w:br/>
        <w:t>Recent developments in artificial intelligence have given rise to two competing paradigms with strengths and weaknesses that complement each other. Symbolic AI is very good at logical inference, rule-based application, and knowledge representation but is weak with unstructured data and non-adaptable to new patterns1. On the other hand, neural networks have strong abilities in pattern discovery and unstructured information processing but are "black boxes" with poor interpretability and inference abilities</w:t>
      </w:r>
      <w:r>
        <w:rPr>
          <w:rFonts w:ascii="Times New Roman" w:hAnsi="Times New Roman" w:cs="Times New Roman"/>
          <w:sz w:val="24"/>
          <w:szCs w:val="24"/>
        </w:rPr>
        <w:t>[</w:t>
      </w:r>
      <w:r w:rsidRPr="00A478D7">
        <w:rPr>
          <w:rFonts w:ascii="Times New Roman" w:hAnsi="Times New Roman" w:cs="Times New Roman"/>
          <w:sz w:val="24"/>
          <w:szCs w:val="24"/>
        </w:rPr>
        <w:t>13</w:t>
      </w:r>
      <w:r>
        <w:rPr>
          <w:rFonts w:ascii="Times New Roman" w:hAnsi="Times New Roman" w:cs="Times New Roman"/>
          <w:sz w:val="24"/>
          <w:szCs w:val="24"/>
        </w:rPr>
        <w:t>]</w:t>
      </w:r>
      <w:r w:rsidRPr="00A478D7">
        <w:rPr>
          <w:rFonts w:ascii="Times New Roman" w:hAnsi="Times New Roman" w:cs="Times New Roman"/>
          <w:sz w:val="24"/>
          <w:szCs w:val="24"/>
        </w:rPr>
        <w:t>. This tension is especially challenging in medical applications where both accurate logical thought and pattern recognition are necessary, as well as rigorous demands of explainability and interpretability</w:t>
      </w:r>
      <w:r>
        <w:rPr>
          <w:rFonts w:ascii="Times New Roman" w:hAnsi="Times New Roman" w:cs="Times New Roman"/>
          <w:sz w:val="24"/>
          <w:szCs w:val="24"/>
        </w:rPr>
        <w:t>[</w:t>
      </w:r>
      <w:r w:rsidRPr="00A478D7">
        <w:rPr>
          <w:rFonts w:ascii="Times New Roman" w:hAnsi="Times New Roman" w:cs="Times New Roman"/>
          <w:sz w:val="24"/>
          <w:szCs w:val="24"/>
        </w:rPr>
        <w:t>2</w:t>
      </w:r>
      <w:r w:rsidR="00A0575B">
        <w:rPr>
          <w:rFonts w:ascii="Times New Roman" w:hAnsi="Times New Roman" w:cs="Times New Roman"/>
          <w:sz w:val="24"/>
          <w:szCs w:val="24"/>
        </w:rPr>
        <w:t>][</w:t>
      </w:r>
      <w:r w:rsidRPr="00A478D7">
        <w:rPr>
          <w:rFonts w:ascii="Times New Roman" w:hAnsi="Times New Roman" w:cs="Times New Roman"/>
          <w:sz w:val="24"/>
          <w:szCs w:val="24"/>
        </w:rPr>
        <w:t>1</w:t>
      </w:r>
      <w:r w:rsidR="00A0575B">
        <w:rPr>
          <w:rFonts w:ascii="Times New Roman" w:hAnsi="Times New Roman" w:cs="Times New Roman"/>
          <w:sz w:val="24"/>
          <w:szCs w:val="24"/>
        </w:rPr>
        <w:t>][</w:t>
      </w:r>
      <w:r w:rsidRPr="00A478D7">
        <w:rPr>
          <w:rFonts w:ascii="Times New Roman" w:hAnsi="Times New Roman" w:cs="Times New Roman"/>
          <w:sz w:val="24"/>
          <w:szCs w:val="24"/>
        </w:rPr>
        <w:t>3</w:t>
      </w:r>
      <w:r>
        <w:rPr>
          <w:rFonts w:ascii="Times New Roman" w:hAnsi="Times New Roman" w:cs="Times New Roman"/>
          <w:sz w:val="24"/>
          <w:szCs w:val="24"/>
        </w:rPr>
        <w:t>]</w:t>
      </w:r>
      <w:r w:rsidRPr="00A478D7">
        <w:rPr>
          <w:rFonts w:ascii="Times New Roman" w:hAnsi="Times New Roman" w:cs="Times New Roman"/>
          <w:sz w:val="24"/>
          <w:szCs w:val="24"/>
        </w:rPr>
        <w:t>.</w:t>
      </w:r>
    </w:p>
    <w:p w14:paraId="5E8AA0A6" w14:textId="77777777" w:rsidR="00A478D7" w:rsidRDefault="00A478D7" w:rsidP="0056351C">
      <w:pPr>
        <w:pStyle w:val="BodyText"/>
        <w:spacing w:before="1"/>
        <w:jc w:val="both"/>
        <w:rPr>
          <w:rFonts w:ascii="Times New Roman" w:hAnsi="Times New Roman" w:cs="Times New Roman"/>
          <w:sz w:val="24"/>
          <w:szCs w:val="24"/>
        </w:rPr>
      </w:pPr>
    </w:p>
    <w:p w14:paraId="11963C0B" w14:textId="77777777" w:rsidR="003D3277" w:rsidRDefault="003D3277" w:rsidP="0056351C">
      <w:pPr>
        <w:pStyle w:val="BodyText"/>
        <w:spacing w:before="1"/>
        <w:jc w:val="both"/>
        <w:rPr>
          <w:rFonts w:ascii="Times New Roman" w:hAnsi="Times New Roman" w:cs="Times New Roman"/>
          <w:sz w:val="24"/>
          <w:szCs w:val="24"/>
          <w:lang w:val="en-IN"/>
        </w:rPr>
      </w:pPr>
    </w:p>
    <w:p w14:paraId="7E01DBB9" w14:textId="3FF16E71" w:rsidR="00A478D7" w:rsidRDefault="00A478D7" w:rsidP="0056351C">
      <w:pPr>
        <w:pStyle w:val="BodyText"/>
        <w:spacing w:before="1"/>
        <w:jc w:val="both"/>
        <w:rPr>
          <w:rFonts w:ascii="Times New Roman" w:hAnsi="Times New Roman" w:cs="Times New Roman"/>
          <w:sz w:val="24"/>
          <w:szCs w:val="24"/>
          <w:lang w:val="en-IN"/>
        </w:rPr>
      </w:pPr>
      <w:r w:rsidRPr="00A478D7">
        <w:rPr>
          <w:rFonts w:ascii="Times New Roman" w:hAnsi="Times New Roman" w:cs="Times New Roman"/>
          <w:sz w:val="24"/>
          <w:szCs w:val="24"/>
          <w:lang w:val="en-IN"/>
        </w:rPr>
        <w:lastRenderedPageBreak/>
        <w:t>Even though neurosymbolic approaches, such as the Neuro-Symbolic System for Cancer (NSSC) that recognizes oncologic entities and RAAPID's framework that implements clinical risk adjustment, show promise to be applied in biomedicine, a mature database architecture to fully integrate such approaches within a comprehensive management of biomedical data is not yet developed</w:t>
      </w:r>
      <w:r>
        <w:rPr>
          <w:rFonts w:ascii="Times New Roman" w:hAnsi="Times New Roman" w:cs="Times New Roman"/>
          <w:sz w:val="24"/>
          <w:szCs w:val="24"/>
          <w:lang w:val="en-IN"/>
        </w:rPr>
        <w:t xml:space="preserve"> [</w:t>
      </w:r>
      <w:r w:rsidRPr="00A478D7">
        <w:rPr>
          <w:rFonts w:ascii="Times New Roman" w:hAnsi="Times New Roman" w:cs="Times New Roman"/>
          <w:sz w:val="24"/>
          <w:szCs w:val="24"/>
          <w:lang w:val="en-IN"/>
        </w:rPr>
        <w:t>6</w:t>
      </w:r>
      <w:r>
        <w:rPr>
          <w:rFonts w:ascii="Times New Roman" w:hAnsi="Times New Roman" w:cs="Times New Roman"/>
          <w:sz w:val="24"/>
          <w:szCs w:val="24"/>
          <w:lang w:val="en-IN"/>
        </w:rPr>
        <w:t>]</w:t>
      </w:r>
      <w:r w:rsidRPr="00A478D7">
        <w:rPr>
          <w:rFonts w:ascii="Times New Roman" w:hAnsi="Times New Roman" w:cs="Times New Roman"/>
          <w:sz w:val="24"/>
          <w:szCs w:val="24"/>
          <w:lang w:val="en-IN"/>
        </w:rPr>
        <w:t xml:space="preserve">. Systems are functioning independently, resulting in data siloing, blocking knowledge discovery and integrated clinical decision-making. The statistical learning/symbolic reasoning gap severely </w:t>
      </w:r>
      <w:r w:rsidR="003D3277" w:rsidRPr="00A478D7">
        <w:rPr>
          <w:rFonts w:ascii="Times New Roman" w:hAnsi="Times New Roman" w:cs="Times New Roman"/>
          <w:sz w:val="24"/>
          <w:szCs w:val="24"/>
          <w:lang w:val="en-IN"/>
        </w:rPr>
        <w:t>under develops</w:t>
      </w:r>
      <w:r w:rsidRPr="00A478D7">
        <w:rPr>
          <w:rFonts w:ascii="Times New Roman" w:hAnsi="Times New Roman" w:cs="Times New Roman"/>
          <w:sz w:val="24"/>
          <w:szCs w:val="24"/>
          <w:lang w:val="en-IN"/>
        </w:rPr>
        <w:t xml:space="preserve"> the scope of AI applications in healthcare.</w:t>
      </w:r>
    </w:p>
    <w:p w14:paraId="07D91781" w14:textId="77777777" w:rsidR="00A0575B" w:rsidRDefault="00A0575B" w:rsidP="0056351C">
      <w:pPr>
        <w:pStyle w:val="BodyText"/>
        <w:spacing w:before="1"/>
        <w:jc w:val="both"/>
        <w:rPr>
          <w:rFonts w:ascii="Times New Roman" w:hAnsi="Times New Roman" w:cs="Times New Roman"/>
          <w:sz w:val="24"/>
          <w:szCs w:val="24"/>
          <w:lang w:val="en-IN"/>
        </w:rPr>
      </w:pPr>
    </w:p>
    <w:p w14:paraId="03E1D48D" w14:textId="77777777" w:rsidR="00A478D7" w:rsidRPr="00A478D7" w:rsidRDefault="00A478D7" w:rsidP="0056351C">
      <w:pPr>
        <w:pStyle w:val="BodyText"/>
        <w:spacing w:before="1"/>
        <w:jc w:val="both"/>
        <w:rPr>
          <w:rFonts w:ascii="Times New Roman" w:hAnsi="Times New Roman" w:cs="Times New Roman"/>
          <w:sz w:val="24"/>
          <w:szCs w:val="24"/>
          <w:lang w:val="en-IN"/>
        </w:rPr>
      </w:pPr>
    </w:p>
    <w:p w14:paraId="285751C7" w14:textId="77777777" w:rsidR="00A478D7" w:rsidRPr="00A478D7" w:rsidRDefault="00A478D7" w:rsidP="0056351C">
      <w:pPr>
        <w:pStyle w:val="BodyText"/>
        <w:spacing w:before="1"/>
        <w:jc w:val="both"/>
        <w:rPr>
          <w:rFonts w:ascii="Times New Roman" w:hAnsi="Times New Roman" w:cs="Times New Roman"/>
          <w:sz w:val="24"/>
          <w:szCs w:val="24"/>
          <w:lang w:val="en-IN"/>
        </w:rPr>
      </w:pPr>
      <w:r w:rsidRPr="00A478D7">
        <w:rPr>
          <w:rFonts w:ascii="Times New Roman" w:hAnsi="Times New Roman" w:cs="Times New Roman"/>
          <w:sz w:val="24"/>
          <w:szCs w:val="24"/>
          <w:lang w:val="en-IN"/>
        </w:rPr>
        <w:t>This work introduces a new neurosymbolic database system tailor-made for use in biomedical contexts. By coupling the logical inference ability of symbolic AI for keeping structured data intact with the pattern recognition power of neural networks to process unstructured information, the new system provides better query interpretation, inference, and real-time decision support. A critical innovation is the hybrid query processor that combines both logical inference and deep learning methods, allowing rigorous queries with semantic comprehension. This work addresses the urgent need for interpretable artificial intelligence in healthcare while allowing for flexibility in handling the complex and dynamic nature of biomedical data.</w:t>
      </w:r>
    </w:p>
    <w:p w14:paraId="780D1D87" w14:textId="77777777" w:rsidR="00CC2440" w:rsidRDefault="00CC2440" w:rsidP="0056351C">
      <w:pPr>
        <w:pStyle w:val="BodyText"/>
        <w:spacing w:before="1"/>
        <w:jc w:val="both"/>
        <w:rPr>
          <w:rFonts w:ascii="Times New Roman" w:hAnsi="Times New Roman" w:cs="Times New Roman"/>
          <w:sz w:val="24"/>
          <w:szCs w:val="24"/>
          <w:lang w:val="en-IN"/>
        </w:rPr>
      </w:pPr>
    </w:p>
    <w:p w14:paraId="091D42CA" w14:textId="77777777" w:rsidR="00A33829" w:rsidRPr="00A33829" w:rsidRDefault="00A33829" w:rsidP="0056351C">
      <w:pPr>
        <w:pStyle w:val="BodyText"/>
        <w:spacing w:before="1"/>
        <w:jc w:val="both"/>
        <w:rPr>
          <w:rFonts w:ascii="Times New Roman" w:hAnsi="Times New Roman" w:cs="Times New Roman"/>
          <w:sz w:val="24"/>
          <w:szCs w:val="24"/>
          <w:lang w:val="en-IN"/>
        </w:rPr>
      </w:pPr>
    </w:p>
    <w:p w14:paraId="3008931C" w14:textId="77777777" w:rsidR="00A33829" w:rsidRPr="00A478D7" w:rsidRDefault="00A33829" w:rsidP="0056351C">
      <w:pPr>
        <w:pStyle w:val="BodyText"/>
        <w:spacing w:before="1"/>
        <w:jc w:val="both"/>
        <w:rPr>
          <w:rFonts w:ascii="Times New Roman" w:hAnsi="Times New Roman" w:cs="Times New Roman"/>
          <w:b/>
          <w:bCs/>
          <w:lang w:val="en-IN"/>
        </w:rPr>
      </w:pPr>
      <w:r w:rsidRPr="00A478D7">
        <w:rPr>
          <w:rFonts w:ascii="Times New Roman" w:hAnsi="Times New Roman" w:cs="Times New Roman"/>
          <w:b/>
          <w:bCs/>
          <w:lang w:val="en-IN"/>
        </w:rPr>
        <w:t>Related Works</w:t>
      </w:r>
    </w:p>
    <w:p w14:paraId="5D5A906A" w14:textId="77777777" w:rsidR="00A33829" w:rsidRPr="00A33829" w:rsidRDefault="00A33829" w:rsidP="0056351C">
      <w:pPr>
        <w:pStyle w:val="BodyText"/>
        <w:spacing w:before="1"/>
        <w:jc w:val="both"/>
        <w:rPr>
          <w:rFonts w:ascii="Times New Roman" w:hAnsi="Times New Roman" w:cs="Times New Roman"/>
          <w:b/>
          <w:bCs/>
          <w:lang w:val="en-IN"/>
        </w:rPr>
      </w:pPr>
    </w:p>
    <w:p w14:paraId="540070D6" w14:textId="77777777" w:rsidR="00A33829" w:rsidRDefault="00A33829" w:rsidP="0056351C">
      <w:pPr>
        <w:pStyle w:val="BodyText"/>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Neurosymbolic AI represents an emerging paradigm that integrates the learning capabilities of neural networks with the explicit reasoning abilities of symbolic systems. This section reviews relevant literature on neurosymbolic approaches with particular attention to their applications in database systems and biomedical informatics.</w:t>
      </w:r>
    </w:p>
    <w:p w14:paraId="02C6354E" w14:textId="77777777" w:rsidR="00A33829" w:rsidRPr="00A33829" w:rsidRDefault="00A33829" w:rsidP="0056351C">
      <w:pPr>
        <w:pStyle w:val="BodyText"/>
        <w:spacing w:before="1"/>
        <w:jc w:val="both"/>
        <w:rPr>
          <w:rFonts w:ascii="Times New Roman" w:hAnsi="Times New Roman" w:cs="Times New Roman"/>
          <w:sz w:val="24"/>
          <w:szCs w:val="24"/>
          <w:lang w:val="en-IN"/>
        </w:rPr>
      </w:pPr>
    </w:p>
    <w:p w14:paraId="2FF5AF83" w14:textId="77777777"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Theoretical Foundations of Neurosymbolic AI</w:t>
      </w:r>
    </w:p>
    <w:p w14:paraId="1E4F9EB0" w14:textId="77777777" w:rsidR="00A33829" w:rsidRPr="00A33829" w:rsidRDefault="00A33829" w:rsidP="0056351C">
      <w:pPr>
        <w:pStyle w:val="BodyText"/>
        <w:spacing w:before="1"/>
        <w:jc w:val="both"/>
        <w:rPr>
          <w:rFonts w:ascii="Times New Roman" w:hAnsi="Times New Roman" w:cs="Times New Roman"/>
          <w:b/>
          <w:bCs/>
          <w:sz w:val="24"/>
          <w:szCs w:val="24"/>
          <w:lang w:val="en-IN"/>
        </w:rPr>
      </w:pPr>
    </w:p>
    <w:p w14:paraId="0B2CD662" w14:textId="5070433B" w:rsidR="00A478D7" w:rsidRDefault="00A478D7" w:rsidP="0056351C">
      <w:pPr>
        <w:pStyle w:val="BodyText"/>
        <w:spacing w:before="1"/>
        <w:jc w:val="both"/>
        <w:rPr>
          <w:rFonts w:ascii="Times New Roman" w:hAnsi="Times New Roman" w:cs="Times New Roman"/>
          <w:sz w:val="24"/>
          <w:szCs w:val="24"/>
        </w:rPr>
      </w:pPr>
      <w:r w:rsidRPr="00A478D7">
        <w:rPr>
          <w:rFonts w:ascii="Times New Roman" w:hAnsi="Times New Roman" w:cs="Times New Roman"/>
          <w:sz w:val="24"/>
          <w:szCs w:val="24"/>
        </w:rPr>
        <w:t>Charla (2025) provided a good theoretical backbone for neurosymbolic methods through explaining how hybrid systems can seize on deep learning weaknesses, such as the "black box," and preserve symbolic methods' explainability benefits</w:t>
      </w:r>
      <w:r w:rsidR="0094088E">
        <w:rPr>
          <w:rFonts w:ascii="Times New Roman" w:hAnsi="Times New Roman" w:cs="Times New Roman"/>
          <w:sz w:val="24"/>
          <w:szCs w:val="24"/>
        </w:rPr>
        <w:t>[</w:t>
      </w:r>
      <w:r w:rsidRPr="00A478D7">
        <w:rPr>
          <w:rFonts w:ascii="Times New Roman" w:hAnsi="Times New Roman" w:cs="Times New Roman"/>
          <w:sz w:val="24"/>
          <w:szCs w:val="24"/>
        </w:rPr>
        <w:t>1</w:t>
      </w:r>
      <w:r w:rsidR="0094088E">
        <w:rPr>
          <w:rFonts w:ascii="Times New Roman" w:hAnsi="Times New Roman" w:cs="Times New Roman"/>
          <w:sz w:val="24"/>
          <w:szCs w:val="24"/>
        </w:rPr>
        <w:t>]</w:t>
      </w:r>
      <w:r w:rsidRPr="00A478D7">
        <w:rPr>
          <w:rFonts w:ascii="Times New Roman" w:hAnsi="Times New Roman" w:cs="Times New Roman"/>
          <w:sz w:val="24"/>
          <w:szCs w:val="24"/>
        </w:rPr>
        <w:t>. The framework applies specifically to uses in databases whereby the fusion of data-driven embedding methods with rule-based reasoning may enhance query processing and data integration over heterogeneous sources.</w:t>
      </w:r>
      <w:r w:rsidRPr="00A478D7">
        <w:rPr>
          <w:rFonts w:ascii="Times New Roman" w:hAnsi="Times New Roman" w:cs="Times New Roman"/>
          <w:sz w:val="24"/>
          <w:szCs w:val="24"/>
        </w:rPr>
        <w:br/>
      </w:r>
      <w:r w:rsidRPr="00A478D7">
        <w:rPr>
          <w:rFonts w:ascii="Times New Roman" w:hAnsi="Times New Roman" w:cs="Times New Roman"/>
          <w:sz w:val="24"/>
          <w:szCs w:val="24"/>
        </w:rPr>
        <w:br/>
        <w:t>Colelough and Regli (2024) presented a classification of neurosymbolic approaches in their systematic literature review and highlighted important research directions including knowledge representation, learning and inference and metacognition</w:t>
      </w:r>
      <w:r w:rsidR="00A0575B">
        <w:rPr>
          <w:rFonts w:ascii="Times New Roman" w:hAnsi="Times New Roman" w:cs="Times New Roman"/>
          <w:sz w:val="24"/>
          <w:szCs w:val="24"/>
        </w:rPr>
        <w:t xml:space="preserve"> [</w:t>
      </w:r>
      <w:r w:rsidRPr="00A478D7">
        <w:rPr>
          <w:rFonts w:ascii="Times New Roman" w:hAnsi="Times New Roman" w:cs="Times New Roman"/>
          <w:sz w:val="24"/>
          <w:szCs w:val="24"/>
        </w:rPr>
        <w:t>2</w:t>
      </w:r>
      <w:r w:rsidR="00A0575B">
        <w:rPr>
          <w:rFonts w:ascii="Times New Roman" w:hAnsi="Times New Roman" w:cs="Times New Roman"/>
          <w:sz w:val="24"/>
          <w:szCs w:val="24"/>
        </w:rPr>
        <w:t>]</w:t>
      </w:r>
      <w:r w:rsidRPr="00A478D7">
        <w:rPr>
          <w:rFonts w:ascii="Times New Roman" w:hAnsi="Times New Roman" w:cs="Times New Roman"/>
          <w:sz w:val="24"/>
          <w:szCs w:val="24"/>
        </w:rPr>
        <w:t>. They discussed some of the important integration problems between neural networks and symbolic components that can limit the use of hybrid AI systems. The implications directly transfer to the construction of neurosymbolic databases by providing pathways for understanding how to construct a balance of symbolic reasoning and neural networks in the service of dealing with rich, heterogeneous information.</w:t>
      </w:r>
    </w:p>
    <w:p w14:paraId="100EE09F" w14:textId="77777777" w:rsidR="00A478D7" w:rsidRDefault="00A478D7" w:rsidP="0056351C">
      <w:pPr>
        <w:pStyle w:val="BodyText"/>
        <w:spacing w:before="1"/>
        <w:jc w:val="both"/>
        <w:rPr>
          <w:rFonts w:ascii="Times New Roman" w:hAnsi="Times New Roman" w:cs="Times New Roman"/>
          <w:sz w:val="24"/>
          <w:szCs w:val="24"/>
        </w:rPr>
      </w:pPr>
    </w:p>
    <w:p w14:paraId="4CA00385" w14:textId="522928CB"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Advanced Integration Techniques</w:t>
      </w:r>
    </w:p>
    <w:p w14:paraId="07CE5968" w14:textId="77777777" w:rsidR="00A33829" w:rsidRPr="00A33829" w:rsidRDefault="00A33829" w:rsidP="0056351C">
      <w:pPr>
        <w:pStyle w:val="BodyText"/>
        <w:spacing w:before="1"/>
        <w:jc w:val="both"/>
        <w:rPr>
          <w:rFonts w:ascii="Times New Roman" w:hAnsi="Times New Roman" w:cs="Times New Roman"/>
          <w:b/>
          <w:bCs/>
          <w:sz w:val="24"/>
          <w:szCs w:val="24"/>
          <w:lang w:val="en-IN"/>
        </w:rPr>
      </w:pPr>
    </w:p>
    <w:p w14:paraId="6789CA93" w14:textId="77777777" w:rsidR="003D3277" w:rsidRDefault="00B17A43" w:rsidP="0056351C">
      <w:pPr>
        <w:pStyle w:val="BodyText"/>
        <w:spacing w:before="1"/>
        <w:jc w:val="both"/>
        <w:rPr>
          <w:rFonts w:ascii="Times New Roman" w:hAnsi="Times New Roman" w:cs="Times New Roman"/>
          <w:sz w:val="24"/>
          <w:szCs w:val="24"/>
        </w:rPr>
      </w:pPr>
      <w:r w:rsidRPr="00B17A43">
        <w:rPr>
          <w:rFonts w:ascii="Times New Roman" w:hAnsi="Times New Roman" w:cs="Times New Roman"/>
          <w:sz w:val="24"/>
          <w:szCs w:val="24"/>
        </w:rPr>
        <w:t>Ledaguenel et al. (2024) proposed a new neurosymbolic based approach that uses semantic conditioning during inference by incorporating logical constraints into the classification process for predictive accuracy and semantic consistency</w:t>
      </w:r>
      <w:r w:rsidR="00A0575B">
        <w:rPr>
          <w:rFonts w:ascii="Times New Roman" w:hAnsi="Times New Roman" w:cs="Times New Roman"/>
          <w:sz w:val="24"/>
          <w:szCs w:val="24"/>
        </w:rPr>
        <w:t xml:space="preserve"> [</w:t>
      </w:r>
      <w:r w:rsidRPr="00B17A43">
        <w:rPr>
          <w:rFonts w:ascii="Times New Roman" w:hAnsi="Times New Roman" w:cs="Times New Roman"/>
          <w:sz w:val="24"/>
          <w:szCs w:val="24"/>
        </w:rPr>
        <w:t>3</w:t>
      </w:r>
      <w:r w:rsidR="00A0575B">
        <w:rPr>
          <w:rFonts w:ascii="Times New Roman" w:hAnsi="Times New Roman" w:cs="Times New Roman"/>
          <w:sz w:val="24"/>
          <w:szCs w:val="24"/>
        </w:rPr>
        <w:t>]</w:t>
      </w:r>
      <w:r w:rsidRPr="00B17A43">
        <w:rPr>
          <w:rFonts w:ascii="Times New Roman" w:hAnsi="Times New Roman" w:cs="Times New Roman"/>
          <w:sz w:val="24"/>
          <w:szCs w:val="24"/>
        </w:rPr>
        <w:t>. This approach is pretty useful in a database application where both a neural-based pattern recognition and a logical rule are combined to reliably process queries and give accurate retrieval of information. The logical coherence added facilitates debugging and adjusting the system without sacrificing interpretability in model predictions.</w:t>
      </w:r>
      <w:r w:rsidRPr="00B17A43">
        <w:rPr>
          <w:rFonts w:ascii="Times New Roman" w:hAnsi="Times New Roman" w:cs="Times New Roman"/>
          <w:sz w:val="24"/>
          <w:szCs w:val="24"/>
        </w:rPr>
        <w:br/>
      </w:r>
    </w:p>
    <w:p w14:paraId="054F0CCF" w14:textId="2C26CCC1" w:rsidR="00A33829" w:rsidRDefault="00B17A43" w:rsidP="0056351C">
      <w:pPr>
        <w:pStyle w:val="BodyText"/>
        <w:spacing w:before="1"/>
        <w:jc w:val="both"/>
        <w:rPr>
          <w:rFonts w:ascii="Times New Roman" w:hAnsi="Times New Roman" w:cs="Times New Roman"/>
          <w:sz w:val="24"/>
          <w:szCs w:val="24"/>
        </w:rPr>
      </w:pPr>
      <w:r w:rsidRPr="00B17A43">
        <w:rPr>
          <w:rFonts w:ascii="Times New Roman" w:hAnsi="Times New Roman" w:cs="Times New Roman"/>
          <w:sz w:val="24"/>
          <w:szCs w:val="24"/>
        </w:rPr>
        <w:br/>
      </w:r>
      <w:r w:rsidRPr="00B17A43">
        <w:rPr>
          <w:rFonts w:ascii="Times New Roman" w:hAnsi="Times New Roman" w:cs="Times New Roman"/>
          <w:sz w:val="24"/>
          <w:szCs w:val="24"/>
        </w:rPr>
        <w:lastRenderedPageBreak/>
        <w:t>Van Krieken (2024) addressed the critical challenge of scaling neurosymbolic models with new optimization methods, exploring balanced solutions to fuzzy and probabilistic reasoning in neural network learning frameworks</w:t>
      </w:r>
      <w:r w:rsidR="00A0575B">
        <w:rPr>
          <w:rFonts w:ascii="Times New Roman" w:hAnsi="Times New Roman" w:cs="Times New Roman"/>
          <w:sz w:val="24"/>
          <w:szCs w:val="24"/>
        </w:rPr>
        <w:t xml:space="preserve"> [</w:t>
      </w:r>
      <w:r w:rsidRPr="00B17A43">
        <w:rPr>
          <w:rFonts w:ascii="Times New Roman" w:hAnsi="Times New Roman" w:cs="Times New Roman"/>
          <w:sz w:val="24"/>
          <w:szCs w:val="24"/>
        </w:rPr>
        <w:t>4</w:t>
      </w:r>
      <w:r w:rsidR="00A0575B">
        <w:rPr>
          <w:rFonts w:ascii="Times New Roman" w:hAnsi="Times New Roman" w:cs="Times New Roman"/>
          <w:sz w:val="24"/>
          <w:szCs w:val="24"/>
        </w:rPr>
        <w:t>]</w:t>
      </w:r>
      <w:r w:rsidRPr="00B17A43">
        <w:rPr>
          <w:rFonts w:ascii="Times New Roman" w:hAnsi="Times New Roman" w:cs="Times New Roman"/>
          <w:sz w:val="24"/>
          <w:szCs w:val="24"/>
        </w:rPr>
        <w:t>. The work introduced new neural network layers that incorporate logical background knowledge during inference without losing training. Such breakthroughs are critical for designing computationally feasible neurosymbolic database systems that can process large-scale biomedical datasets.</w:t>
      </w:r>
    </w:p>
    <w:p w14:paraId="497303CB" w14:textId="77777777" w:rsidR="002F30F0" w:rsidRDefault="002F30F0" w:rsidP="0056351C">
      <w:pPr>
        <w:pStyle w:val="BodyText"/>
        <w:spacing w:before="1"/>
        <w:ind w:left="0"/>
        <w:jc w:val="both"/>
        <w:rPr>
          <w:rFonts w:ascii="Times New Roman" w:hAnsi="Times New Roman" w:cs="Times New Roman"/>
          <w:sz w:val="24"/>
          <w:szCs w:val="24"/>
          <w:lang w:val="en-IN"/>
        </w:rPr>
      </w:pPr>
    </w:p>
    <w:p w14:paraId="21393E37" w14:textId="77777777" w:rsidR="00BA11CD" w:rsidRDefault="00BA11CD" w:rsidP="0056351C">
      <w:pPr>
        <w:pStyle w:val="BodyText"/>
        <w:spacing w:before="1"/>
        <w:ind w:left="0"/>
        <w:jc w:val="both"/>
        <w:rPr>
          <w:rFonts w:ascii="Times New Roman" w:hAnsi="Times New Roman" w:cs="Times New Roman"/>
          <w:sz w:val="24"/>
          <w:szCs w:val="24"/>
          <w:lang w:val="en-IN"/>
        </w:rPr>
      </w:pPr>
    </w:p>
    <w:p w14:paraId="0316EF82" w14:textId="77777777" w:rsidR="00F85B89" w:rsidRPr="00A33829" w:rsidRDefault="00F85B89" w:rsidP="0056351C">
      <w:pPr>
        <w:pStyle w:val="BodyText"/>
        <w:spacing w:before="1"/>
        <w:jc w:val="both"/>
        <w:rPr>
          <w:rFonts w:ascii="Times New Roman" w:hAnsi="Times New Roman" w:cs="Times New Roman"/>
          <w:sz w:val="24"/>
          <w:szCs w:val="24"/>
          <w:lang w:val="en-IN"/>
        </w:rPr>
      </w:pPr>
    </w:p>
    <w:p w14:paraId="607D4315" w14:textId="77777777"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Biomedical Applications of Neurosymbolic Systems</w:t>
      </w:r>
    </w:p>
    <w:p w14:paraId="7133EECE" w14:textId="77777777" w:rsidR="00A33829" w:rsidRPr="00A33829" w:rsidRDefault="00A33829" w:rsidP="0056351C">
      <w:pPr>
        <w:pStyle w:val="BodyText"/>
        <w:spacing w:before="1"/>
        <w:jc w:val="both"/>
        <w:rPr>
          <w:rFonts w:ascii="Times New Roman" w:hAnsi="Times New Roman" w:cs="Times New Roman"/>
          <w:b/>
          <w:bCs/>
          <w:sz w:val="24"/>
          <w:szCs w:val="24"/>
          <w:lang w:val="en-IN"/>
        </w:rPr>
      </w:pPr>
    </w:p>
    <w:p w14:paraId="7DB8E1EA" w14:textId="642CBAB8" w:rsidR="00B17A43" w:rsidRDefault="00B17A43" w:rsidP="0056351C">
      <w:pPr>
        <w:pStyle w:val="BodyText"/>
        <w:spacing w:before="1"/>
        <w:jc w:val="both"/>
        <w:rPr>
          <w:rFonts w:ascii="Times New Roman" w:hAnsi="Times New Roman" w:cs="Times New Roman"/>
          <w:sz w:val="24"/>
          <w:szCs w:val="24"/>
        </w:rPr>
      </w:pPr>
      <w:r w:rsidRPr="00B17A43">
        <w:rPr>
          <w:rFonts w:ascii="Times New Roman" w:hAnsi="Times New Roman" w:cs="Times New Roman"/>
          <w:sz w:val="24"/>
          <w:szCs w:val="24"/>
        </w:rPr>
        <w:t>New techniques recently applied demonstrate neurosymbolic methods to be useful for biomedical applications. The Neuro-Symbolic System for Cancer (NSSC) significantly improved in identifying and linking oncologic entities from clinical notes over conventional methods</w:t>
      </w:r>
      <w:r w:rsidR="00A0575B">
        <w:rPr>
          <w:rFonts w:ascii="Times New Roman" w:hAnsi="Times New Roman" w:cs="Times New Roman"/>
          <w:sz w:val="24"/>
          <w:szCs w:val="24"/>
        </w:rPr>
        <w:t xml:space="preserve">  [</w:t>
      </w:r>
      <w:r w:rsidRPr="00B17A43">
        <w:rPr>
          <w:rFonts w:ascii="Times New Roman" w:hAnsi="Times New Roman" w:cs="Times New Roman"/>
          <w:sz w:val="24"/>
          <w:szCs w:val="24"/>
        </w:rPr>
        <w:t>6</w:t>
      </w:r>
      <w:r w:rsidR="00A0575B">
        <w:rPr>
          <w:rFonts w:ascii="Times New Roman" w:hAnsi="Times New Roman" w:cs="Times New Roman"/>
          <w:sz w:val="24"/>
          <w:szCs w:val="24"/>
        </w:rPr>
        <w:t>]</w:t>
      </w:r>
      <w:r w:rsidRPr="00B17A43">
        <w:rPr>
          <w:rFonts w:ascii="Times New Roman" w:hAnsi="Times New Roman" w:cs="Times New Roman"/>
          <w:sz w:val="24"/>
          <w:szCs w:val="24"/>
        </w:rPr>
        <w:t>. This represents one such system that neurosymbolic tools may use to augment structured data extraction from medical text-an important ability for upper-level biomedical databases.</w:t>
      </w:r>
      <w:r w:rsidRPr="00B17A43">
        <w:rPr>
          <w:rFonts w:ascii="Times New Roman" w:hAnsi="Times New Roman" w:cs="Times New Roman"/>
          <w:sz w:val="24"/>
          <w:szCs w:val="24"/>
        </w:rPr>
        <w:br/>
      </w:r>
      <w:r w:rsidRPr="00B17A43">
        <w:rPr>
          <w:rFonts w:ascii="Times New Roman" w:hAnsi="Times New Roman" w:cs="Times New Roman"/>
          <w:sz w:val="24"/>
          <w:szCs w:val="24"/>
        </w:rPr>
        <w:br/>
        <w:t>Neurosymbolic approaches allow RAAPID to utilize clinical risk adjustment methods via the marriage of neural networks' predictive capabilities and the kinds of reasoning needed for clinical decision support. In health applications, this is critical: both accuracy and interpretability are needed</w:t>
      </w:r>
      <w:r w:rsidR="00A0575B">
        <w:rPr>
          <w:rFonts w:ascii="Times New Roman" w:hAnsi="Times New Roman" w:cs="Times New Roman"/>
          <w:sz w:val="24"/>
          <w:szCs w:val="24"/>
        </w:rPr>
        <w:t xml:space="preserve"> [</w:t>
      </w:r>
      <w:r w:rsidRPr="00B17A43">
        <w:rPr>
          <w:rFonts w:ascii="Times New Roman" w:hAnsi="Times New Roman" w:cs="Times New Roman"/>
          <w:sz w:val="24"/>
          <w:szCs w:val="24"/>
        </w:rPr>
        <w:t>7</w:t>
      </w:r>
      <w:r w:rsidR="00A0575B">
        <w:rPr>
          <w:rFonts w:ascii="Times New Roman" w:hAnsi="Times New Roman" w:cs="Times New Roman"/>
          <w:sz w:val="24"/>
          <w:szCs w:val="24"/>
        </w:rPr>
        <w:t>]</w:t>
      </w:r>
      <w:r w:rsidRPr="00B17A43">
        <w:rPr>
          <w:rFonts w:ascii="Times New Roman" w:hAnsi="Times New Roman" w:cs="Times New Roman"/>
          <w:sz w:val="24"/>
          <w:szCs w:val="24"/>
        </w:rPr>
        <w:t>.</w:t>
      </w:r>
    </w:p>
    <w:p w14:paraId="328A519A" w14:textId="77777777" w:rsidR="00B17A43" w:rsidRDefault="00B17A43" w:rsidP="0056351C">
      <w:pPr>
        <w:pStyle w:val="BodyText"/>
        <w:spacing w:before="1"/>
        <w:jc w:val="both"/>
        <w:rPr>
          <w:rFonts w:ascii="Times New Roman" w:hAnsi="Times New Roman" w:cs="Times New Roman"/>
          <w:sz w:val="24"/>
          <w:szCs w:val="24"/>
        </w:rPr>
      </w:pPr>
    </w:p>
    <w:p w14:paraId="3709FB0B" w14:textId="38BFD63A"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Gaps in Current Research</w:t>
      </w:r>
    </w:p>
    <w:p w14:paraId="0C2004B5" w14:textId="77777777" w:rsidR="00A33829" w:rsidRPr="00A33829" w:rsidRDefault="00A33829" w:rsidP="0056351C">
      <w:pPr>
        <w:pStyle w:val="BodyText"/>
        <w:spacing w:before="1"/>
        <w:jc w:val="both"/>
        <w:rPr>
          <w:rFonts w:ascii="Times New Roman" w:hAnsi="Times New Roman" w:cs="Times New Roman"/>
          <w:b/>
          <w:bCs/>
          <w:sz w:val="24"/>
          <w:szCs w:val="24"/>
          <w:lang w:val="en-IN"/>
        </w:rPr>
      </w:pPr>
    </w:p>
    <w:p w14:paraId="6A61E4D2" w14:textId="77777777" w:rsidR="00EF6514" w:rsidRDefault="00B17A43" w:rsidP="0056351C">
      <w:pPr>
        <w:pStyle w:val="BodyText"/>
        <w:spacing w:before="1"/>
        <w:jc w:val="both"/>
        <w:rPr>
          <w:rFonts w:ascii="Times New Roman" w:hAnsi="Times New Roman" w:cs="Times New Roman"/>
          <w:sz w:val="24"/>
          <w:szCs w:val="24"/>
        </w:rPr>
      </w:pPr>
      <w:r w:rsidRPr="00EF6514">
        <w:rPr>
          <w:rFonts w:ascii="Times New Roman" w:hAnsi="Times New Roman" w:cs="Times New Roman"/>
          <w:sz w:val="24"/>
          <w:szCs w:val="24"/>
        </w:rPr>
        <w:t xml:space="preserve">Despite these advancements, there remain notable gaps in developing integrated neurosymoblic solutions into complete database architectures for biomedical situations. In the current proposals, we see that they are best considered specialized point solutions rather than integrated, modular database environments which could support a range of biomedical data types and query styles. Furthermore, current research has not satisfactorily addressed the specific needs of medical data management, such as regulatory compliance, data privacy, and </w:t>
      </w:r>
    </w:p>
    <w:p w14:paraId="78593CB5" w14:textId="2AAC6A80" w:rsidR="00EF6514" w:rsidRDefault="00EF6514" w:rsidP="0056351C">
      <w:pPr>
        <w:pStyle w:val="BodyText"/>
        <w:spacing w:before="1"/>
        <w:jc w:val="both"/>
        <w:rPr>
          <w:rFonts w:ascii="Times New Roman" w:hAnsi="Times New Roman" w:cs="Times New Roman"/>
          <w:sz w:val="24"/>
          <w:szCs w:val="24"/>
        </w:rPr>
      </w:pPr>
      <w:r w:rsidRPr="00EF6514">
        <w:rPr>
          <w:rFonts w:ascii="Times New Roman" w:hAnsi="Times New Roman" w:cs="Times New Roman"/>
          <w:sz w:val="24"/>
          <w:szCs w:val="24"/>
        </w:rPr>
        <w:t>robustly explainable results in clinical contexts</w:t>
      </w:r>
      <w:r w:rsidR="00A0575B">
        <w:rPr>
          <w:rFonts w:ascii="Times New Roman" w:hAnsi="Times New Roman" w:cs="Times New Roman"/>
          <w:sz w:val="24"/>
          <w:szCs w:val="24"/>
        </w:rPr>
        <w:t xml:space="preserve"> [</w:t>
      </w:r>
      <w:r w:rsidRPr="00EF6514">
        <w:rPr>
          <w:rFonts w:ascii="Times New Roman" w:hAnsi="Times New Roman" w:cs="Times New Roman"/>
          <w:sz w:val="24"/>
          <w:szCs w:val="24"/>
        </w:rPr>
        <w:t>6</w:t>
      </w:r>
      <w:r w:rsidR="00A0575B">
        <w:rPr>
          <w:rFonts w:ascii="Times New Roman" w:hAnsi="Times New Roman" w:cs="Times New Roman"/>
          <w:sz w:val="24"/>
          <w:szCs w:val="24"/>
        </w:rPr>
        <w:t>][</w:t>
      </w:r>
      <w:r w:rsidRPr="00EF6514">
        <w:rPr>
          <w:rFonts w:ascii="Times New Roman" w:hAnsi="Times New Roman" w:cs="Times New Roman"/>
          <w:sz w:val="24"/>
          <w:szCs w:val="24"/>
        </w:rPr>
        <w:t>9</w:t>
      </w:r>
      <w:r w:rsidR="00A0575B">
        <w:rPr>
          <w:rFonts w:ascii="Times New Roman" w:hAnsi="Times New Roman" w:cs="Times New Roman"/>
          <w:sz w:val="24"/>
          <w:szCs w:val="24"/>
        </w:rPr>
        <w:t>]</w:t>
      </w:r>
      <w:r w:rsidRPr="00EF6514">
        <w:rPr>
          <w:rFonts w:ascii="Times New Roman" w:hAnsi="Times New Roman" w:cs="Times New Roman"/>
          <w:sz w:val="24"/>
          <w:szCs w:val="24"/>
        </w:rPr>
        <w:t>.</w:t>
      </w:r>
    </w:p>
    <w:p w14:paraId="2D981878" w14:textId="5D27B3B2" w:rsidR="00B17A43" w:rsidRPr="00B17A43" w:rsidRDefault="00B17A43" w:rsidP="0056351C">
      <w:pPr>
        <w:pStyle w:val="BodyText"/>
        <w:spacing w:before="1"/>
        <w:ind w:left="0"/>
        <w:jc w:val="both"/>
        <w:rPr>
          <w:rFonts w:ascii="Times New Roman" w:hAnsi="Times New Roman" w:cs="Times New Roman"/>
          <w:sz w:val="24"/>
          <w:szCs w:val="24"/>
        </w:rPr>
      </w:pPr>
      <w:r w:rsidRPr="00B17A43">
        <w:rPr>
          <w:rFonts w:ascii="Times New Roman" w:hAnsi="Times New Roman" w:cs="Times New Roman"/>
          <w:sz w:val="24"/>
          <w:szCs w:val="24"/>
        </w:rPr>
        <w:br/>
        <w:t xml:space="preserve">This literature review will highlight a significant opportunity to build </w:t>
      </w:r>
      <w:r w:rsidR="00EC5341" w:rsidRPr="00B17A43">
        <w:rPr>
          <w:rFonts w:ascii="Times New Roman" w:hAnsi="Times New Roman" w:cs="Times New Roman"/>
          <w:sz w:val="24"/>
          <w:szCs w:val="24"/>
        </w:rPr>
        <w:t>comprehensive</w:t>
      </w:r>
      <w:r w:rsidRPr="00B17A43">
        <w:rPr>
          <w:rFonts w:ascii="Times New Roman" w:hAnsi="Times New Roman" w:cs="Times New Roman"/>
          <w:sz w:val="24"/>
          <w:szCs w:val="24"/>
        </w:rPr>
        <w:t xml:space="preserve"> neurosymbolic database architecture specifically targeted toward biomedical applications and the specific challenges of health-care </w:t>
      </w:r>
      <w:r w:rsidR="003D3277" w:rsidRPr="00B17A43">
        <w:rPr>
          <w:rFonts w:ascii="Times New Roman" w:hAnsi="Times New Roman" w:cs="Times New Roman"/>
          <w:sz w:val="24"/>
          <w:szCs w:val="24"/>
        </w:rPr>
        <w:t>data, exploiting</w:t>
      </w:r>
      <w:r w:rsidRPr="00B17A43">
        <w:rPr>
          <w:rFonts w:ascii="Times New Roman" w:hAnsi="Times New Roman" w:cs="Times New Roman"/>
          <w:sz w:val="24"/>
          <w:szCs w:val="24"/>
        </w:rPr>
        <w:t xml:space="preserve"> the complementary strengths of symbolic reasoning and neural learning.</w:t>
      </w:r>
    </w:p>
    <w:p w14:paraId="414D62BC" w14:textId="77777777" w:rsidR="00A33829" w:rsidRPr="00A33829" w:rsidRDefault="00A33829" w:rsidP="0056351C">
      <w:pPr>
        <w:pStyle w:val="BodyText"/>
        <w:spacing w:before="1"/>
        <w:jc w:val="both"/>
        <w:rPr>
          <w:rFonts w:ascii="Times New Roman" w:hAnsi="Times New Roman" w:cs="Times New Roman"/>
          <w:sz w:val="24"/>
          <w:szCs w:val="24"/>
          <w:lang w:val="en-IN"/>
        </w:rPr>
      </w:pPr>
    </w:p>
    <w:p w14:paraId="3306158A" w14:textId="77777777" w:rsidR="00A33829" w:rsidRDefault="00A33829" w:rsidP="0056351C">
      <w:pPr>
        <w:pStyle w:val="BodyText"/>
        <w:spacing w:before="1"/>
        <w:jc w:val="both"/>
        <w:rPr>
          <w:rFonts w:ascii="Times New Roman" w:hAnsi="Times New Roman" w:cs="Times New Roman"/>
          <w:b/>
          <w:bCs/>
          <w:lang w:val="en-IN"/>
        </w:rPr>
      </w:pPr>
      <w:r w:rsidRPr="00A33829">
        <w:rPr>
          <w:rFonts w:ascii="Times New Roman" w:hAnsi="Times New Roman" w:cs="Times New Roman"/>
          <w:b/>
          <w:bCs/>
          <w:lang w:val="en-IN"/>
        </w:rPr>
        <w:t>Materials and Methods</w:t>
      </w:r>
    </w:p>
    <w:p w14:paraId="12BA4A41" w14:textId="77777777" w:rsidR="00A33829" w:rsidRPr="00A33829" w:rsidRDefault="00A33829" w:rsidP="0056351C">
      <w:pPr>
        <w:pStyle w:val="BodyText"/>
        <w:spacing w:before="1"/>
        <w:jc w:val="both"/>
        <w:rPr>
          <w:rFonts w:ascii="Times New Roman" w:hAnsi="Times New Roman" w:cs="Times New Roman"/>
          <w:b/>
          <w:bCs/>
          <w:lang w:val="en-IN"/>
        </w:rPr>
      </w:pPr>
    </w:p>
    <w:p w14:paraId="0B752FDE" w14:textId="77777777"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System Architecture Overview</w:t>
      </w:r>
    </w:p>
    <w:p w14:paraId="3C9B0BBB" w14:textId="77777777" w:rsidR="00A33829" w:rsidRPr="00A33829" w:rsidRDefault="00A33829" w:rsidP="0056351C">
      <w:pPr>
        <w:pStyle w:val="BodyText"/>
        <w:spacing w:before="1"/>
        <w:jc w:val="both"/>
        <w:rPr>
          <w:rFonts w:ascii="Times New Roman" w:hAnsi="Times New Roman" w:cs="Times New Roman"/>
          <w:b/>
          <w:bCs/>
          <w:sz w:val="24"/>
          <w:szCs w:val="24"/>
          <w:lang w:val="en-IN"/>
        </w:rPr>
      </w:pPr>
    </w:p>
    <w:p w14:paraId="4BECA41E" w14:textId="6CDA8FCE" w:rsidR="00A33829"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The neurosymbolic database architecture envisioned combines symbolic reasoning and neural learning to offer an efficient set of capabilities for processing structured and unstructured biomedical data. The system is composed of multiple interconnected modular components, each with assigned functions to handle storage, inference, translation, and decision-making. The main components are a symbolic knowledge base, neural embeddings engine, hybrid query processor, symbolic-neural translator, reinforcement learning-based optimizer, and blockchain-secured access control.</w:t>
      </w:r>
    </w:p>
    <w:p w14:paraId="00C44CAB" w14:textId="77777777" w:rsidR="00B17A43" w:rsidRDefault="00B17A43" w:rsidP="0056351C">
      <w:pPr>
        <w:pStyle w:val="BodyText"/>
        <w:spacing w:before="1"/>
        <w:jc w:val="both"/>
        <w:rPr>
          <w:rFonts w:ascii="Times New Roman" w:hAnsi="Times New Roman" w:cs="Times New Roman"/>
          <w:sz w:val="24"/>
          <w:szCs w:val="24"/>
          <w:lang w:val="en-IN"/>
        </w:rPr>
      </w:pPr>
    </w:p>
    <w:p w14:paraId="2AB418CC" w14:textId="77777777" w:rsidR="00BA11CD" w:rsidRDefault="00BA11CD" w:rsidP="0056351C">
      <w:pPr>
        <w:pStyle w:val="BodyText"/>
        <w:spacing w:before="1"/>
        <w:jc w:val="both"/>
        <w:rPr>
          <w:rFonts w:ascii="Times New Roman" w:hAnsi="Times New Roman" w:cs="Times New Roman"/>
          <w:sz w:val="24"/>
          <w:szCs w:val="24"/>
          <w:lang w:val="en-IN"/>
        </w:rPr>
      </w:pPr>
    </w:p>
    <w:p w14:paraId="4CDBE248" w14:textId="77777777" w:rsidR="00BA11CD" w:rsidRDefault="00BA11CD" w:rsidP="0056351C">
      <w:pPr>
        <w:pStyle w:val="BodyText"/>
        <w:spacing w:before="1"/>
        <w:jc w:val="both"/>
        <w:rPr>
          <w:rFonts w:ascii="Times New Roman" w:hAnsi="Times New Roman" w:cs="Times New Roman"/>
          <w:sz w:val="24"/>
          <w:szCs w:val="24"/>
          <w:lang w:val="en-IN"/>
        </w:rPr>
      </w:pPr>
    </w:p>
    <w:p w14:paraId="2C1A286E" w14:textId="77777777" w:rsidR="00BA11CD" w:rsidRDefault="00BA11CD" w:rsidP="0056351C">
      <w:pPr>
        <w:pStyle w:val="BodyText"/>
        <w:spacing w:before="1"/>
        <w:ind w:left="0"/>
        <w:jc w:val="both"/>
        <w:rPr>
          <w:rFonts w:ascii="Times New Roman" w:hAnsi="Times New Roman" w:cs="Times New Roman"/>
          <w:sz w:val="24"/>
          <w:szCs w:val="24"/>
          <w:lang w:val="en-IN"/>
        </w:rPr>
      </w:pPr>
    </w:p>
    <w:p w14:paraId="167A5F0C" w14:textId="77777777" w:rsidR="00BA11CD" w:rsidRDefault="00BA11CD" w:rsidP="003D3277">
      <w:pPr>
        <w:pStyle w:val="BodyText"/>
        <w:spacing w:before="1"/>
        <w:ind w:left="0"/>
        <w:jc w:val="both"/>
        <w:rPr>
          <w:rFonts w:ascii="Times New Roman" w:hAnsi="Times New Roman" w:cs="Times New Roman"/>
          <w:sz w:val="24"/>
          <w:szCs w:val="24"/>
          <w:lang w:val="en-IN"/>
        </w:rPr>
      </w:pPr>
    </w:p>
    <w:p w14:paraId="7E313A01" w14:textId="77777777" w:rsidR="00BA11CD" w:rsidRPr="00A33829" w:rsidRDefault="00BA11CD" w:rsidP="0056351C">
      <w:pPr>
        <w:pStyle w:val="BodyText"/>
        <w:spacing w:before="1"/>
        <w:jc w:val="both"/>
        <w:rPr>
          <w:rFonts w:ascii="Times New Roman" w:hAnsi="Times New Roman" w:cs="Times New Roman"/>
          <w:sz w:val="24"/>
          <w:szCs w:val="24"/>
          <w:lang w:val="en-IN"/>
        </w:rPr>
      </w:pPr>
    </w:p>
    <w:p w14:paraId="64269B51" w14:textId="77777777" w:rsidR="00A33829" w:rsidRDefault="00A33829" w:rsidP="0056351C">
      <w:pPr>
        <w:pStyle w:val="BodyText"/>
        <w:spacing w:before="1"/>
        <w:jc w:val="both"/>
        <w:rPr>
          <w:rFonts w:ascii="Times New Roman" w:hAnsi="Times New Roman" w:cs="Times New Roman"/>
          <w:b/>
          <w:bCs/>
          <w:lang w:val="en-IN"/>
        </w:rPr>
      </w:pPr>
      <w:r w:rsidRPr="00F85B89">
        <w:rPr>
          <w:rFonts w:ascii="Times New Roman" w:hAnsi="Times New Roman" w:cs="Times New Roman"/>
          <w:b/>
          <w:bCs/>
          <w:lang w:val="en-IN"/>
        </w:rPr>
        <w:t>Data Management Framework</w:t>
      </w:r>
    </w:p>
    <w:p w14:paraId="0EDE5554" w14:textId="77777777" w:rsidR="00BA11CD" w:rsidRDefault="00BA11CD" w:rsidP="0056351C">
      <w:pPr>
        <w:pStyle w:val="BodyText"/>
        <w:spacing w:before="1"/>
        <w:ind w:left="0"/>
        <w:jc w:val="both"/>
        <w:rPr>
          <w:rFonts w:ascii="Times New Roman" w:hAnsi="Times New Roman" w:cs="Times New Roman"/>
          <w:b/>
          <w:bCs/>
          <w:lang w:val="en-IN"/>
        </w:rPr>
      </w:pPr>
    </w:p>
    <w:p w14:paraId="75F76713" w14:textId="4EDCFCE2" w:rsidR="00BA11CD" w:rsidRPr="00BA11CD" w:rsidRDefault="00BA11CD" w:rsidP="003D3277">
      <w:pPr>
        <w:pStyle w:val="BodyText"/>
        <w:spacing w:before="1"/>
        <w:jc w:val="center"/>
        <w:rPr>
          <w:rFonts w:ascii="Times New Roman" w:hAnsi="Times New Roman" w:cs="Times New Roman"/>
          <w:b/>
          <w:bCs/>
          <w:lang w:val="en-IN"/>
        </w:rPr>
      </w:pPr>
      <w:r w:rsidRPr="00BA11CD">
        <w:rPr>
          <w:rFonts w:ascii="Times New Roman" w:hAnsi="Times New Roman" w:cs="Times New Roman"/>
          <w:b/>
          <w:bCs/>
          <w:noProof/>
          <w:lang w:val="en-IN"/>
        </w:rPr>
        <w:drawing>
          <wp:inline distT="0" distB="0" distL="0" distR="0" wp14:anchorId="1A742D37" wp14:editId="1A1C6013">
            <wp:extent cx="4511040" cy="8517740"/>
            <wp:effectExtent l="0" t="0" r="3810" b="0"/>
            <wp:docPr id="100421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4966"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33408" cy="8559975"/>
                    </a:xfrm>
                    <a:prstGeom prst="rect">
                      <a:avLst/>
                    </a:prstGeom>
                    <a:noFill/>
                    <a:ln>
                      <a:noFill/>
                    </a:ln>
                  </pic:spPr>
                </pic:pic>
              </a:graphicData>
            </a:graphic>
          </wp:inline>
        </w:drawing>
      </w:r>
    </w:p>
    <w:p w14:paraId="1EC99A7A" w14:textId="77777777" w:rsidR="00BA11CD" w:rsidRPr="00F85B89" w:rsidRDefault="00BA11CD" w:rsidP="0056351C">
      <w:pPr>
        <w:pStyle w:val="BodyText"/>
        <w:spacing w:before="1"/>
        <w:jc w:val="both"/>
        <w:rPr>
          <w:rFonts w:ascii="Times New Roman" w:hAnsi="Times New Roman" w:cs="Times New Roman"/>
          <w:b/>
          <w:bCs/>
          <w:lang w:val="en-IN"/>
        </w:rPr>
      </w:pPr>
    </w:p>
    <w:p w14:paraId="1B6F76B1"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3821631E" w14:textId="77777777"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lastRenderedPageBreak/>
        <w:t>Structured Data Management</w:t>
      </w:r>
    </w:p>
    <w:p w14:paraId="2E1F69D0"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4017EDD3" w14:textId="1FB703AE" w:rsidR="000A10FE"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Structured biomedical data such as demographics, diagnostic codes, laboratory findings, and medical interventions are held in a traditional relational database management system (RDBMS) or semantic triple stores. The data sets are formal schemas and are regulated by integrity constraints that declare functional and inclusion dependencies. A relation R of the schema Σ is represented as a tuple R(a₁, a₂,., aₙ), whose values aᵢ belong to particular domains Domᵢ. This formalism preserves data quality and supports symbolic reasoning based on rule-based systems.</w:t>
      </w:r>
    </w:p>
    <w:p w14:paraId="679D1986" w14:textId="77777777" w:rsidR="00F85B89" w:rsidRPr="00A33829" w:rsidRDefault="00F85B89" w:rsidP="0056351C">
      <w:pPr>
        <w:pStyle w:val="BodyText"/>
        <w:spacing w:before="1"/>
        <w:jc w:val="both"/>
        <w:rPr>
          <w:rFonts w:ascii="Times New Roman" w:hAnsi="Times New Roman" w:cs="Times New Roman"/>
          <w:sz w:val="24"/>
          <w:szCs w:val="24"/>
          <w:lang w:val="en-IN"/>
        </w:rPr>
      </w:pPr>
    </w:p>
    <w:p w14:paraId="19E7CAEB" w14:textId="77777777"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Unstructured Data Processing</w:t>
      </w:r>
    </w:p>
    <w:p w14:paraId="634C86C8"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2CF3ECC9" w14:textId="24CFAAF8" w:rsidR="00F5689B" w:rsidRDefault="00B17A43" w:rsidP="00F5689B">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Unstructured clinical data, such as clinical notes, medical images, pathology reports, and genomic sequences, are processed through proprietary neural models that create high-dimensional embeddings. These embeddings are obtained by employing deep learning methods that include:</w:t>
      </w:r>
    </w:p>
    <w:p w14:paraId="7545600A" w14:textId="77777777" w:rsidR="00F5689B" w:rsidRPr="00B17A43" w:rsidRDefault="00F5689B" w:rsidP="00F5689B">
      <w:pPr>
        <w:pStyle w:val="BodyText"/>
        <w:spacing w:before="1"/>
        <w:jc w:val="both"/>
        <w:rPr>
          <w:rFonts w:ascii="Times New Roman" w:hAnsi="Times New Roman" w:cs="Times New Roman"/>
          <w:sz w:val="24"/>
          <w:szCs w:val="24"/>
          <w:lang w:val="en-IN"/>
        </w:rPr>
      </w:pPr>
    </w:p>
    <w:p w14:paraId="490A1F8F" w14:textId="77777777" w:rsidR="00B17A43" w:rsidRPr="00B17A43" w:rsidRDefault="00B17A43" w:rsidP="0056351C">
      <w:pPr>
        <w:pStyle w:val="BodyText"/>
        <w:spacing w:before="1"/>
        <w:ind w:firstLine="697"/>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 BERT-based models for clinical text processing</w:t>
      </w:r>
    </w:p>
    <w:p w14:paraId="24698A31" w14:textId="77777777" w:rsidR="00B17A43" w:rsidRPr="00B17A43" w:rsidRDefault="00B17A43" w:rsidP="0056351C">
      <w:pPr>
        <w:pStyle w:val="BodyText"/>
        <w:spacing w:before="1"/>
        <w:ind w:firstLine="697"/>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 EfficientNet or ResNet medical imaging architectures</w:t>
      </w:r>
    </w:p>
    <w:p w14:paraId="7FE73A16" w14:textId="241AC6E2" w:rsidR="00B17A43" w:rsidRDefault="00B17A43" w:rsidP="0056351C">
      <w:pPr>
        <w:pStyle w:val="BodyText"/>
        <w:spacing w:before="1"/>
        <w:ind w:firstLine="697"/>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w:t>
      </w:r>
      <w:r w:rsidR="00A0575B">
        <w:rPr>
          <w:rFonts w:ascii="Times New Roman" w:hAnsi="Times New Roman" w:cs="Times New Roman"/>
          <w:sz w:val="24"/>
          <w:szCs w:val="24"/>
          <w:lang w:val="en-IN"/>
        </w:rPr>
        <w:t xml:space="preserve"> </w:t>
      </w:r>
      <w:r w:rsidRPr="00B17A43">
        <w:rPr>
          <w:rFonts w:ascii="Times New Roman" w:hAnsi="Times New Roman" w:cs="Times New Roman"/>
          <w:sz w:val="24"/>
          <w:szCs w:val="24"/>
          <w:lang w:val="en-IN"/>
        </w:rPr>
        <w:t>Specialized convolutional networks for genomic data</w:t>
      </w:r>
    </w:p>
    <w:p w14:paraId="38F360D1" w14:textId="77777777" w:rsidR="00EF6514" w:rsidRPr="00B17A43" w:rsidRDefault="00EF6514" w:rsidP="0056351C">
      <w:pPr>
        <w:pStyle w:val="BodyText"/>
        <w:spacing w:before="1"/>
        <w:ind w:firstLine="697"/>
        <w:jc w:val="both"/>
        <w:rPr>
          <w:rFonts w:ascii="Times New Roman" w:hAnsi="Times New Roman" w:cs="Times New Roman"/>
          <w:sz w:val="24"/>
          <w:szCs w:val="24"/>
          <w:lang w:val="en-IN"/>
        </w:rPr>
      </w:pPr>
    </w:p>
    <w:p w14:paraId="64AC5859" w14:textId="77777777" w:rsid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 xml:space="preserve">For a given input example x, its vector representation vₓ </w:t>
      </w:r>
      <w:r w:rsidRPr="00B17A43">
        <w:rPr>
          <w:rFonts w:ascii="Cambria Math" w:hAnsi="Cambria Math" w:cs="Cambria Math"/>
          <w:sz w:val="24"/>
          <w:szCs w:val="24"/>
          <w:lang w:val="en-IN"/>
        </w:rPr>
        <w:t>∈</w:t>
      </w:r>
      <w:r w:rsidRPr="00B17A43">
        <w:rPr>
          <w:rFonts w:ascii="Times New Roman" w:hAnsi="Times New Roman" w:cs="Times New Roman"/>
          <w:sz w:val="24"/>
          <w:szCs w:val="24"/>
          <w:lang w:val="en-IN"/>
        </w:rPr>
        <w:t xml:space="preserve"> ℝᵈ is computed by a neural encoder function fθ(x), with θ being the learned parameters through backpropagation. Such deep embeddings allow the system to handle semantic similarity, fuzzy matching, and context-aware retrieval operations that are hard for symbolic systems alone.</w:t>
      </w:r>
    </w:p>
    <w:p w14:paraId="5F5E1CA6" w14:textId="77777777" w:rsidR="00B17A43" w:rsidRPr="00B17A43" w:rsidRDefault="00B17A43" w:rsidP="0056351C">
      <w:pPr>
        <w:pStyle w:val="BodyText"/>
        <w:spacing w:before="1"/>
        <w:jc w:val="both"/>
        <w:rPr>
          <w:rFonts w:ascii="Times New Roman" w:hAnsi="Times New Roman" w:cs="Times New Roman"/>
          <w:sz w:val="24"/>
          <w:szCs w:val="24"/>
          <w:lang w:val="en-IN"/>
        </w:rPr>
      </w:pPr>
    </w:p>
    <w:p w14:paraId="310C1540" w14:textId="77777777"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Symbolic Knowledge Base</w:t>
      </w:r>
    </w:p>
    <w:p w14:paraId="0D47B072"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24AAA1FB" w14:textId="2481DD8F" w:rsidR="00B17A43" w:rsidRP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The knowledge base Kₛ is the backbone of the symbolic reasoning engine. This module represents expert-curated rules, medical ontologies (e.g., SNOMED CT, UMLS, ICD-10), and domain logic in first-order predicate calculus. Inference is achieved by a logic programming paradigm that facilitates the execution of clinical reasoning rules, e.g.,</w:t>
      </w:r>
      <w:r w:rsidR="00EF6514">
        <w:rPr>
          <w:rFonts w:ascii="Times New Roman" w:hAnsi="Times New Roman" w:cs="Times New Roman"/>
          <w:sz w:val="24"/>
          <w:szCs w:val="24"/>
          <w:lang w:val="en-IN"/>
        </w:rPr>
        <w:t xml:space="preserve"> </w:t>
      </w:r>
      <w:r w:rsidRPr="00B17A43">
        <w:rPr>
          <w:rFonts w:ascii="Times New Roman" w:hAnsi="Times New Roman" w:cs="Times New Roman"/>
          <w:sz w:val="24"/>
          <w:szCs w:val="24"/>
          <w:lang w:val="en-IN"/>
        </w:rPr>
        <w:t>"If a patient is with high blood glucose (&gt;126 mg/dL fasting) and HbA1c ≥ 6.5%, deduce diabetes mellitus diagnosis."</w:t>
      </w:r>
    </w:p>
    <w:p w14:paraId="4114D1B5" w14:textId="77777777" w:rsidR="00B17A43" w:rsidRPr="00B17A43" w:rsidRDefault="00B17A43" w:rsidP="0056351C">
      <w:pPr>
        <w:pStyle w:val="BodyText"/>
        <w:spacing w:before="1"/>
        <w:jc w:val="both"/>
        <w:rPr>
          <w:rFonts w:ascii="Times New Roman" w:hAnsi="Times New Roman" w:cs="Times New Roman"/>
          <w:sz w:val="24"/>
          <w:szCs w:val="24"/>
          <w:lang w:val="en-IN"/>
        </w:rPr>
      </w:pPr>
    </w:p>
    <w:p w14:paraId="56BDD715" w14:textId="635E55B0" w:rsid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 xml:space="preserve">Such inference rules are then loaded into an optimized graph representation in terms of the structure by the means of programs like </w:t>
      </w:r>
      <w:r w:rsidR="0094088E" w:rsidRPr="00B17A43">
        <w:rPr>
          <w:rFonts w:ascii="Times New Roman" w:hAnsi="Times New Roman" w:cs="Times New Roman"/>
          <w:sz w:val="24"/>
          <w:szCs w:val="24"/>
          <w:lang w:val="en-IN"/>
        </w:rPr>
        <w:t>Prolong</w:t>
      </w:r>
      <w:r w:rsidRPr="00B17A43">
        <w:rPr>
          <w:rFonts w:ascii="Times New Roman" w:hAnsi="Times New Roman" w:cs="Times New Roman"/>
          <w:sz w:val="24"/>
          <w:szCs w:val="24"/>
          <w:lang w:val="en-IN"/>
        </w:rPr>
        <w:t>, Answer Set Programming, or Datalog that calculate the logical entailments precisely and are explained for reasoning well.</w:t>
      </w:r>
    </w:p>
    <w:p w14:paraId="7CA532D9" w14:textId="77777777" w:rsidR="00B17A43" w:rsidRPr="00B17A43" w:rsidRDefault="00B17A43" w:rsidP="0056351C">
      <w:pPr>
        <w:pStyle w:val="BodyText"/>
        <w:spacing w:before="1"/>
        <w:jc w:val="both"/>
        <w:rPr>
          <w:rFonts w:ascii="Times New Roman" w:hAnsi="Times New Roman" w:cs="Times New Roman"/>
          <w:sz w:val="24"/>
          <w:szCs w:val="24"/>
          <w:lang w:val="en-IN"/>
        </w:rPr>
      </w:pPr>
    </w:p>
    <w:p w14:paraId="5630B520" w14:textId="77777777"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Symbolic-Neural Translator</w:t>
      </w:r>
    </w:p>
    <w:p w14:paraId="44B6D64E"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13F4B5FD" w14:textId="351DB8DD" w:rsidR="00B17A43" w:rsidRP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The translator module is the binding function between symbolic and neural representations. It uses bidirectional mapping between neural embeddings and their symbolic representations using an auto-encoder framework or a dedicated mapping layer trained to reduce the translation loss Lₜᵣₐₙₛ.This module provides semantic alignment between the neural vector space and the ontology-based symbolic space, enabling learned representations to be directly used for logical reasoning.</w:t>
      </w:r>
    </w:p>
    <w:p w14:paraId="2DF658FE" w14:textId="77777777" w:rsidR="00B17A43" w:rsidRPr="00B17A43" w:rsidRDefault="00B17A43" w:rsidP="0056351C">
      <w:pPr>
        <w:pStyle w:val="BodyText"/>
        <w:spacing w:before="1"/>
        <w:jc w:val="both"/>
        <w:rPr>
          <w:rFonts w:ascii="Times New Roman" w:hAnsi="Times New Roman" w:cs="Times New Roman"/>
          <w:sz w:val="24"/>
          <w:szCs w:val="24"/>
          <w:lang w:val="en-IN"/>
        </w:rPr>
      </w:pPr>
    </w:p>
    <w:p w14:paraId="5EC0D6F2" w14:textId="790C917E" w:rsid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The translation function T(sᵢ) → vᵢ transforms symbolic entities sᵢ into vector representations vᵢ and the inverse function T⁻¹(vᵢ) → sᵢ transforms vectors back to symbolic entities. Bidirectional mapping allows the system to move smoothly between the two paradigms of representation when processing queries and making inferences.</w:t>
      </w:r>
    </w:p>
    <w:p w14:paraId="09ABC955" w14:textId="77777777" w:rsidR="005D2FBA" w:rsidRPr="00B17A43" w:rsidRDefault="005D2FBA" w:rsidP="0056351C">
      <w:pPr>
        <w:pStyle w:val="BodyText"/>
        <w:spacing w:before="1"/>
        <w:jc w:val="both"/>
        <w:rPr>
          <w:rFonts w:ascii="Times New Roman" w:hAnsi="Times New Roman" w:cs="Times New Roman"/>
          <w:sz w:val="24"/>
          <w:szCs w:val="24"/>
          <w:lang w:val="en-IN"/>
        </w:rPr>
      </w:pPr>
    </w:p>
    <w:p w14:paraId="37DCDCEF" w14:textId="77777777" w:rsidR="00B17A43" w:rsidRDefault="00B17A43" w:rsidP="0056351C">
      <w:pPr>
        <w:pStyle w:val="BodyText"/>
        <w:spacing w:before="1"/>
        <w:jc w:val="both"/>
        <w:rPr>
          <w:rFonts w:ascii="Times New Roman" w:hAnsi="Times New Roman" w:cs="Times New Roman"/>
          <w:b/>
          <w:bCs/>
          <w:sz w:val="24"/>
          <w:szCs w:val="24"/>
          <w:lang w:val="en-IN"/>
        </w:rPr>
      </w:pPr>
    </w:p>
    <w:p w14:paraId="56A768E1" w14:textId="04035171" w:rsidR="00F5689B" w:rsidRDefault="00F5689B" w:rsidP="005D2FBA">
      <w:pPr>
        <w:pStyle w:val="BodyText"/>
        <w:tabs>
          <w:tab w:val="left" w:pos="2363"/>
        </w:tabs>
        <w:spacing w:before="1"/>
        <w:ind w:left="0"/>
        <w:jc w:val="both"/>
        <w:rPr>
          <w:rFonts w:ascii="Times New Roman" w:hAnsi="Times New Roman" w:cs="Times New Roman"/>
          <w:b/>
          <w:bCs/>
          <w:sz w:val="24"/>
          <w:szCs w:val="24"/>
          <w:lang w:val="en-IN"/>
        </w:rPr>
      </w:pPr>
    </w:p>
    <w:p w14:paraId="62E864C2" w14:textId="77777777" w:rsidR="005D2FBA" w:rsidRDefault="005D2FBA" w:rsidP="005D2FBA">
      <w:pPr>
        <w:pStyle w:val="BodyText"/>
        <w:tabs>
          <w:tab w:val="left" w:pos="2363"/>
        </w:tabs>
        <w:spacing w:before="1"/>
        <w:ind w:left="0"/>
        <w:jc w:val="both"/>
        <w:rPr>
          <w:rFonts w:ascii="Times New Roman" w:hAnsi="Times New Roman" w:cs="Times New Roman"/>
          <w:b/>
          <w:bCs/>
          <w:sz w:val="24"/>
          <w:szCs w:val="24"/>
          <w:lang w:val="en-IN"/>
        </w:rPr>
      </w:pPr>
    </w:p>
    <w:p w14:paraId="47877F4E" w14:textId="2702F77A" w:rsidR="00A33829" w:rsidRPr="00154C8A" w:rsidRDefault="00A33829" w:rsidP="0056351C">
      <w:pPr>
        <w:pStyle w:val="BodyText"/>
        <w:spacing w:before="1"/>
        <w:jc w:val="both"/>
        <w:rPr>
          <w:rFonts w:ascii="Times New Roman" w:hAnsi="Times New Roman" w:cs="Times New Roman"/>
          <w:b/>
          <w:bCs/>
          <w:sz w:val="24"/>
          <w:szCs w:val="24"/>
          <w:lang w:val="en-IN"/>
        </w:rPr>
      </w:pPr>
      <w:r w:rsidRPr="00154C8A">
        <w:rPr>
          <w:rFonts w:ascii="Times New Roman" w:hAnsi="Times New Roman" w:cs="Times New Roman"/>
          <w:b/>
          <w:bCs/>
          <w:sz w:val="24"/>
          <w:szCs w:val="24"/>
          <w:lang w:val="en-IN"/>
        </w:rPr>
        <w:t>Hybrid Query Processor</w:t>
      </w:r>
    </w:p>
    <w:p w14:paraId="4121F014"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65BC50F0" w14:textId="24607950" w:rsidR="00A0575B" w:rsidRP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The hybrid query processor Qₕ is a key innovation in the architecture. This unit breaks down incoming queries into symbolic and neural sub-queries that are handled as follows:</w:t>
      </w:r>
    </w:p>
    <w:p w14:paraId="49380CB9" w14:textId="575CB24C" w:rsidR="00B17A43" w:rsidRPr="00B17A43" w:rsidRDefault="00B17A43" w:rsidP="0056351C">
      <w:pPr>
        <w:pStyle w:val="BodyText"/>
        <w:numPr>
          <w:ilvl w:val="0"/>
          <w:numId w:val="31"/>
        </w:numPr>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 xml:space="preserve">Symbolic sub-queries are processed by the knowledge base via a logical inference for exact matches that </w:t>
      </w:r>
      <w:r w:rsidR="00EC5341" w:rsidRPr="00B17A43">
        <w:rPr>
          <w:rFonts w:ascii="Times New Roman" w:hAnsi="Times New Roman" w:cs="Times New Roman"/>
          <w:sz w:val="24"/>
          <w:szCs w:val="24"/>
          <w:lang w:val="en-IN"/>
        </w:rPr>
        <w:t>fulfil</w:t>
      </w:r>
      <w:r w:rsidRPr="00B17A43">
        <w:rPr>
          <w:rFonts w:ascii="Times New Roman" w:hAnsi="Times New Roman" w:cs="Times New Roman"/>
          <w:sz w:val="24"/>
          <w:szCs w:val="24"/>
          <w:lang w:val="en-IN"/>
        </w:rPr>
        <w:t xml:space="preserve"> certain constraints.</w:t>
      </w:r>
    </w:p>
    <w:p w14:paraId="53C30F51" w14:textId="46ED9B02" w:rsidR="00A0575B" w:rsidRPr="00A0575B" w:rsidRDefault="00B17A43" w:rsidP="0056351C">
      <w:pPr>
        <w:pStyle w:val="BodyText"/>
        <w:numPr>
          <w:ilvl w:val="0"/>
          <w:numId w:val="31"/>
        </w:numPr>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Neural sub-queries use embedding similarity to find semantically adjacent entities via cosine similarity or other distance measures.</w:t>
      </w:r>
    </w:p>
    <w:p w14:paraId="4EE62344" w14:textId="77777777" w:rsidR="00B17A43" w:rsidRP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The results from the two processing streams are merged by an ordering merge operator that weights the symbolic and neural confidences by a weighted sum to produce confidence scores:</w:t>
      </w:r>
    </w:p>
    <w:p w14:paraId="6DE3C6B6" w14:textId="77777777" w:rsidR="00B17A43" w:rsidRPr="00B17A43" w:rsidRDefault="00B17A43" w:rsidP="0056351C">
      <w:pPr>
        <w:pStyle w:val="BodyText"/>
        <w:spacing w:before="1"/>
        <w:jc w:val="both"/>
        <w:rPr>
          <w:rFonts w:ascii="Times New Roman" w:hAnsi="Times New Roman" w:cs="Times New Roman"/>
          <w:sz w:val="24"/>
          <w:szCs w:val="24"/>
          <w:lang w:val="en-IN"/>
        </w:rPr>
      </w:pPr>
    </w:p>
    <w:p w14:paraId="564B1A3E" w14:textId="77777777" w:rsidR="00B17A43" w:rsidRP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Score(x) = α · confₛ(x) + (1 - α) · confₙ(x)</w:t>
      </w:r>
    </w:p>
    <w:p w14:paraId="1A3AAC8B" w14:textId="77777777" w:rsidR="00B17A43" w:rsidRPr="00B17A43" w:rsidRDefault="00B17A43" w:rsidP="0056351C">
      <w:pPr>
        <w:pStyle w:val="BodyText"/>
        <w:spacing w:before="1"/>
        <w:jc w:val="both"/>
        <w:rPr>
          <w:rFonts w:ascii="Times New Roman" w:hAnsi="Times New Roman" w:cs="Times New Roman"/>
          <w:sz w:val="24"/>
          <w:szCs w:val="24"/>
          <w:lang w:val="en-IN"/>
        </w:rPr>
      </w:pPr>
    </w:p>
    <w:p w14:paraId="57FA192D" w14:textId="24A530BD" w:rsidR="00B17A43" w:rsidRP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 xml:space="preserve">where α </w:t>
      </w:r>
      <w:r w:rsidRPr="00B17A43">
        <w:rPr>
          <w:rFonts w:ascii="Cambria Math" w:hAnsi="Cambria Math" w:cs="Cambria Math"/>
          <w:sz w:val="24"/>
          <w:szCs w:val="24"/>
          <w:lang w:val="en-IN"/>
        </w:rPr>
        <w:t>∈</w:t>
      </w:r>
      <w:r w:rsidRPr="00B17A43">
        <w:rPr>
          <w:rFonts w:ascii="Times New Roman" w:hAnsi="Times New Roman" w:cs="Times New Roman"/>
          <w:sz w:val="24"/>
          <w:szCs w:val="24"/>
          <w:lang w:val="en-IN"/>
        </w:rPr>
        <w:t xml:space="preserve">1 is an adjustable user-defined parameter </w:t>
      </w:r>
      <w:r w:rsidR="00370498" w:rsidRPr="00B17A43">
        <w:rPr>
          <w:rFonts w:ascii="Times New Roman" w:hAnsi="Times New Roman" w:cs="Times New Roman"/>
          <w:sz w:val="24"/>
          <w:szCs w:val="24"/>
          <w:lang w:val="en-IN"/>
        </w:rPr>
        <w:t>tuneable</w:t>
      </w:r>
      <w:r w:rsidRPr="00B17A43">
        <w:rPr>
          <w:rFonts w:ascii="Times New Roman" w:hAnsi="Times New Roman" w:cs="Times New Roman"/>
          <w:sz w:val="24"/>
          <w:szCs w:val="24"/>
          <w:lang w:val="en-IN"/>
        </w:rPr>
        <w:t xml:space="preserve"> with respect to user needs or application scenario. This hybrid strategy provides both accurate rule-based retrieval and customizable semantic matching in one unified query model.</w:t>
      </w:r>
    </w:p>
    <w:p w14:paraId="39AE8F70" w14:textId="77777777" w:rsidR="00B17A43" w:rsidRDefault="00B17A43" w:rsidP="0056351C">
      <w:pPr>
        <w:pStyle w:val="BodyText"/>
        <w:spacing w:before="1"/>
        <w:jc w:val="both"/>
        <w:rPr>
          <w:rFonts w:ascii="Times New Roman" w:hAnsi="Times New Roman" w:cs="Times New Roman"/>
          <w:b/>
          <w:bCs/>
          <w:sz w:val="24"/>
          <w:szCs w:val="24"/>
          <w:lang w:val="en-IN"/>
        </w:rPr>
      </w:pPr>
    </w:p>
    <w:p w14:paraId="32266CA3" w14:textId="30A4B488"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Reinforcement Learning Optimizer</w:t>
      </w:r>
    </w:p>
    <w:p w14:paraId="705CB46F"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463126B2" w14:textId="45811A8B" w:rsidR="00B17A43" w:rsidRP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 xml:space="preserve">System </w:t>
      </w:r>
      <w:r w:rsidR="00EC5341" w:rsidRPr="00B17A43">
        <w:rPr>
          <w:rFonts w:ascii="Times New Roman" w:hAnsi="Times New Roman" w:cs="Times New Roman"/>
          <w:sz w:val="24"/>
          <w:szCs w:val="24"/>
          <w:lang w:val="en-IN"/>
        </w:rPr>
        <w:t>behaviour</w:t>
      </w:r>
      <w:r w:rsidRPr="00B17A43">
        <w:rPr>
          <w:rFonts w:ascii="Times New Roman" w:hAnsi="Times New Roman" w:cs="Times New Roman"/>
          <w:sz w:val="24"/>
          <w:szCs w:val="24"/>
          <w:lang w:val="en-IN"/>
        </w:rPr>
        <w:t xml:space="preserve"> optimization is carried out by an adaptive reinforcement learning agent. The agent monitors different system states s, such as query complexity, data load, and access rights, and chooses actions a that govern the focus of processing paths (symbolic, neural, or hybrid). The reward function blends several objectives:</w:t>
      </w:r>
    </w:p>
    <w:p w14:paraId="66A658D9" w14:textId="77777777" w:rsidR="00B17A43" w:rsidRPr="00B17A43" w:rsidRDefault="00B17A43" w:rsidP="0056351C">
      <w:pPr>
        <w:pStyle w:val="BodyText"/>
        <w:spacing w:before="1"/>
        <w:jc w:val="both"/>
        <w:rPr>
          <w:rFonts w:ascii="Times New Roman" w:hAnsi="Times New Roman" w:cs="Times New Roman"/>
          <w:sz w:val="24"/>
          <w:szCs w:val="24"/>
          <w:lang w:val="en-IN"/>
        </w:rPr>
      </w:pPr>
    </w:p>
    <w:p w14:paraId="16AB6309" w14:textId="77777777" w:rsidR="00B17A43" w:rsidRPr="00B17A43"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r = accuracy + λ · explainability - γ · latency</w:t>
      </w:r>
    </w:p>
    <w:p w14:paraId="480320D1" w14:textId="77777777" w:rsidR="00B17A43" w:rsidRPr="00B17A43" w:rsidRDefault="00B17A43" w:rsidP="0056351C">
      <w:pPr>
        <w:pStyle w:val="BodyText"/>
        <w:spacing w:before="1"/>
        <w:jc w:val="both"/>
        <w:rPr>
          <w:rFonts w:ascii="Times New Roman" w:hAnsi="Times New Roman" w:cs="Times New Roman"/>
          <w:sz w:val="24"/>
          <w:szCs w:val="24"/>
          <w:lang w:val="en-IN"/>
        </w:rPr>
      </w:pPr>
    </w:p>
    <w:p w14:paraId="0B00C0FF" w14:textId="3B0ED5E1" w:rsidR="000A10FE" w:rsidRDefault="00B17A43" w:rsidP="0056351C">
      <w:pPr>
        <w:pStyle w:val="BodyText"/>
        <w:spacing w:before="1"/>
        <w:jc w:val="both"/>
        <w:rPr>
          <w:rFonts w:ascii="Times New Roman" w:hAnsi="Times New Roman" w:cs="Times New Roman"/>
          <w:sz w:val="24"/>
          <w:szCs w:val="24"/>
          <w:lang w:val="en-IN"/>
        </w:rPr>
      </w:pPr>
      <w:r w:rsidRPr="00B17A43">
        <w:rPr>
          <w:rFonts w:ascii="Times New Roman" w:hAnsi="Times New Roman" w:cs="Times New Roman"/>
          <w:sz w:val="24"/>
          <w:szCs w:val="24"/>
          <w:lang w:val="en-IN"/>
        </w:rPr>
        <w:t>where λ and γ are hyperparameters that control the trade-offs among accuracy, interpretability, and response time. The policy network πθ(a|s) is optimized via policy gradient methods, allowing the system to learn more effective processing strategies as time goes by.</w:t>
      </w:r>
    </w:p>
    <w:p w14:paraId="23401502" w14:textId="77777777" w:rsidR="00B17A43" w:rsidRPr="00A33829" w:rsidRDefault="00B17A43" w:rsidP="0056351C">
      <w:pPr>
        <w:pStyle w:val="BodyText"/>
        <w:spacing w:before="1"/>
        <w:jc w:val="both"/>
        <w:rPr>
          <w:rFonts w:ascii="Times New Roman" w:hAnsi="Times New Roman" w:cs="Times New Roman"/>
          <w:sz w:val="24"/>
          <w:szCs w:val="24"/>
          <w:lang w:val="en-IN"/>
        </w:rPr>
      </w:pPr>
    </w:p>
    <w:p w14:paraId="625FC075" w14:textId="77777777"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Security and Compliance Framework</w:t>
      </w:r>
    </w:p>
    <w:p w14:paraId="7C720E67"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4A3BA1EC" w14:textId="1CF26514" w:rsidR="003D3277" w:rsidRDefault="00370498" w:rsidP="0056351C">
      <w:pPr>
        <w:pStyle w:val="BodyText"/>
        <w:spacing w:before="1"/>
        <w:jc w:val="both"/>
        <w:rPr>
          <w:rFonts w:ascii="Times New Roman" w:hAnsi="Times New Roman" w:cs="Times New Roman"/>
          <w:sz w:val="24"/>
          <w:szCs w:val="24"/>
        </w:rPr>
      </w:pPr>
      <w:r w:rsidRPr="00370498">
        <w:rPr>
          <w:rFonts w:ascii="Times New Roman" w:hAnsi="Times New Roman" w:cs="Times New Roman"/>
          <w:sz w:val="24"/>
          <w:szCs w:val="24"/>
        </w:rPr>
        <w:t>A blockchain-supported logging and access control module S has been introduced to provide integrity, traceability, and access security in safety-critical biomedical environments. Every transaction (reads, writes, updates) is cryptographically hashed by functions such as SHA-256 and placed in a tamper-proof distributed ledger. Policies for access are expressed as symbolic rules in terms of user role and scope</w:t>
      </w:r>
      <w:r w:rsidRPr="00370498">
        <w:rPr>
          <w:rFonts w:ascii="Times New Roman" w:hAnsi="Times New Roman" w:cs="Times New Roman"/>
          <w:sz w:val="24"/>
          <w:szCs w:val="24"/>
        </w:rPr>
        <w:br/>
        <w:t>"Ontologically cleared clinicians alone are authorized to view biopsies reports of their patients."</w:t>
      </w:r>
      <w:r w:rsidRPr="00370498">
        <w:rPr>
          <w:rFonts w:ascii="Times New Roman" w:hAnsi="Times New Roman" w:cs="Times New Roman"/>
          <w:sz w:val="24"/>
          <w:szCs w:val="24"/>
        </w:rPr>
        <w:br/>
      </w:r>
      <w:r w:rsidRPr="00370498">
        <w:rPr>
          <w:rFonts w:ascii="Times New Roman" w:hAnsi="Times New Roman" w:cs="Times New Roman"/>
          <w:sz w:val="24"/>
          <w:szCs w:val="24"/>
        </w:rPr>
        <w:br/>
        <w:t>These regulations are assessed in real-time to impose fine-grained, context-sensitive access controls that meet healthcare laws like HIPAA and GDPR.</w:t>
      </w:r>
      <w:r w:rsidRPr="00370498">
        <w:rPr>
          <w:rFonts w:ascii="Times New Roman" w:hAnsi="Times New Roman" w:cs="Times New Roman"/>
          <w:sz w:val="24"/>
          <w:szCs w:val="24"/>
        </w:rPr>
        <w:br/>
      </w:r>
      <w:r w:rsidRPr="00370498">
        <w:rPr>
          <w:rFonts w:ascii="Times New Roman" w:hAnsi="Times New Roman" w:cs="Times New Roman"/>
          <w:sz w:val="24"/>
          <w:szCs w:val="24"/>
        </w:rPr>
        <w:br/>
      </w:r>
      <w:r w:rsidRPr="00F5689B">
        <w:rPr>
          <w:rFonts w:ascii="Times New Roman" w:hAnsi="Times New Roman" w:cs="Times New Roman"/>
          <w:b/>
          <w:bCs/>
          <w:sz w:val="24"/>
          <w:szCs w:val="24"/>
        </w:rPr>
        <w:t>Computational Implementation</w:t>
      </w:r>
      <w:r w:rsidRPr="00370498">
        <w:rPr>
          <w:rFonts w:ascii="Times New Roman" w:hAnsi="Times New Roman" w:cs="Times New Roman"/>
          <w:sz w:val="24"/>
          <w:szCs w:val="24"/>
        </w:rPr>
        <w:br/>
      </w:r>
      <w:r w:rsidRPr="00370498">
        <w:rPr>
          <w:rFonts w:ascii="Times New Roman" w:hAnsi="Times New Roman" w:cs="Times New Roman"/>
          <w:sz w:val="24"/>
          <w:szCs w:val="24"/>
        </w:rPr>
        <w:br/>
        <w:t xml:space="preserve">The system implementation employs sophisticated computational techniques to offer </w:t>
      </w:r>
      <w:r w:rsidRPr="00370498">
        <w:rPr>
          <w:rFonts w:ascii="Times New Roman" w:hAnsi="Times New Roman" w:cs="Times New Roman"/>
          <w:sz w:val="24"/>
          <w:szCs w:val="24"/>
        </w:rPr>
        <w:br/>
        <w:t>efficiency and scalability:</w:t>
      </w:r>
      <w:r w:rsidRPr="00370498">
        <w:rPr>
          <w:rFonts w:ascii="Times New Roman" w:hAnsi="Times New Roman" w:cs="Times New Roman"/>
          <w:sz w:val="24"/>
          <w:szCs w:val="24"/>
        </w:rPr>
        <w:br/>
        <w:t>1. Neural modules are trained using data-parallel distributed training with numerous GPUs</w:t>
      </w:r>
      <w:r w:rsidRPr="00370498">
        <w:rPr>
          <w:rFonts w:ascii="Times New Roman" w:hAnsi="Times New Roman" w:cs="Times New Roman"/>
          <w:sz w:val="24"/>
          <w:szCs w:val="24"/>
        </w:rPr>
        <w:br/>
        <w:t>Symbolic inference results are cached by a least-recently-used (LRU) strategy to eliminate</w:t>
      </w:r>
      <w:r w:rsidR="00F5689B">
        <w:rPr>
          <w:rFonts w:ascii="Times New Roman" w:hAnsi="Times New Roman" w:cs="Times New Roman"/>
          <w:sz w:val="24"/>
          <w:szCs w:val="24"/>
        </w:rPr>
        <w:t>.</w:t>
      </w:r>
      <w:r w:rsidRPr="00370498">
        <w:rPr>
          <w:rFonts w:ascii="Times New Roman" w:hAnsi="Times New Roman" w:cs="Times New Roman"/>
          <w:sz w:val="24"/>
          <w:szCs w:val="24"/>
        </w:rPr>
        <w:br/>
        <w:t>2. redundant computation</w:t>
      </w:r>
      <w:r w:rsidR="00F5689B">
        <w:rPr>
          <w:rFonts w:ascii="Times New Roman" w:hAnsi="Times New Roman" w:cs="Times New Roman"/>
          <w:sz w:val="24"/>
          <w:szCs w:val="24"/>
        </w:rPr>
        <w:t xml:space="preserve"> </w:t>
      </w:r>
      <w:r w:rsidRPr="00370498">
        <w:rPr>
          <w:rFonts w:ascii="Times New Roman" w:hAnsi="Times New Roman" w:cs="Times New Roman"/>
          <w:sz w:val="24"/>
          <w:szCs w:val="24"/>
        </w:rPr>
        <w:t>Such requests are batched for concurrent execution to leverage hardware architecture to provide low-latency responses</w:t>
      </w:r>
      <w:r w:rsidR="00F5689B">
        <w:rPr>
          <w:rFonts w:ascii="Times New Roman" w:hAnsi="Times New Roman" w:cs="Times New Roman"/>
          <w:sz w:val="24"/>
          <w:szCs w:val="24"/>
        </w:rPr>
        <w:t>.</w:t>
      </w:r>
      <w:r w:rsidRPr="00370498">
        <w:rPr>
          <w:rFonts w:ascii="Times New Roman" w:hAnsi="Times New Roman" w:cs="Times New Roman"/>
          <w:sz w:val="24"/>
          <w:szCs w:val="24"/>
        </w:rPr>
        <w:br/>
        <w:t>3. This integrated neurosymbolic framework provides the system with semantic understanding and inference capabilities and is interpretative, secure, and operationally responsive in challenging biomedical spaces.</w:t>
      </w:r>
    </w:p>
    <w:p w14:paraId="72AD342C" w14:textId="77777777" w:rsidR="005D2FBA" w:rsidRDefault="005D2FBA" w:rsidP="0056351C">
      <w:pPr>
        <w:pStyle w:val="BodyText"/>
        <w:spacing w:before="1"/>
        <w:jc w:val="both"/>
        <w:rPr>
          <w:rFonts w:ascii="Times New Roman" w:hAnsi="Times New Roman" w:cs="Times New Roman"/>
          <w:b/>
          <w:bCs/>
        </w:rPr>
      </w:pPr>
    </w:p>
    <w:p w14:paraId="67044BA8" w14:textId="7FCBD873" w:rsidR="00370498" w:rsidRDefault="00370498" w:rsidP="0056351C">
      <w:pPr>
        <w:pStyle w:val="BodyText"/>
        <w:spacing w:before="1"/>
        <w:jc w:val="both"/>
        <w:rPr>
          <w:rFonts w:ascii="Times New Roman" w:hAnsi="Times New Roman" w:cs="Times New Roman"/>
          <w:sz w:val="24"/>
          <w:szCs w:val="24"/>
        </w:rPr>
      </w:pPr>
      <w:r w:rsidRPr="00BA11CD">
        <w:rPr>
          <w:rFonts w:ascii="Times New Roman" w:hAnsi="Times New Roman" w:cs="Times New Roman"/>
          <w:b/>
          <w:bCs/>
        </w:rPr>
        <w:t>Results</w:t>
      </w:r>
      <w:r w:rsidRPr="00370498">
        <w:rPr>
          <w:rFonts w:ascii="Times New Roman" w:hAnsi="Times New Roman" w:cs="Times New Roman"/>
          <w:sz w:val="24"/>
          <w:szCs w:val="24"/>
        </w:rPr>
        <w:br/>
      </w:r>
      <w:r w:rsidRPr="00370498">
        <w:rPr>
          <w:rFonts w:ascii="Times New Roman" w:hAnsi="Times New Roman" w:cs="Times New Roman"/>
          <w:sz w:val="24"/>
          <w:szCs w:val="24"/>
        </w:rPr>
        <w:br/>
        <w:t>The neurosymbolic database paradigm was tested along several dimensions to measure its performance in processing intricate biomedical data versus conventional methods. Testing was conducted based on accuracy, interpretability, security, and computational efficiency under realistic biomedical data processing scenarios.</w:t>
      </w:r>
      <w:r w:rsidRPr="00370498">
        <w:rPr>
          <w:rFonts w:ascii="Times New Roman" w:hAnsi="Times New Roman" w:cs="Times New Roman"/>
          <w:sz w:val="24"/>
          <w:szCs w:val="24"/>
        </w:rPr>
        <w:br/>
      </w:r>
      <w:r w:rsidRPr="00370498">
        <w:rPr>
          <w:rFonts w:ascii="Times New Roman" w:hAnsi="Times New Roman" w:cs="Times New Roman"/>
          <w:sz w:val="24"/>
          <w:szCs w:val="24"/>
        </w:rPr>
        <w:br/>
        <w:t>Clinical Entity Recognition and Linking Performance</w:t>
      </w:r>
      <w:r w:rsidRPr="00370498">
        <w:rPr>
          <w:rFonts w:ascii="Times New Roman" w:hAnsi="Times New Roman" w:cs="Times New Roman"/>
          <w:sz w:val="24"/>
          <w:szCs w:val="24"/>
        </w:rPr>
        <w:br/>
      </w:r>
      <w:r w:rsidRPr="00370498">
        <w:rPr>
          <w:rFonts w:ascii="Times New Roman" w:hAnsi="Times New Roman" w:cs="Times New Roman"/>
          <w:sz w:val="24"/>
          <w:szCs w:val="24"/>
        </w:rPr>
        <w:br/>
        <w:t>The system performed better on named entity recognition and entity linking tasks on clinical oncology text. In testing against common benchmarks, the neurosymbolic paradigm attained:</w:t>
      </w:r>
      <w:r w:rsidRPr="00370498">
        <w:rPr>
          <w:rFonts w:ascii="Times New Roman" w:hAnsi="Times New Roman" w:cs="Times New Roman"/>
          <w:sz w:val="24"/>
          <w:szCs w:val="24"/>
        </w:rPr>
        <w:br/>
      </w:r>
      <w:r w:rsidRPr="00370498">
        <w:rPr>
          <w:rFonts w:ascii="Times New Roman" w:hAnsi="Times New Roman" w:cs="Times New Roman"/>
          <w:sz w:val="24"/>
          <w:szCs w:val="24"/>
        </w:rPr>
        <w:br/>
        <w:t>• 33% improved accuracy over BioFalcon</w:t>
      </w:r>
      <w:r w:rsidRPr="00370498">
        <w:rPr>
          <w:rFonts w:ascii="Times New Roman" w:hAnsi="Times New Roman" w:cs="Times New Roman"/>
          <w:sz w:val="24"/>
          <w:szCs w:val="24"/>
        </w:rPr>
        <w:br/>
        <w:t>• 58% improved accuracy over scispaCy</w:t>
      </w:r>
      <w:r w:rsidRPr="00370498">
        <w:rPr>
          <w:rFonts w:ascii="Times New Roman" w:hAnsi="Times New Roman" w:cs="Times New Roman"/>
          <w:sz w:val="24"/>
          <w:szCs w:val="24"/>
        </w:rPr>
        <w:br/>
        <w:t>• 27% improved F1-score over purely neural methods</w:t>
      </w:r>
      <w:r w:rsidRPr="00370498">
        <w:rPr>
          <w:rFonts w:ascii="Times New Roman" w:hAnsi="Times New Roman" w:cs="Times New Roman"/>
          <w:sz w:val="24"/>
          <w:szCs w:val="24"/>
        </w:rPr>
        <w:br/>
        <w:t>• 42% improved precision over purely symbolic systems</w:t>
      </w:r>
      <w:r w:rsidRPr="00370498">
        <w:rPr>
          <w:rFonts w:ascii="Times New Roman" w:hAnsi="Times New Roman" w:cs="Times New Roman"/>
          <w:sz w:val="24"/>
          <w:szCs w:val="24"/>
        </w:rPr>
        <w:br/>
      </w:r>
      <w:r w:rsidRPr="00370498">
        <w:rPr>
          <w:rFonts w:ascii="Times New Roman" w:hAnsi="Times New Roman" w:cs="Times New Roman"/>
          <w:sz w:val="24"/>
          <w:szCs w:val="24"/>
        </w:rPr>
        <w:br/>
        <w:t>These findings were cross-checked with the reported performance metrics of similar systems like the Neuro-Symbolic System for Cancer (NSSC).</w:t>
      </w:r>
      <w:r w:rsidRPr="00370498">
        <w:rPr>
          <w:rFonts w:ascii="Times New Roman" w:hAnsi="Times New Roman" w:cs="Times New Roman"/>
          <w:sz w:val="24"/>
          <w:szCs w:val="24"/>
        </w:rPr>
        <w:br/>
      </w:r>
      <w:r w:rsidRPr="00370498">
        <w:rPr>
          <w:rFonts w:ascii="Times New Roman" w:hAnsi="Times New Roman" w:cs="Times New Roman"/>
          <w:sz w:val="24"/>
          <w:szCs w:val="24"/>
        </w:rPr>
        <w:br/>
        <w:t>Query Processing Performance</w:t>
      </w:r>
      <w:r w:rsidRPr="00370498">
        <w:rPr>
          <w:rFonts w:ascii="Times New Roman" w:hAnsi="Times New Roman" w:cs="Times New Roman"/>
          <w:sz w:val="24"/>
          <w:szCs w:val="24"/>
        </w:rPr>
        <w:br/>
      </w:r>
      <w:r w:rsidRPr="00370498">
        <w:rPr>
          <w:rFonts w:ascii="Times New Roman" w:hAnsi="Times New Roman" w:cs="Times New Roman"/>
          <w:sz w:val="24"/>
          <w:szCs w:val="24"/>
        </w:rPr>
        <w:br/>
        <w:t>Query processing was tested at various levels of complexity, ranging from basic attribute retrieval to advanced semantic queries involving both logical inference and contextual knowledge. The neurosymbolic system proved to have strong advantages:</w:t>
      </w:r>
      <w:r w:rsidRPr="00370498">
        <w:rPr>
          <w:rFonts w:ascii="Times New Roman" w:hAnsi="Times New Roman" w:cs="Times New Roman"/>
          <w:sz w:val="24"/>
          <w:szCs w:val="24"/>
        </w:rPr>
        <w:br/>
        <w:t>• 76% quicker response to intricate queries in comparison to symbolic systems alone</w:t>
      </w:r>
      <w:r w:rsidRPr="00370498">
        <w:rPr>
          <w:rFonts w:ascii="Times New Roman" w:hAnsi="Times New Roman" w:cs="Times New Roman"/>
          <w:sz w:val="24"/>
          <w:szCs w:val="24"/>
        </w:rPr>
        <w:br/>
        <w:t>• 28% more accurate on semantically complex queries than purely neural systems</w:t>
      </w:r>
      <w:r w:rsidRPr="00370498">
        <w:rPr>
          <w:rFonts w:ascii="Times New Roman" w:hAnsi="Times New Roman" w:cs="Times New Roman"/>
          <w:sz w:val="24"/>
          <w:szCs w:val="24"/>
        </w:rPr>
        <w:br/>
        <w:t>• 62% better handling of uncertain medical terms than in classical database systems</w:t>
      </w:r>
      <w:r w:rsidRPr="00370498">
        <w:rPr>
          <w:rFonts w:ascii="Times New Roman" w:hAnsi="Times New Roman" w:cs="Times New Roman"/>
          <w:sz w:val="24"/>
          <w:szCs w:val="24"/>
        </w:rPr>
        <w:br/>
      </w:r>
      <w:r w:rsidRPr="00370498">
        <w:rPr>
          <w:rFonts w:ascii="Times New Roman" w:hAnsi="Times New Roman" w:cs="Times New Roman"/>
          <w:sz w:val="24"/>
          <w:szCs w:val="24"/>
        </w:rPr>
        <w:br/>
        <w:t>Table 1 presents a comprehensive comparison of performance metrics across different system architectures.</w:t>
      </w:r>
    </w:p>
    <w:p w14:paraId="23C21E18" w14:textId="77777777" w:rsidR="00370498" w:rsidRDefault="00370498" w:rsidP="0056351C">
      <w:pPr>
        <w:pStyle w:val="BodyText"/>
        <w:spacing w:before="1"/>
        <w:jc w:val="both"/>
        <w:rPr>
          <w:rFonts w:ascii="Times New Roman" w:hAnsi="Times New Roman" w:cs="Times New Roman"/>
          <w:sz w:val="24"/>
          <w:szCs w:val="24"/>
        </w:rPr>
      </w:pPr>
    </w:p>
    <w:p w14:paraId="0BA43E71" w14:textId="2AD76172" w:rsidR="00A33829" w:rsidRDefault="00A33829" w:rsidP="0056351C">
      <w:pPr>
        <w:pStyle w:val="BodyText"/>
        <w:spacing w:before="1"/>
        <w:jc w:val="both"/>
        <w:rPr>
          <w:rFonts w:ascii="Times New Roman" w:hAnsi="Times New Roman" w:cs="Times New Roman"/>
          <w:b/>
          <w:bCs/>
          <w:sz w:val="24"/>
          <w:szCs w:val="24"/>
          <w:lang w:val="en-IN"/>
        </w:rPr>
      </w:pPr>
      <w:r w:rsidRPr="00A33829">
        <w:rPr>
          <w:rFonts w:ascii="Times New Roman" w:hAnsi="Times New Roman" w:cs="Times New Roman"/>
          <w:b/>
          <w:bCs/>
          <w:sz w:val="24"/>
          <w:szCs w:val="24"/>
          <w:lang w:val="en-IN"/>
        </w:rPr>
        <w:t>Table 1: Performance Comparison Across System Architectures</w:t>
      </w:r>
    </w:p>
    <w:p w14:paraId="162B6950" w14:textId="77777777" w:rsidR="000A10FE" w:rsidRPr="00A33829" w:rsidRDefault="000A10FE" w:rsidP="00A33829">
      <w:pPr>
        <w:pStyle w:val="BodyText"/>
        <w:spacing w:before="1"/>
        <w:rPr>
          <w:rFonts w:ascii="Times New Roman" w:hAnsi="Times New Roman" w:cs="Times New Roman"/>
          <w:b/>
          <w:bCs/>
          <w:sz w:val="24"/>
          <w:szCs w:val="24"/>
          <w:lang w:val="en-IN"/>
        </w:rPr>
      </w:pPr>
    </w:p>
    <w:tbl>
      <w:tblPr>
        <w:tblW w:w="95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2175"/>
        <w:gridCol w:w="1752"/>
        <w:gridCol w:w="1525"/>
        <w:gridCol w:w="1775"/>
      </w:tblGrid>
      <w:tr w:rsidR="00A33829" w:rsidRPr="00A33829" w14:paraId="36C88D9F" w14:textId="77777777" w:rsidTr="007C7197">
        <w:trPr>
          <w:trHeight w:val="601"/>
          <w:tblHeader/>
          <w:tblCellSpacing w:w="15" w:type="dxa"/>
        </w:trPr>
        <w:tc>
          <w:tcPr>
            <w:tcW w:w="0" w:type="auto"/>
            <w:vAlign w:val="center"/>
            <w:hideMark/>
          </w:tcPr>
          <w:p w14:paraId="36FC26A7" w14:textId="77777777" w:rsidR="00A33829" w:rsidRPr="00A33829" w:rsidRDefault="00A33829" w:rsidP="00A33829">
            <w:pPr>
              <w:pStyle w:val="BodyText"/>
              <w:spacing w:before="1"/>
              <w:rPr>
                <w:rFonts w:ascii="Times New Roman" w:hAnsi="Times New Roman" w:cs="Times New Roman"/>
                <w:b/>
                <w:bCs/>
                <w:sz w:val="24"/>
                <w:szCs w:val="24"/>
                <w:lang w:val="en-IN"/>
              </w:rPr>
            </w:pPr>
            <w:r w:rsidRPr="00A33829">
              <w:rPr>
                <w:rFonts w:ascii="Times New Roman" w:hAnsi="Times New Roman" w:cs="Times New Roman"/>
                <w:b/>
                <w:bCs/>
                <w:sz w:val="24"/>
                <w:szCs w:val="24"/>
                <w:lang w:val="en-IN"/>
              </w:rPr>
              <w:t>Metric</w:t>
            </w:r>
          </w:p>
        </w:tc>
        <w:tc>
          <w:tcPr>
            <w:tcW w:w="0" w:type="auto"/>
            <w:vAlign w:val="center"/>
            <w:hideMark/>
          </w:tcPr>
          <w:p w14:paraId="0263B7F4" w14:textId="77777777" w:rsidR="00A33829" w:rsidRPr="00A33829" w:rsidRDefault="00A33829" w:rsidP="00A33829">
            <w:pPr>
              <w:pStyle w:val="BodyText"/>
              <w:spacing w:before="1"/>
              <w:rPr>
                <w:rFonts w:ascii="Times New Roman" w:hAnsi="Times New Roman" w:cs="Times New Roman"/>
                <w:b/>
                <w:bCs/>
                <w:sz w:val="24"/>
                <w:szCs w:val="24"/>
                <w:lang w:val="en-IN"/>
              </w:rPr>
            </w:pPr>
            <w:r w:rsidRPr="00A33829">
              <w:rPr>
                <w:rFonts w:ascii="Times New Roman" w:hAnsi="Times New Roman" w:cs="Times New Roman"/>
                <w:b/>
                <w:bCs/>
                <w:sz w:val="24"/>
                <w:szCs w:val="24"/>
                <w:lang w:val="en-IN"/>
              </w:rPr>
              <w:t>Neurosymbolic Database</w:t>
            </w:r>
          </w:p>
        </w:tc>
        <w:tc>
          <w:tcPr>
            <w:tcW w:w="0" w:type="auto"/>
            <w:vAlign w:val="center"/>
            <w:hideMark/>
          </w:tcPr>
          <w:p w14:paraId="4694B29A" w14:textId="77777777" w:rsidR="00A33829" w:rsidRPr="00A33829" w:rsidRDefault="00A33829" w:rsidP="00A33829">
            <w:pPr>
              <w:pStyle w:val="BodyText"/>
              <w:spacing w:before="1"/>
              <w:rPr>
                <w:rFonts w:ascii="Times New Roman" w:hAnsi="Times New Roman" w:cs="Times New Roman"/>
                <w:b/>
                <w:bCs/>
                <w:sz w:val="24"/>
                <w:szCs w:val="24"/>
                <w:lang w:val="en-IN"/>
              </w:rPr>
            </w:pPr>
            <w:r w:rsidRPr="00A33829">
              <w:rPr>
                <w:rFonts w:ascii="Times New Roman" w:hAnsi="Times New Roman" w:cs="Times New Roman"/>
                <w:b/>
                <w:bCs/>
                <w:sz w:val="24"/>
                <w:szCs w:val="24"/>
                <w:lang w:val="en-IN"/>
              </w:rPr>
              <w:t>Pure Symbolic System</w:t>
            </w:r>
          </w:p>
        </w:tc>
        <w:tc>
          <w:tcPr>
            <w:tcW w:w="0" w:type="auto"/>
            <w:vAlign w:val="center"/>
            <w:hideMark/>
          </w:tcPr>
          <w:p w14:paraId="5194A92B" w14:textId="77777777" w:rsidR="00A33829" w:rsidRPr="00A33829" w:rsidRDefault="00A33829" w:rsidP="00A33829">
            <w:pPr>
              <w:pStyle w:val="BodyText"/>
              <w:spacing w:before="1"/>
              <w:rPr>
                <w:rFonts w:ascii="Times New Roman" w:hAnsi="Times New Roman" w:cs="Times New Roman"/>
                <w:b/>
                <w:bCs/>
                <w:sz w:val="24"/>
                <w:szCs w:val="24"/>
                <w:lang w:val="en-IN"/>
              </w:rPr>
            </w:pPr>
            <w:r w:rsidRPr="00A33829">
              <w:rPr>
                <w:rFonts w:ascii="Times New Roman" w:hAnsi="Times New Roman" w:cs="Times New Roman"/>
                <w:b/>
                <w:bCs/>
                <w:sz w:val="24"/>
                <w:szCs w:val="24"/>
                <w:lang w:val="en-IN"/>
              </w:rPr>
              <w:t>Pure Neural System</w:t>
            </w:r>
          </w:p>
        </w:tc>
        <w:tc>
          <w:tcPr>
            <w:tcW w:w="0" w:type="auto"/>
            <w:vAlign w:val="center"/>
            <w:hideMark/>
          </w:tcPr>
          <w:p w14:paraId="4F2AC4B1" w14:textId="77777777" w:rsidR="00A33829" w:rsidRPr="00A33829" w:rsidRDefault="00A33829" w:rsidP="00A33829">
            <w:pPr>
              <w:pStyle w:val="BodyText"/>
              <w:spacing w:before="1"/>
              <w:rPr>
                <w:rFonts w:ascii="Times New Roman" w:hAnsi="Times New Roman" w:cs="Times New Roman"/>
                <w:b/>
                <w:bCs/>
                <w:sz w:val="24"/>
                <w:szCs w:val="24"/>
                <w:lang w:val="en-IN"/>
              </w:rPr>
            </w:pPr>
            <w:r w:rsidRPr="00A33829">
              <w:rPr>
                <w:rFonts w:ascii="Times New Roman" w:hAnsi="Times New Roman" w:cs="Times New Roman"/>
                <w:b/>
                <w:bCs/>
                <w:sz w:val="24"/>
                <w:szCs w:val="24"/>
                <w:lang w:val="en-IN"/>
              </w:rPr>
              <w:t>Traditional RDBMS</w:t>
            </w:r>
          </w:p>
        </w:tc>
      </w:tr>
      <w:tr w:rsidR="00A33829" w:rsidRPr="00A33829" w14:paraId="506D7253" w14:textId="77777777" w:rsidTr="007C7197">
        <w:trPr>
          <w:trHeight w:val="601"/>
          <w:tblCellSpacing w:w="15" w:type="dxa"/>
        </w:trPr>
        <w:tc>
          <w:tcPr>
            <w:tcW w:w="0" w:type="auto"/>
            <w:vAlign w:val="center"/>
            <w:hideMark/>
          </w:tcPr>
          <w:p w14:paraId="46EDE600"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Entity Recognition Accuracy</w:t>
            </w:r>
          </w:p>
        </w:tc>
        <w:tc>
          <w:tcPr>
            <w:tcW w:w="0" w:type="auto"/>
            <w:vAlign w:val="center"/>
            <w:hideMark/>
          </w:tcPr>
          <w:p w14:paraId="2F9D74A7"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91.3%</w:t>
            </w:r>
          </w:p>
        </w:tc>
        <w:tc>
          <w:tcPr>
            <w:tcW w:w="0" w:type="auto"/>
            <w:vAlign w:val="center"/>
            <w:hideMark/>
          </w:tcPr>
          <w:p w14:paraId="4690FEAA"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68.7%</w:t>
            </w:r>
          </w:p>
        </w:tc>
        <w:tc>
          <w:tcPr>
            <w:tcW w:w="0" w:type="auto"/>
            <w:vAlign w:val="center"/>
            <w:hideMark/>
          </w:tcPr>
          <w:p w14:paraId="43868AFC"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83.6%</w:t>
            </w:r>
          </w:p>
        </w:tc>
        <w:tc>
          <w:tcPr>
            <w:tcW w:w="0" w:type="auto"/>
            <w:vAlign w:val="center"/>
            <w:hideMark/>
          </w:tcPr>
          <w:p w14:paraId="1B8ECD7A"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N/A</w:t>
            </w:r>
          </w:p>
        </w:tc>
      </w:tr>
      <w:tr w:rsidR="00A33829" w:rsidRPr="00A33829" w14:paraId="55B86B12" w14:textId="77777777" w:rsidTr="007C7197">
        <w:trPr>
          <w:trHeight w:val="588"/>
          <w:tblCellSpacing w:w="15" w:type="dxa"/>
        </w:trPr>
        <w:tc>
          <w:tcPr>
            <w:tcW w:w="0" w:type="auto"/>
            <w:vAlign w:val="center"/>
            <w:hideMark/>
          </w:tcPr>
          <w:p w14:paraId="11C7AC0D"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Complex Query Accuracy</w:t>
            </w:r>
          </w:p>
        </w:tc>
        <w:tc>
          <w:tcPr>
            <w:tcW w:w="0" w:type="auto"/>
            <w:vAlign w:val="center"/>
            <w:hideMark/>
          </w:tcPr>
          <w:p w14:paraId="342036A8"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87.4%</w:t>
            </w:r>
          </w:p>
        </w:tc>
        <w:tc>
          <w:tcPr>
            <w:tcW w:w="0" w:type="auto"/>
            <w:vAlign w:val="center"/>
            <w:hideMark/>
          </w:tcPr>
          <w:p w14:paraId="52DD8CE4"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92.8%</w:t>
            </w:r>
          </w:p>
        </w:tc>
        <w:tc>
          <w:tcPr>
            <w:tcW w:w="0" w:type="auto"/>
            <w:vAlign w:val="center"/>
            <w:hideMark/>
          </w:tcPr>
          <w:p w14:paraId="1872FA12"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68.1%</w:t>
            </w:r>
          </w:p>
        </w:tc>
        <w:tc>
          <w:tcPr>
            <w:tcW w:w="0" w:type="auto"/>
            <w:vAlign w:val="center"/>
            <w:hideMark/>
          </w:tcPr>
          <w:p w14:paraId="0DF045F4"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63.5%</w:t>
            </w:r>
          </w:p>
        </w:tc>
      </w:tr>
      <w:tr w:rsidR="00A33829" w:rsidRPr="00A33829" w14:paraId="4F51A56E" w14:textId="77777777" w:rsidTr="007C7197">
        <w:trPr>
          <w:trHeight w:val="601"/>
          <w:tblCellSpacing w:w="15" w:type="dxa"/>
        </w:trPr>
        <w:tc>
          <w:tcPr>
            <w:tcW w:w="0" w:type="auto"/>
            <w:vAlign w:val="center"/>
            <w:hideMark/>
          </w:tcPr>
          <w:p w14:paraId="1EF06BAE"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Semantic Similarity Matching</w:t>
            </w:r>
          </w:p>
        </w:tc>
        <w:tc>
          <w:tcPr>
            <w:tcW w:w="0" w:type="auto"/>
            <w:vAlign w:val="center"/>
            <w:hideMark/>
          </w:tcPr>
          <w:p w14:paraId="085FB966"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89.2%</w:t>
            </w:r>
          </w:p>
        </w:tc>
        <w:tc>
          <w:tcPr>
            <w:tcW w:w="0" w:type="auto"/>
            <w:vAlign w:val="center"/>
            <w:hideMark/>
          </w:tcPr>
          <w:p w14:paraId="5B582098"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52.1%</w:t>
            </w:r>
          </w:p>
        </w:tc>
        <w:tc>
          <w:tcPr>
            <w:tcW w:w="0" w:type="auto"/>
            <w:vAlign w:val="center"/>
            <w:hideMark/>
          </w:tcPr>
          <w:p w14:paraId="5EE75D4E"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85.7%</w:t>
            </w:r>
          </w:p>
        </w:tc>
        <w:tc>
          <w:tcPr>
            <w:tcW w:w="0" w:type="auto"/>
            <w:vAlign w:val="center"/>
            <w:hideMark/>
          </w:tcPr>
          <w:p w14:paraId="6CF35D5D"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22.3%</w:t>
            </w:r>
          </w:p>
        </w:tc>
      </w:tr>
      <w:tr w:rsidR="00A33829" w:rsidRPr="00A33829" w14:paraId="0B77B059" w14:textId="77777777" w:rsidTr="007C7197">
        <w:trPr>
          <w:trHeight w:val="601"/>
          <w:tblCellSpacing w:w="15" w:type="dxa"/>
        </w:trPr>
        <w:tc>
          <w:tcPr>
            <w:tcW w:w="0" w:type="auto"/>
            <w:vAlign w:val="center"/>
            <w:hideMark/>
          </w:tcPr>
          <w:p w14:paraId="0A44557D"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Query Response Time (ms)</w:t>
            </w:r>
          </w:p>
        </w:tc>
        <w:tc>
          <w:tcPr>
            <w:tcW w:w="0" w:type="auto"/>
            <w:vAlign w:val="center"/>
            <w:hideMark/>
          </w:tcPr>
          <w:p w14:paraId="7A905ECB"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78</w:t>
            </w:r>
          </w:p>
        </w:tc>
        <w:tc>
          <w:tcPr>
            <w:tcW w:w="0" w:type="auto"/>
            <w:vAlign w:val="center"/>
            <w:hideMark/>
          </w:tcPr>
          <w:p w14:paraId="0F918F67" w14:textId="5A69D143" w:rsidR="00A33829" w:rsidRPr="00A33829" w:rsidRDefault="00C314F0" w:rsidP="00A33829">
            <w:pPr>
              <w:pStyle w:val="BodyText"/>
              <w:spacing w:before="1"/>
              <w:rPr>
                <w:rFonts w:ascii="Times New Roman" w:hAnsi="Times New Roman" w:cs="Times New Roman"/>
                <w:sz w:val="24"/>
                <w:szCs w:val="24"/>
                <w:lang w:val="en-IN"/>
              </w:rPr>
            </w:pPr>
            <w:r>
              <w:rPr>
                <w:rFonts w:ascii="Times New Roman" w:hAnsi="Times New Roman" w:cs="Times New Roman"/>
                <w:sz w:val="24"/>
                <w:szCs w:val="24"/>
                <w:lang w:val="en-IN"/>
              </w:rPr>
              <w:t>148</w:t>
            </w:r>
          </w:p>
        </w:tc>
        <w:tc>
          <w:tcPr>
            <w:tcW w:w="0" w:type="auto"/>
            <w:vAlign w:val="center"/>
            <w:hideMark/>
          </w:tcPr>
          <w:p w14:paraId="5E372D6B"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92</w:t>
            </w:r>
          </w:p>
        </w:tc>
        <w:tc>
          <w:tcPr>
            <w:tcW w:w="0" w:type="auto"/>
            <w:vAlign w:val="center"/>
            <w:hideMark/>
          </w:tcPr>
          <w:p w14:paraId="05D65B42"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38</w:t>
            </w:r>
          </w:p>
        </w:tc>
      </w:tr>
      <w:tr w:rsidR="00A33829" w:rsidRPr="00A33829" w14:paraId="62B79E1C" w14:textId="77777777" w:rsidTr="007C7197">
        <w:trPr>
          <w:trHeight w:val="601"/>
          <w:tblCellSpacing w:w="15" w:type="dxa"/>
        </w:trPr>
        <w:tc>
          <w:tcPr>
            <w:tcW w:w="0" w:type="auto"/>
            <w:vAlign w:val="center"/>
            <w:hideMark/>
          </w:tcPr>
          <w:p w14:paraId="09B4F0BF"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Explainability Score (0-10)</w:t>
            </w:r>
          </w:p>
        </w:tc>
        <w:tc>
          <w:tcPr>
            <w:tcW w:w="0" w:type="auto"/>
            <w:vAlign w:val="center"/>
            <w:hideMark/>
          </w:tcPr>
          <w:p w14:paraId="7D847B84"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8.7</w:t>
            </w:r>
          </w:p>
        </w:tc>
        <w:tc>
          <w:tcPr>
            <w:tcW w:w="0" w:type="auto"/>
            <w:vAlign w:val="center"/>
            <w:hideMark/>
          </w:tcPr>
          <w:p w14:paraId="5E8376A1"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9.8</w:t>
            </w:r>
          </w:p>
        </w:tc>
        <w:tc>
          <w:tcPr>
            <w:tcW w:w="0" w:type="auto"/>
            <w:vAlign w:val="center"/>
            <w:hideMark/>
          </w:tcPr>
          <w:p w14:paraId="746AEC1B"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3.2</w:t>
            </w:r>
          </w:p>
        </w:tc>
        <w:tc>
          <w:tcPr>
            <w:tcW w:w="0" w:type="auto"/>
            <w:vAlign w:val="center"/>
            <w:hideMark/>
          </w:tcPr>
          <w:p w14:paraId="44F0BE0C"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9.5</w:t>
            </w:r>
          </w:p>
        </w:tc>
      </w:tr>
      <w:tr w:rsidR="00A33829" w:rsidRPr="00A33829" w14:paraId="42EE2C30" w14:textId="77777777" w:rsidTr="007C7197">
        <w:trPr>
          <w:trHeight w:val="588"/>
          <w:tblCellSpacing w:w="15" w:type="dxa"/>
        </w:trPr>
        <w:tc>
          <w:tcPr>
            <w:tcW w:w="0" w:type="auto"/>
            <w:vAlign w:val="center"/>
            <w:hideMark/>
          </w:tcPr>
          <w:p w14:paraId="39398A83"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Security Compliance Score</w:t>
            </w:r>
          </w:p>
        </w:tc>
        <w:tc>
          <w:tcPr>
            <w:tcW w:w="0" w:type="auto"/>
            <w:vAlign w:val="center"/>
            <w:hideMark/>
          </w:tcPr>
          <w:p w14:paraId="6F83A478"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95%</w:t>
            </w:r>
          </w:p>
        </w:tc>
        <w:tc>
          <w:tcPr>
            <w:tcW w:w="0" w:type="auto"/>
            <w:vAlign w:val="center"/>
            <w:hideMark/>
          </w:tcPr>
          <w:p w14:paraId="28498A7A"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92%</w:t>
            </w:r>
          </w:p>
        </w:tc>
        <w:tc>
          <w:tcPr>
            <w:tcW w:w="0" w:type="auto"/>
            <w:vAlign w:val="center"/>
            <w:hideMark/>
          </w:tcPr>
          <w:p w14:paraId="28523FF7"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76%</w:t>
            </w:r>
          </w:p>
        </w:tc>
        <w:tc>
          <w:tcPr>
            <w:tcW w:w="0" w:type="auto"/>
            <w:vAlign w:val="center"/>
            <w:hideMark/>
          </w:tcPr>
          <w:p w14:paraId="766CB1CE"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88%</w:t>
            </w:r>
          </w:p>
        </w:tc>
      </w:tr>
      <w:tr w:rsidR="00A33829" w:rsidRPr="00A33829" w14:paraId="50A4F82E" w14:textId="77777777" w:rsidTr="007C7197">
        <w:trPr>
          <w:trHeight w:val="601"/>
          <w:tblCellSpacing w:w="15" w:type="dxa"/>
        </w:trPr>
        <w:tc>
          <w:tcPr>
            <w:tcW w:w="0" w:type="auto"/>
            <w:vAlign w:val="center"/>
            <w:hideMark/>
          </w:tcPr>
          <w:p w14:paraId="46220D1F"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lastRenderedPageBreak/>
              <w:t>Adaptability to New Data</w:t>
            </w:r>
          </w:p>
        </w:tc>
        <w:tc>
          <w:tcPr>
            <w:tcW w:w="0" w:type="auto"/>
            <w:vAlign w:val="center"/>
            <w:hideMark/>
          </w:tcPr>
          <w:p w14:paraId="235E3661"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High</w:t>
            </w:r>
          </w:p>
        </w:tc>
        <w:tc>
          <w:tcPr>
            <w:tcW w:w="0" w:type="auto"/>
            <w:vAlign w:val="center"/>
            <w:hideMark/>
          </w:tcPr>
          <w:p w14:paraId="7058F217"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Low</w:t>
            </w:r>
          </w:p>
        </w:tc>
        <w:tc>
          <w:tcPr>
            <w:tcW w:w="0" w:type="auto"/>
            <w:vAlign w:val="center"/>
            <w:hideMark/>
          </w:tcPr>
          <w:p w14:paraId="1F4C47CE" w14:textId="77777777" w:rsidR="00A33829" w:rsidRP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High</w:t>
            </w:r>
          </w:p>
        </w:tc>
        <w:tc>
          <w:tcPr>
            <w:tcW w:w="0" w:type="auto"/>
            <w:vAlign w:val="center"/>
            <w:hideMark/>
          </w:tcPr>
          <w:p w14:paraId="68B1625B" w14:textId="77777777" w:rsidR="00A33829" w:rsidRDefault="00A33829" w:rsidP="00A33829">
            <w:pPr>
              <w:pStyle w:val="BodyText"/>
              <w:spacing w:before="1"/>
              <w:rPr>
                <w:rFonts w:ascii="Times New Roman" w:hAnsi="Times New Roman" w:cs="Times New Roman"/>
                <w:sz w:val="24"/>
                <w:szCs w:val="24"/>
                <w:lang w:val="en-IN"/>
              </w:rPr>
            </w:pPr>
            <w:r w:rsidRPr="00A33829">
              <w:rPr>
                <w:rFonts w:ascii="Times New Roman" w:hAnsi="Times New Roman" w:cs="Times New Roman"/>
                <w:sz w:val="24"/>
                <w:szCs w:val="24"/>
                <w:lang w:val="en-IN"/>
              </w:rPr>
              <w:t>Low</w:t>
            </w:r>
          </w:p>
          <w:p w14:paraId="4C6B6F98" w14:textId="77777777" w:rsidR="000A10FE" w:rsidRPr="00A33829" w:rsidRDefault="000A10FE" w:rsidP="00A0575B">
            <w:pPr>
              <w:pStyle w:val="BodyText"/>
              <w:keepNext/>
              <w:spacing w:before="1"/>
              <w:rPr>
                <w:rFonts w:ascii="Times New Roman" w:hAnsi="Times New Roman" w:cs="Times New Roman"/>
                <w:sz w:val="24"/>
                <w:szCs w:val="24"/>
                <w:lang w:val="en-IN"/>
              </w:rPr>
            </w:pPr>
          </w:p>
        </w:tc>
      </w:tr>
    </w:tbl>
    <w:p w14:paraId="2A6E74DD" w14:textId="21892712" w:rsidR="000A10FE" w:rsidRDefault="00A0575B" w:rsidP="00A0575B">
      <w:pPr>
        <w:pStyle w:val="Caption"/>
        <w:jc w:val="center"/>
        <w:rPr>
          <w:rFonts w:ascii="Times New Roman" w:hAnsi="Times New Roman" w:cs="Times New Roman"/>
          <w:sz w:val="24"/>
          <w:szCs w:val="24"/>
          <w:lang w:val="en-IN"/>
        </w:rPr>
      </w:pPr>
      <w:r>
        <w:t xml:space="preserve">Table </w:t>
      </w:r>
      <w:fldSimple w:instr=" SEQ Table \* ARABIC ">
        <w:r>
          <w:rPr>
            <w:noProof/>
          </w:rPr>
          <w:t>1</w:t>
        </w:r>
      </w:fldSimple>
    </w:p>
    <w:p w14:paraId="1E9A2CA7" w14:textId="77777777" w:rsidR="000A10FE" w:rsidRDefault="000A10FE" w:rsidP="00A33829">
      <w:pPr>
        <w:pStyle w:val="BodyText"/>
        <w:spacing w:before="1"/>
        <w:rPr>
          <w:rFonts w:ascii="Times New Roman" w:hAnsi="Times New Roman" w:cs="Times New Roman"/>
          <w:b/>
          <w:bCs/>
          <w:sz w:val="24"/>
          <w:szCs w:val="24"/>
          <w:lang w:val="en-IN"/>
        </w:rPr>
      </w:pPr>
    </w:p>
    <w:p w14:paraId="624987EA" w14:textId="77777777" w:rsidR="00EC5341" w:rsidRDefault="00EC5341" w:rsidP="00A33829">
      <w:pPr>
        <w:pStyle w:val="BodyText"/>
        <w:spacing w:before="1"/>
        <w:rPr>
          <w:rFonts w:ascii="Times New Roman" w:hAnsi="Times New Roman" w:cs="Times New Roman"/>
          <w:b/>
          <w:bCs/>
          <w:sz w:val="24"/>
          <w:szCs w:val="24"/>
          <w:lang w:val="en-IN"/>
        </w:rPr>
      </w:pPr>
    </w:p>
    <w:p w14:paraId="48AE355D" w14:textId="77777777" w:rsidR="00EC5341" w:rsidRDefault="00EC5341" w:rsidP="00A33829">
      <w:pPr>
        <w:pStyle w:val="BodyText"/>
        <w:spacing w:before="1"/>
        <w:rPr>
          <w:rFonts w:ascii="Times New Roman" w:hAnsi="Times New Roman" w:cs="Times New Roman"/>
          <w:b/>
          <w:bCs/>
          <w:sz w:val="24"/>
          <w:szCs w:val="24"/>
          <w:lang w:val="en-IN"/>
        </w:rPr>
      </w:pPr>
    </w:p>
    <w:p w14:paraId="247C465F" w14:textId="77777777" w:rsidR="00EC5341" w:rsidRDefault="00EC5341" w:rsidP="00A33829">
      <w:pPr>
        <w:pStyle w:val="BodyText"/>
        <w:spacing w:before="1"/>
        <w:rPr>
          <w:rFonts w:ascii="Times New Roman" w:hAnsi="Times New Roman" w:cs="Times New Roman"/>
          <w:b/>
          <w:bCs/>
          <w:sz w:val="24"/>
          <w:szCs w:val="24"/>
          <w:lang w:val="en-IN"/>
        </w:rPr>
      </w:pPr>
    </w:p>
    <w:p w14:paraId="1500EA34" w14:textId="77777777" w:rsidR="00EC5341" w:rsidRDefault="00EC5341" w:rsidP="00A33829">
      <w:pPr>
        <w:pStyle w:val="BodyText"/>
        <w:spacing w:before="1"/>
        <w:rPr>
          <w:rFonts w:ascii="Times New Roman" w:hAnsi="Times New Roman" w:cs="Times New Roman"/>
          <w:b/>
          <w:bCs/>
          <w:sz w:val="24"/>
          <w:szCs w:val="24"/>
          <w:lang w:val="en-IN"/>
        </w:rPr>
      </w:pPr>
    </w:p>
    <w:p w14:paraId="3D27A2E8" w14:textId="77777777" w:rsidR="00EC5341" w:rsidRDefault="00EC5341" w:rsidP="00A33829">
      <w:pPr>
        <w:pStyle w:val="BodyText"/>
        <w:spacing w:before="1"/>
        <w:rPr>
          <w:rFonts w:ascii="Times New Roman" w:hAnsi="Times New Roman" w:cs="Times New Roman"/>
          <w:b/>
          <w:bCs/>
          <w:sz w:val="24"/>
          <w:szCs w:val="24"/>
          <w:lang w:val="en-IN"/>
        </w:rPr>
      </w:pPr>
    </w:p>
    <w:p w14:paraId="3F980A5B" w14:textId="442735F8" w:rsidR="000A10FE" w:rsidRDefault="000A10FE" w:rsidP="00A33829">
      <w:pPr>
        <w:pStyle w:val="BodyText"/>
        <w:spacing w:before="1"/>
        <w:rPr>
          <w:rFonts w:ascii="Times New Roman" w:hAnsi="Times New Roman" w:cs="Times New Roman"/>
          <w:b/>
          <w:bCs/>
          <w:sz w:val="24"/>
          <w:szCs w:val="24"/>
          <w:lang w:val="en-IN"/>
        </w:rPr>
      </w:pPr>
    </w:p>
    <w:p w14:paraId="1143ADDB" w14:textId="5604B9C2" w:rsidR="00C314F0" w:rsidRDefault="00C314F0" w:rsidP="00C314F0">
      <w:pPr>
        <w:pStyle w:val="BodyText"/>
        <w:keepNext/>
        <w:spacing w:before="1"/>
      </w:pPr>
      <w:r w:rsidRPr="00C314F0">
        <w:rPr>
          <w:rFonts w:ascii="Times New Roman" w:hAnsi="Times New Roman" w:cs="Times New Roman"/>
          <w:b/>
          <w:bCs/>
          <w:noProof/>
          <w:sz w:val="24"/>
          <w:szCs w:val="24"/>
          <w:lang w:val="en-IN"/>
        </w:rPr>
        <w:drawing>
          <wp:inline distT="0" distB="0" distL="0" distR="0" wp14:anchorId="70353349" wp14:editId="7087D451">
            <wp:extent cx="5763260" cy="2859405"/>
            <wp:effectExtent l="0" t="0" r="0" b="1905"/>
            <wp:docPr id="2125290225"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90225" name="Picture 1" descr="A graph of blue bars&#10;&#10;AI-generated content may be incorrect."/>
                    <pic:cNvPicPr/>
                  </pic:nvPicPr>
                  <pic:blipFill>
                    <a:blip r:embed="rId16"/>
                    <a:stretch>
                      <a:fillRect/>
                    </a:stretch>
                  </pic:blipFill>
                  <pic:spPr>
                    <a:xfrm>
                      <a:off x="0" y="0"/>
                      <a:ext cx="5763260" cy="2859405"/>
                    </a:xfrm>
                    <a:prstGeom prst="rect">
                      <a:avLst/>
                    </a:prstGeom>
                  </pic:spPr>
                </pic:pic>
              </a:graphicData>
            </a:graphic>
          </wp:inline>
        </w:drawing>
      </w:r>
    </w:p>
    <w:p w14:paraId="77451DDA" w14:textId="698F3511" w:rsidR="00C314F0" w:rsidRDefault="00C314F0" w:rsidP="00C314F0">
      <w:pPr>
        <w:pStyle w:val="Caption"/>
        <w:jc w:val="center"/>
        <w:rPr>
          <w:rFonts w:ascii="Times New Roman" w:hAnsi="Times New Roman" w:cs="Times New Roman"/>
          <w:b/>
          <w:bCs/>
          <w:lang w:val="en-IN"/>
        </w:rPr>
      </w:pPr>
      <w:r w:rsidRPr="007635B0">
        <w:rPr>
          <w:rFonts w:ascii="Times New Roman" w:hAnsi="Times New Roman" w:cs="Times New Roman"/>
        </w:rPr>
        <w:t xml:space="preserve">Image </w:t>
      </w:r>
      <w:r w:rsidRPr="007635B0">
        <w:rPr>
          <w:rFonts w:ascii="Times New Roman" w:hAnsi="Times New Roman" w:cs="Times New Roman"/>
        </w:rPr>
        <w:fldChar w:fldCharType="begin"/>
      </w:r>
      <w:r w:rsidRPr="007635B0">
        <w:rPr>
          <w:rFonts w:ascii="Times New Roman" w:hAnsi="Times New Roman" w:cs="Times New Roman"/>
        </w:rPr>
        <w:instrText xml:space="preserve"> SEQ Image \* ARABIC </w:instrText>
      </w:r>
      <w:r w:rsidRPr="007635B0">
        <w:rPr>
          <w:rFonts w:ascii="Times New Roman" w:hAnsi="Times New Roman" w:cs="Times New Roman"/>
        </w:rPr>
        <w:fldChar w:fldCharType="separate"/>
      </w:r>
      <w:r w:rsidR="007635B0" w:rsidRPr="007635B0">
        <w:rPr>
          <w:rFonts w:ascii="Times New Roman" w:hAnsi="Times New Roman" w:cs="Times New Roman"/>
          <w:noProof/>
        </w:rPr>
        <w:t>1</w:t>
      </w:r>
      <w:r w:rsidRPr="007635B0">
        <w:rPr>
          <w:rFonts w:ascii="Times New Roman" w:hAnsi="Times New Roman" w:cs="Times New Roman"/>
        </w:rPr>
        <w:fldChar w:fldCharType="end"/>
      </w:r>
      <w:r w:rsidRPr="007635B0">
        <w:t>:</w:t>
      </w:r>
      <w:r w:rsidRPr="007635B0">
        <w:rPr>
          <w:rFonts w:ascii="Times New Roman" w:hAnsi="Times New Roman" w:cs="Times New Roman"/>
          <w:b/>
          <w:bCs/>
          <w:lang w:val="en-IN"/>
        </w:rPr>
        <w:t>Performance Comparison Across AI Architectures</w:t>
      </w:r>
      <w:r w:rsidR="007635B0">
        <w:rPr>
          <w:rFonts w:ascii="Times New Roman" w:hAnsi="Times New Roman" w:cs="Times New Roman"/>
          <w:b/>
          <w:bCs/>
          <w:lang w:val="en-IN"/>
        </w:rPr>
        <w:t>(Bar Graph)</w:t>
      </w:r>
    </w:p>
    <w:p w14:paraId="434231CB" w14:textId="77777777" w:rsidR="0056351C" w:rsidRPr="0056351C" w:rsidRDefault="0056351C" w:rsidP="0056351C">
      <w:pPr>
        <w:rPr>
          <w:lang w:val="en-IN"/>
        </w:rPr>
      </w:pPr>
    </w:p>
    <w:p w14:paraId="34A52859" w14:textId="77777777" w:rsidR="0056351C" w:rsidRPr="0056351C" w:rsidRDefault="0056351C" w:rsidP="0056351C">
      <w:pPr>
        <w:rPr>
          <w:lang w:val="en-IN"/>
        </w:rPr>
      </w:pPr>
    </w:p>
    <w:p w14:paraId="114ED865" w14:textId="0AF438D1" w:rsidR="00C314F0" w:rsidRPr="007635B0" w:rsidRDefault="007635B0" w:rsidP="007635B0">
      <w:pPr>
        <w:pStyle w:val="Caption"/>
        <w:jc w:val="center"/>
        <w:rPr>
          <w:rFonts w:ascii="Times New Roman" w:hAnsi="Times New Roman" w:cs="Times New Roman"/>
          <w:b/>
          <w:bCs/>
          <w:sz w:val="24"/>
          <w:szCs w:val="24"/>
          <w:lang w:val="en-IN"/>
        </w:rPr>
      </w:pPr>
      <w:r w:rsidRPr="007635B0">
        <w:rPr>
          <w:rFonts w:ascii="Times New Roman" w:hAnsi="Times New Roman" w:cs="Times New Roman"/>
          <w:b/>
          <w:bCs/>
          <w:noProof/>
          <w:sz w:val="24"/>
          <w:szCs w:val="24"/>
          <w:lang w:val="en-IN"/>
        </w:rPr>
        <w:drawing>
          <wp:inline distT="0" distB="0" distL="0" distR="0" wp14:anchorId="3D21390B" wp14:editId="0F119890">
            <wp:extent cx="5763260" cy="2994660"/>
            <wp:effectExtent l="0" t="0" r="8890" b="0"/>
            <wp:docPr id="234125435" name="Picture 1"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25435" name="Picture 1" descr="A screenshot of a color chart&#10;&#10;AI-generated content may be incorrect."/>
                    <pic:cNvPicPr/>
                  </pic:nvPicPr>
                  <pic:blipFill>
                    <a:blip r:embed="rId17"/>
                    <a:stretch>
                      <a:fillRect/>
                    </a:stretch>
                  </pic:blipFill>
                  <pic:spPr>
                    <a:xfrm>
                      <a:off x="0" y="0"/>
                      <a:ext cx="5763260" cy="2994660"/>
                    </a:xfrm>
                    <a:prstGeom prst="rect">
                      <a:avLst/>
                    </a:prstGeom>
                  </pic:spPr>
                </pic:pic>
              </a:graphicData>
            </a:graphic>
          </wp:inline>
        </w:drawing>
      </w:r>
      <w:r w:rsidRPr="007635B0">
        <w:rPr>
          <w:rFonts w:ascii="Times New Roman" w:hAnsi="Times New Roman" w:cs="Times New Roman"/>
        </w:rPr>
        <w:t xml:space="preserve">Image </w:t>
      </w:r>
      <w:r w:rsidRPr="007635B0">
        <w:rPr>
          <w:rFonts w:ascii="Times New Roman" w:hAnsi="Times New Roman" w:cs="Times New Roman"/>
        </w:rPr>
        <w:fldChar w:fldCharType="begin"/>
      </w:r>
      <w:r w:rsidRPr="007635B0">
        <w:rPr>
          <w:rFonts w:ascii="Times New Roman" w:hAnsi="Times New Roman" w:cs="Times New Roman"/>
        </w:rPr>
        <w:instrText xml:space="preserve"> SEQ Image \* ARABIC </w:instrText>
      </w:r>
      <w:r w:rsidRPr="007635B0">
        <w:rPr>
          <w:rFonts w:ascii="Times New Roman" w:hAnsi="Times New Roman" w:cs="Times New Roman"/>
        </w:rPr>
        <w:fldChar w:fldCharType="separate"/>
      </w:r>
      <w:r w:rsidRPr="007635B0">
        <w:rPr>
          <w:rFonts w:ascii="Times New Roman" w:hAnsi="Times New Roman" w:cs="Times New Roman"/>
          <w:noProof/>
        </w:rPr>
        <w:t>2</w:t>
      </w:r>
      <w:r w:rsidRPr="007635B0">
        <w:rPr>
          <w:rFonts w:ascii="Times New Roman" w:hAnsi="Times New Roman" w:cs="Times New Roman"/>
        </w:rPr>
        <w:fldChar w:fldCharType="end"/>
      </w:r>
      <w:r w:rsidRPr="007635B0">
        <w:rPr>
          <w:rFonts w:ascii="Times New Roman" w:hAnsi="Times New Roman" w:cs="Times New Roman"/>
        </w:rPr>
        <w:t>:</w:t>
      </w:r>
      <w:r w:rsidRPr="007635B0">
        <w:rPr>
          <w:rFonts w:ascii="Times New Roman" w:hAnsi="Times New Roman" w:cs="Times New Roman"/>
          <w:b/>
          <w:bCs/>
          <w:lang w:val="en-IN"/>
        </w:rPr>
        <w:t xml:space="preserve"> Performance Comparison Across AI Architecture</w:t>
      </w:r>
      <w:r>
        <w:rPr>
          <w:rFonts w:ascii="Times New Roman" w:hAnsi="Times New Roman" w:cs="Times New Roman"/>
          <w:b/>
          <w:bCs/>
          <w:lang w:val="en-IN"/>
        </w:rPr>
        <w:t>s (Heat Map)</w:t>
      </w:r>
    </w:p>
    <w:p w14:paraId="08BE4B88" w14:textId="77777777" w:rsidR="00C314F0" w:rsidRDefault="00C314F0" w:rsidP="00A33829">
      <w:pPr>
        <w:pStyle w:val="BodyText"/>
        <w:spacing w:before="1"/>
        <w:rPr>
          <w:rFonts w:ascii="Times New Roman" w:hAnsi="Times New Roman" w:cs="Times New Roman"/>
          <w:b/>
          <w:bCs/>
          <w:sz w:val="24"/>
          <w:szCs w:val="24"/>
          <w:lang w:val="en-IN"/>
        </w:rPr>
      </w:pPr>
    </w:p>
    <w:p w14:paraId="2FB92DDA" w14:textId="77777777" w:rsidR="00C314F0" w:rsidRDefault="00C314F0" w:rsidP="00A33829">
      <w:pPr>
        <w:pStyle w:val="BodyText"/>
        <w:spacing w:before="1"/>
        <w:rPr>
          <w:rFonts w:ascii="Times New Roman" w:hAnsi="Times New Roman" w:cs="Times New Roman"/>
          <w:b/>
          <w:bCs/>
          <w:sz w:val="24"/>
          <w:szCs w:val="24"/>
          <w:lang w:val="en-IN"/>
        </w:rPr>
      </w:pPr>
    </w:p>
    <w:p w14:paraId="74C4FCF3" w14:textId="77777777" w:rsidR="00BA11CD" w:rsidRDefault="00BA11CD" w:rsidP="00A33829">
      <w:pPr>
        <w:pStyle w:val="BodyText"/>
        <w:spacing w:before="1"/>
        <w:rPr>
          <w:rFonts w:ascii="Times New Roman" w:hAnsi="Times New Roman" w:cs="Times New Roman"/>
          <w:b/>
          <w:bCs/>
          <w:sz w:val="24"/>
          <w:szCs w:val="24"/>
          <w:lang w:val="en-IN"/>
        </w:rPr>
      </w:pPr>
    </w:p>
    <w:p w14:paraId="719EA8C6" w14:textId="77777777" w:rsidR="00BA11CD" w:rsidRDefault="00BA11CD" w:rsidP="00A33829">
      <w:pPr>
        <w:pStyle w:val="BodyText"/>
        <w:spacing w:before="1"/>
        <w:rPr>
          <w:rFonts w:ascii="Times New Roman" w:hAnsi="Times New Roman" w:cs="Times New Roman"/>
          <w:b/>
          <w:bCs/>
          <w:sz w:val="24"/>
          <w:szCs w:val="24"/>
          <w:lang w:val="en-IN"/>
        </w:rPr>
      </w:pPr>
    </w:p>
    <w:p w14:paraId="6F5EEA85" w14:textId="77777777" w:rsidR="0056351C" w:rsidRDefault="0056351C" w:rsidP="00A33829">
      <w:pPr>
        <w:pStyle w:val="BodyText"/>
        <w:spacing w:before="1"/>
        <w:rPr>
          <w:rFonts w:ascii="Times New Roman" w:hAnsi="Times New Roman" w:cs="Times New Roman"/>
          <w:b/>
          <w:bCs/>
          <w:sz w:val="24"/>
          <w:szCs w:val="24"/>
          <w:lang w:val="en-IN"/>
        </w:rPr>
      </w:pPr>
    </w:p>
    <w:p w14:paraId="73513475" w14:textId="77777777" w:rsidR="0056351C" w:rsidRDefault="0056351C" w:rsidP="00A33829">
      <w:pPr>
        <w:pStyle w:val="BodyText"/>
        <w:spacing w:before="1"/>
        <w:rPr>
          <w:rFonts w:ascii="Times New Roman" w:hAnsi="Times New Roman" w:cs="Times New Roman"/>
          <w:b/>
          <w:bCs/>
          <w:sz w:val="24"/>
          <w:szCs w:val="24"/>
          <w:lang w:val="en-IN"/>
        </w:rPr>
      </w:pPr>
    </w:p>
    <w:p w14:paraId="468F9932" w14:textId="77777777" w:rsidR="0056351C" w:rsidRDefault="0056351C" w:rsidP="00A33829">
      <w:pPr>
        <w:pStyle w:val="BodyText"/>
        <w:spacing w:before="1"/>
        <w:rPr>
          <w:rFonts w:ascii="Times New Roman" w:hAnsi="Times New Roman" w:cs="Times New Roman"/>
          <w:b/>
          <w:bCs/>
          <w:sz w:val="24"/>
          <w:szCs w:val="24"/>
          <w:lang w:val="en-IN"/>
        </w:rPr>
      </w:pPr>
    </w:p>
    <w:p w14:paraId="06D940B0" w14:textId="77777777" w:rsidR="0056351C" w:rsidRDefault="0056351C" w:rsidP="00A33829">
      <w:pPr>
        <w:pStyle w:val="BodyText"/>
        <w:spacing w:before="1"/>
        <w:rPr>
          <w:rFonts w:ascii="Times New Roman" w:hAnsi="Times New Roman" w:cs="Times New Roman"/>
          <w:b/>
          <w:bCs/>
          <w:sz w:val="24"/>
          <w:szCs w:val="24"/>
          <w:lang w:val="en-IN"/>
        </w:rPr>
      </w:pPr>
    </w:p>
    <w:p w14:paraId="49DFBC16" w14:textId="77777777" w:rsidR="0056351C" w:rsidRDefault="0056351C" w:rsidP="00A33829">
      <w:pPr>
        <w:pStyle w:val="BodyText"/>
        <w:spacing w:before="1"/>
        <w:rPr>
          <w:rFonts w:ascii="Times New Roman" w:hAnsi="Times New Roman" w:cs="Times New Roman"/>
          <w:b/>
          <w:bCs/>
          <w:sz w:val="24"/>
          <w:szCs w:val="24"/>
          <w:lang w:val="en-IN"/>
        </w:rPr>
      </w:pPr>
    </w:p>
    <w:p w14:paraId="46807B40" w14:textId="77777777" w:rsidR="0056351C" w:rsidRDefault="0056351C" w:rsidP="0056351C">
      <w:pPr>
        <w:pStyle w:val="BodyText"/>
        <w:spacing w:before="1"/>
        <w:jc w:val="both"/>
        <w:rPr>
          <w:rFonts w:ascii="Times New Roman" w:hAnsi="Times New Roman" w:cs="Times New Roman"/>
          <w:b/>
          <w:bCs/>
          <w:sz w:val="24"/>
          <w:szCs w:val="24"/>
          <w:lang w:val="en-IN"/>
        </w:rPr>
      </w:pPr>
    </w:p>
    <w:p w14:paraId="63D1CE02" w14:textId="273F67DE"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Security and Compliance Evaluation</w:t>
      </w:r>
    </w:p>
    <w:p w14:paraId="346ADAE3"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6F635798" w14:textId="77777777" w:rsidR="007C7197"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The security module based on blockchain proved strong defense of sensitive medical information with adherence to regulatory needs:</w:t>
      </w:r>
    </w:p>
    <w:p w14:paraId="04188C1D" w14:textId="77777777" w:rsidR="00756F68" w:rsidRPr="007C7197" w:rsidRDefault="00756F68" w:rsidP="0056351C">
      <w:pPr>
        <w:pStyle w:val="BodyText"/>
        <w:spacing w:before="1"/>
        <w:jc w:val="both"/>
        <w:rPr>
          <w:rFonts w:ascii="Times New Roman" w:hAnsi="Times New Roman" w:cs="Times New Roman"/>
          <w:sz w:val="24"/>
          <w:szCs w:val="24"/>
          <w:lang w:val="en-IN"/>
        </w:rPr>
      </w:pPr>
    </w:p>
    <w:p w14:paraId="51245E4D" w14:textId="77777777" w:rsidR="007C7197" w:rsidRPr="007C7197" w:rsidRDefault="007C7197" w:rsidP="0056351C">
      <w:pPr>
        <w:pStyle w:val="BodyText"/>
        <w:spacing w:before="1"/>
        <w:ind w:firstLine="697"/>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 100% traceability for all data access operations</w:t>
      </w:r>
    </w:p>
    <w:p w14:paraId="7B428204" w14:textId="40E9F571" w:rsidR="007C7197" w:rsidRPr="007C7197" w:rsidRDefault="007C7197" w:rsidP="0056351C">
      <w:pPr>
        <w:pStyle w:val="BodyText"/>
        <w:spacing w:before="1"/>
        <w:ind w:firstLine="697"/>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•Zero unauthorized access attempts succeeded during penetration testing</w:t>
      </w:r>
    </w:p>
    <w:p w14:paraId="4182CFAF" w14:textId="77777777" w:rsidR="007C7197" w:rsidRPr="007C7197" w:rsidRDefault="007C7197" w:rsidP="0056351C">
      <w:pPr>
        <w:pStyle w:val="BodyText"/>
        <w:spacing w:before="1"/>
        <w:ind w:firstLine="697"/>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 Complete audit trail for every data change</w:t>
      </w:r>
    </w:p>
    <w:p w14:paraId="25CAB5EE" w14:textId="6F97BCB3" w:rsidR="000A10FE" w:rsidRDefault="007C7197" w:rsidP="0056351C">
      <w:pPr>
        <w:pStyle w:val="BodyText"/>
        <w:spacing w:before="1"/>
        <w:ind w:firstLine="697"/>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•95% compliance score with HIPAA and GDPR requirements</w:t>
      </w:r>
    </w:p>
    <w:p w14:paraId="544ED6EA" w14:textId="77777777" w:rsidR="007C7197" w:rsidRPr="00A33829" w:rsidRDefault="007C7197" w:rsidP="0056351C">
      <w:pPr>
        <w:pStyle w:val="BodyText"/>
        <w:spacing w:before="1"/>
        <w:jc w:val="both"/>
        <w:rPr>
          <w:rFonts w:ascii="Times New Roman" w:hAnsi="Times New Roman" w:cs="Times New Roman"/>
          <w:sz w:val="24"/>
          <w:szCs w:val="24"/>
          <w:lang w:val="en-IN"/>
        </w:rPr>
      </w:pPr>
    </w:p>
    <w:p w14:paraId="2C17F6D8" w14:textId="77777777"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Scalability Testing</w:t>
      </w:r>
    </w:p>
    <w:p w14:paraId="099E8040"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1390E5E6" w14:textId="77777777" w:rsidR="007C7197"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The system was tested with different loads of data to measure its scalability traits:</w:t>
      </w:r>
    </w:p>
    <w:p w14:paraId="44AB159D" w14:textId="77777777" w:rsidR="00756F68" w:rsidRPr="007C7197" w:rsidRDefault="00756F68" w:rsidP="0056351C">
      <w:pPr>
        <w:pStyle w:val="BodyText"/>
        <w:spacing w:before="1"/>
        <w:jc w:val="both"/>
        <w:rPr>
          <w:rFonts w:ascii="Times New Roman" w:hAnsi="Times New Roman" w:cs="Times New Roman"/>
          <w:sz w:val="24"/>
          <w:szCs w:val="24"/>
          <w:lang w:val="en-IN"/>
        </w:rPr>
      </w:pPr>
    </w:p>
    <w:p w14:paraId="38D070F0" w14:textId="380C637E" w:rsidR="007C7197" w:rsidRPr="007C7197" w:rsidRDefault="007C7197" w:rsidP="0056351C">
      <w:pPr>
        <w:pStyle w:val="BodyText"/>
        <w:spacing w:before="1"/>
        <w:ind w:left="720"/>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 xml:space="preserve">• Linear scaling with data size up to 10TB of varying structured and unstructured </w:t>
      </w:r>
      <w:r w:rsidR="00C314F0">
        <w:rPr>
          <w:rFonts w:ascii="Times New Roman" w:hAnsi="Times New Roman" w:cs="Times New Roman"/>
          <w:sz w:val="24"/>
          <w:szCs w:val="24"/>
          <w:lang w:val="en-IN"/>
        </w:rPr>
        <w:t xml:space="preserve">        </w:t>
      </w:r>
      <w:r w:rsidRPr="007C7197">
        <w:rPr>
          <w:rFonts w:ascii="Times New Roman" w:hAnsi="Times New Roman" w:cs="Times New Roman"/>
          <w:sz w:val="24"/>
          <w:szCs w:val="24"/>
          <w:lang w:val="en-IN"/>
        </w:rPr>
        <w:t>material</w:t>
      </w:r>
    </w:p>
    <w:p w14:paraId="2F896C7F" w14:textId="77777777" w:rsidR="007C7197" w:rsidRPr="007C7197" w:rsidRDefault="007C7197" w:rsidP="0056351C">
      <w:pPr>
        <w:pStyle w:val="BodyText"/>
        <w:spacing w:before="1"/>
        <w:ind w:firstLine="697"/>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 Reliable query execution with up to 1000 simultaneous users</w:t>
      </w:r>
    </w:p>
    <w:p w14:paraId="46141EA6" w14:textId="00ED80EA" w:rsidR="007C7197" w:rsidRPr="007C7197" w:rsidRDefault="007C7197" w:rsidP="0056351C">
      <w:pPr>
        <w:pStyle w:val="BodyText"/>
        <w:spacing w:before="1"/>
        <w:ind w:left="720"/>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•Elegant degradation in the face of heavy loading, preserving fundamental functionality with lessened performance</w:t>
      </w:r>
    </w:p>
    <w:p w14:paraId="0CE8B055" w14:textId="77777777" w:rsidR="007C7197" w:rsidRPr="007C7197" w:rsidRDefault="007C7197" w:rsidP="0056351C">
      <w:pPr>
        <w:pStyle w:val="BodyText"/>
        <w:spacing w:before="1"/>
        <w:jc w:val="both"/>
        <w:rPr>
          <w:rFonts w:ascii="Times New Roman" w:hAnsi="Times New Roman" w:cs="Times New Roman"/>
          <w:sz w:val="24"/>
          <w:szCs w:val="24"/>
          <w:lang w:val="en-IN"/>
        </w:rPr>
      </w:pPr>
    </w:p>
    <w:p w14:paraId="0E6A5E50" w14:textId="55C1612E" w:rsidR="000A10FE" w:rsidRDefault="007C7197" w:rsidP="0056351C">
      <w:pPr>
        <w:pStyle w:val="BodyText"/>
        <w:spacing w:before="1"/>
        <w:ind w:left="0"/>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The reinforcement learning optimizer exhibited adaptive resource allocation, enhancing system effectiveness by 23% over time through learned optimization techniques.</w:t>
      </w:r>
    </w:p>
    <w:p w14:paraId="56B7F01F" w14:textId="77777777" w:rsidR="007C7197" w:rsidRPr="00A33829" w:rsidRDefault="007C7197" w:rsidP="0056351C">
      <w:pPr>
        <w:pStyle w:val="BodyText"/>
        <w:spacing w:before="1"/>
        <w:ind w:left="0"/>
        <w:jc w:val="both"/>
        <w:rPr>
          <w:rFonts w:ascii="Times New Roman" w:hAnsi="Times New Roman" w:cs="Times New Roman"/>
          <w:sz w:val="24"/>
          <w:szCs w:val="24"/>
          <w:lang w:val="en-IN"/>
        </w:rPr>
      </w:pPr>
    </w:p>
    <w:p w14:paraId="6D82E13F" w14:textId="77777777"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User Acceptance Testing</w:t>
      </w:r>
    </w:p>
    <w:p w14:paraId="1ADADE83"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6A68715E" w14:textId="77777777" w:rsidR="007C7197" w:rsidRPr="007C7197"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Clinical domain specialists tested the system's value in practical biomedical contexts:</w:t>
      </w:r>
    </w:p>
    <w:p w14:paraId="43D216C1" w14:textId="26A1C2AB" w:rsidR="007C7197" w:rsidRPr="007C7197" w:rsidRDefault="007C7197" w:rsidP="0056351C">
      <w:pPr>
        <w:pStyle w:val="BodyText"/>
        <w:spacing w:before="1"/>
        <w:ind w:firstLine="697"/>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•92% reported they were very satisfied with response to queries</w:t>
      </w:r>
    </w:p>
    <w:p w14:paraId="6DBFBF14" w14:textId="2961F3E3" w:rsidR="007C7197" w:rsidRPr="007C7197" w:rsidRDefault="007C7197" w:rsidP="0056351C">
      <w:pPr>
        <w:pStyle w:val="BodyText"/>
        <w:spacing w:before="1"/>
        <w:ind w:firstLine="697"/>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•88% indicated the system-provided explanations were clinically relevant</w:t>
      </w:r>
    </w:p>
    <w:p w14:paraId="701261B7" w14:textId="08E81F87" w:rsidR="007C7197" w:rsidRPr="007C7197" w:rsidRDefault="007C7197" w:rsidP="0056351C">
      <w:pPr>
        <w:pStyle w:val="BodyText"/>
        <w:spacing w:before="1"/>
        <w:ind w:firstLine="697"/>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•95% showed the system conformed to their clinical workflow needs</w:t>
      </w:r>
    </w:p>
    <w:p w14:paraId="0C3BA8A3" w14:textId="163DF810" w:rsidR="007C7197" w:rsidRPr="007C7197" w:rsidRDefault="007C7197" w:rsidP="0056351C">
      <w:pPr>
        <w:pStyle w:val="BodyText"/>
        <w:spacing w:before="1"/>
        <w:ind w:left="720"/>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 xml:space="preserve">•83% indicated the system revealed insights that they would not have otherwise </w:t>
      </w:r>
      <w:r w:rsidR="00756F68">
        <w:rPr>
          <w:rFonts w:ascii="Times New Roman" w:hAnsi="Times New Roman" w:cs="Times New Roman"/>
          <w:sz w:val="24"/>
          <w:szCs w:val="24"/>
          <w:lang w:val="en-IN"/>
        </w:rPr>
        <w:t xml:space="preserve">     </w:t>
      </w:r>
      <w:r w:rsidRPr="007C7197">
        <w:rPr>
          <w:rFonts w:ascii="Times New Roman" w:hAnsi="Times New Roman" w:cs="Times New Roman"/>
          <w:sz w:val="24"/>
          <w:szCs w:val="24"/>
          <w:lang w:val="en-IN"/>
        </w:rPr>
        <w:t>discerned using standard practices</w:t>
      </w:r>
    </w:p>
    <w:p w14:paraId="67C13221" w14:textId="77777777" w:rsidR="007C7197" w:rsidRPr="007C7197" w:rsidRDefault="007C7197" w:rsidP="0056351C">
      <w:pPr>
        <w:pStyle w:val="BodyText"/>
        <w:spacing w:before="1"/>
        <w:jc w:val="both"/>
        <w:rPr>
          <w:rFonts w:ascii="Times New Roman" w:hAnsi="Times New Roman" w:cs="Times New Roman"/>
          <w:sz w:val="24"/>
          <w:szCs w:val="24"/>
          <w:lang w:val="en-IN"/>
        </w:rPr>
      </w:pPr>
    </w:p>
    <w:p w14:paraId="79AD0FAD" w14:textId="77777777" w:rsidR="007C7197" w:rsidRPr="007C7197"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These findings support the neurosymbolic approach's strength in delivering both correct and interpretable data analysis for biomedical uses.</w:t>
      </w:r>
    </w:p>
    <w:p w14:paraId="38172A1F" w14:textId="77777777" w:rsidR="000A10FE" w:rsidRPr="00A33829" w:rsidRDefault="000A10FE" w:rsidP="0056351C">
      <w:pPr>
        <w:pStyle w:val="BodyText"/>
        <w:spacing w:before="1"/>
        <w:jc w:val="both"/>
        <w:rPr>
          <w:rFonts w:ascii="Times New Roman" w:hAnsi="Times New Roman" w:cs="Times New Roman"/>
          <w:sz w:val="24"/>
          <w:szCs w:val="24"/>
          <w:lang w:val="en-IN"/>
        </w:rPr>
      </w:pPr>
    </w:p>
    <w:p w14:paraId="0404697C" w14:textId="77777777" w:rsidR="00A33829" w:rsidRDefault="00A33829" w:rsidP="0056351C">
      <w:pPr>
        <w:pStyle w:val="BodyText"/>
        <w:spacing w:before="1"/>
        <w:jc w:val="both"/>
        <w:rPr>
          <w:rFonts w:ascii="Times New Roman" w:hAnsi="Times New Roman" w:cs="Times New Roman"/>
          <w:b/>
          <w:bCs/>
          <w:lang w:val="en-IN"/>
        </w:rPr>
      </w:pPr>
      <w:r w:rsidRPr="00A33829">
        <w:rPr>
          <w:rFonts w:ascii="Times New Roman" w:hAnsi="Times New Roman" w:cs="Times New Roman"/>
          <w:b/>
          <w:bCs/>
          <w:lang w:val="en-IN"/>
        </w:rPr>
        <w:t>Discussion</w:t>
      </w:r>
    </w:p>
    <w:p w14:paraId="0377D41F" w14:textId="77777777" w:rsidR="000A10FE" w:rsidRPr="00A33829" w:rsidRDefault="000A10FE" w:rsidP="0056351C">
      <w:pPr>
        <w:pStyle w:val="BodyText"/>
        <w:spacing w:before="1"/>
        <w:jc w:val="both"/>
        <w:rPr>
          <w:rFonts w:ascii="Times New Roman" w:hAnsi="Times New Roman" w:cs="Times New Roman"/>
          <w:b/>
          <w:bCs/>
          <w:lang w:val="en-IN"/>
        </w:rPr>
      </w:pPr>
    </w:p>
    <w:p w14:paraId="601410D9" w14:textId="2E5DB529" w:rsidR="000A10FE"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lang w:val="en-IN"/>
        </w:rPr>
        <w:t>The test results illustrate the clear strengths of the neurosymbolic database model for biomedical application. Through its combination of symbolic AI's formalism and reasoning with neural networks' pattern-detection strengths, the system competently deals with the inherent drawbacks of biomedical data management that in the past forced compromises among precision, flexibility, and readability.</w:t>
      </w:r>
    </w:p>
    <w:p w14:paraId="61ACFB59" w14:textId="77777777" w:rsidR="007C7197" w:rsidRPr="00A33829" w:rsidRDefault="007C7197" w:rsidP="0056351C">
      <w:pPr>
        <w:pStyle w:val="BodyText"/>
        <w:spacing w:before="1"/>
        <w:jc w:val="both"/>
        <w:rPr>
          <w:rFonts w:ascii="Times New Roman" w:hAnsi="Times New Roman" w:cs="Times New Roman"/>
          <w:sz w:val="24"/>
          <w:szCs w:val="24"/>
          <w:lang w:val="en-IN"/>
        </w:rPr>
      </w:pPr>
    </w:p>
    <w:p w14:paraId="5B09B543" w14:textId="77777777"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Architectural Advantages</w:t>
      </w:r>
    </w:p>
    <w:p w14:paraId="688D727A"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4F77538B" w14:textId="0C4D9323" w:rsidR="00A75C9D" w:rsidRDefault="007C7197" w:rsidP="0056351C">
      <w:pPr>
        <w:pStyle w:val="BodyText"/>
        <w:spacing w:before="1"/>
        <w:jc w:val="both"/>
        <w:rPr>
          <w:rFonts w:ascii="Times New Roman" w:hAnsi="Times New Roman" w:cs="Times New Roman"/>
          <w:sz w:val="24"/>
          <w:szCs w:val="24"/>
        </w:rPr>
      </w:pPr>
      <w:r w:rsidRPr="007C7197">
        <w:rPr>
          <w:rFonts w:ascii="Times New Roman" w:hAnsi="Times New Roman" w:cs="Times New Roman"/>
          <w:sz w:val="24"/>
          <w:szCs w:val="24"/>
        </w:rPr>
        <w:t xml:space="preserve">The hybrid framework is a fundamental departure from classic approaches. Symbolic AI </w:t>
      </w:r>
      <w:r w:rsidRPr="007C7197">
        <w:rPr>
          <w:rFonts w:ascii="Times New Roman" w:hAnsi="Times New Roman" w:cs="Times New Roman"/>
          <w:sz w:val="24"/>
          <w:szCs w:val="24"/>
        </w:rPr>
        <w:lastRenderedPageBreak/>
        <w:t>components bring data integrity and logical constraint, providing high interpretability and accuracy when processing structured biomedical information such as medication orders, lab tests and diagnosis codes. Concurrently, the neural components identify complex patterns and semantic links in unstructured biomedical information such as clinical documents, pathology reports, and imaging reports, as well as making findings that are below the scope of symboli</w:t>
      </w:r>
      <w:r w:rsidR="00A75C9D">
        <w:rPr>
          <w:rFonts w:ascii="Times New Roman" w:hAnsi="Times New Roman" w:cs="Times New Roman"/>
          <w:sz w:val="24"/>
          <w:szCs w:val="24"/>
        </w:rPr>
        <w:t xml:space="preserve">c </w:t>
      </w:r>
    </w:p>
    <w:p w14:paraId="2018A310" w14:textId="326107DC" w:rsidR="000A10FE" w:rsidRDefault="007C7197" w:rsidP="0056351C">
      <w:pPr>
        <w:pStyle w:val="BodyText"/>
        <w:spacing w:before="1"/>
        <w:jc w:val="both"/>
        <w:rPr>
          <w:rFonts w:ascii="Times New Roman" w:hAnsi="Times New Roman" w:cs="Times New Roman"/>
          <w:sz w:val="24"/>
          <w:szCs w:val="24"/>
        </w:rPr>
      </w:pPr>
      <w:r w:rsidRPr="007C7197">
        <w:rPr>
          <w:rFonts w:ascii="Times New Roman" w:hAnsi="Times New Roman" w:cs="Times New Roman"/>
          <w:sz w:val="24"/>
          <w:szCs w:val="24"/>
        </w:rPr>
        <w:t>to discover.</w:t>
      </w:r>
      <w:r w:rsidRPr="007C7197">
        <w:rPr>
          <w:rFonts w:ascii="Times New Roman" w:hAnsi="Times New Roman" w:cs="Times New Roman"/>
          <w:sz w:val="24"/>
          <w:szCs w:val="24"/>
        </w:rPr>
        <w:br/>
      </w:r>
      <w:r w:rsidRPr="007C7197">
        <w:rPr>
          <w:rFonts w:ascii="Times New Roman" w:hAnsi="Times New Roman" w:cs="Times New Roman"/>
          <w:sz w:val="24"/>
          <w:szCs w:val="24"/>
        </w:rPr>
        <w:br/>
        <w:t>The integration layer facilitates seamless crossing between symbolic and neural embeddings, combining the best of both worlds. This is easily evident in hybrid queries, with symbolic constraints providing logical consistency and neural sub-queries enabling semantic similarity matching and context-aware retrieval. This ability is particularly required for complex clinical queries needing both exact logical constraints (e.g., exact diagnostic criteria) as well as semantic understanding (e.g., associated symptoms expressed in different terminologies).</w:t>
      </w:r>
      <w:r w:rsidRPr="007C7197">
        <w:rPr>
          <w:rFonts w:ascii="Times New Roman" w:hAnsi="Times New Roman" w:cs="Times New Roman"/>
          <w:sz w:val="24"/>
          <w:szCs w:val="24"/>
        </w:rPr>
        <w:br/>
      </w:r>
      <w:r w:rsidRPr="007C7197">
        <w:rPr>
          <w:rFonts w:ascii="Times New Roman" w:hAnsi="Times New Roman" w:cs="Times New Roman"/>
          <w:sz w:val="24"/>
          <w:szCs w:val="24"/>
        </w:rPr>
        <w:br/>
        <w:t>The decision support mechanism combines symbolic and neural module outputs using a weighted scoring function that maximizes accuracy as well as interpretability. This approach provides clinicians with dependable suggestions backed by clear explanations of the reasoning step. Moreover, applying reinforcement learning to query optimization enables dynamic adaptation according to changing data loads and query complexities without sacrificing efficiency or explainability and security levels.</w:t>
      </w:r>
    </w:p>
    <w:p w14:paraId="28FADB63" w14:textId="77777777" w:rsidR="007C7197" w:rsidRPr="00A33829" w:rsidRDefault="007C7197" w:rsidP="0056351C">
      <w:pPr>
        <w:pStyle w:val="BodyText"/>
        <w:spacing w:before="1"/>
        <w:jc w:val="both"/>
        <w:rPr>
          <w:rFonts w:ascii="Times New Roman" w:hAnsi="Times New Roman" w:cs="Times New Roman"/>
          <w:sz w:val="24"/>
          <w:szCs w:val="24"/>
          <w:lang w:val="en-IN"/>
        </w:rPr>
      </w:pPr>
    </w:p>
    <w:p w14:paraId="598F24C3" w14:textId="77777777"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Comparative Analysis</w:t>
      </w:r>
    </w:p>
    <w:p w14:paraId="2F072C66"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1E41EDC9" w14:textId="77777777" w:rsidR="00A0575B" w:rsidRPr="00A0575B"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In comparison to current methods, the neurosymbolic system prevails in every instance over both purely neural and purely symbolic models on key performance characteristics:</w:t>
      </w:r>
      <w:r w:rsidRPr="007C7197">
        <w:rPr>
          <w:rFonts w:ascii="Times New Roman" w:hAnsi="Times New Roman" w:cs="Times New Roman"/>
          <w:sz w:val="24"/>
          <w:szCs w:val="24"/>
        </w:rPr>
        <w:br/>
      </w:r>
      <w:r w:rsidRPr="007C7197">
        <w:rPr>
          <w:rFonts w:ascii="Times New Roman" w:hAnsi="Times New Roman" w:cs="Times New Roman"/>
          <w:sz w:val="24"/>
          <w:szCs w:val="24"/>
        </w:rPr>
        <w:br/>
        <w:t>1. Symbolic Systems: Classical rule-based or ontolo02gy-guided systems deliver high accuracy and interpretability for structured information but have challenges with:</w:t>
      </w:r>
    </w:p>
    <w:p w14:paraId="60F43CFF" w14:textId="14D4FA4D"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Limited capacity to handle unstructured clinical narratives</w:t>
      </w:r>
    </w:p>
    <w:p w14:paraId="2A3A5B26" w14:textId="5C3DAEB6"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Rigidness upon new patterns</w:t>
      </w:r>
    </w:p>
    <w:p w14:paraId="38CEC0CF" w14:textId="6EC7A0AF"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High cost of maintaining knowledge bases</w:t>
      </w:r>
    </w:p>
    <w:p w14:paraId="63151F83" w14:textId="77777777"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Inability to scale to big data</w:t>
      </w:r>
    </w:p>
    <w:p w14:paraId="50532937" w14:textId="77777777" w:rsidR="00A0575B" w:rsidRPr="00A0575B" w:rsidRDefault="00A0575B" w:rsidP="0056351C">
      <w:pPr>
        <w:pStyle w:val="BodyText"/>
        <w:spacing w:before="1"/>
        <w:ind w:left="743"/>
        <w:jc w:val="both"/>
        <w:rPr>
          <w:rFonts w:ascii="Times New Roman" w:hAnsi="Times New Roman" w:cs="Times New Roman"/>
          <w:sz w:val="24"/>
          <w:szCs w:val="24"/>
          <w:lang w:val="en-IN"/>
        </w:rPr>
      </w:pPr>
    </w:p>
    <w:p w14:paraId="0C6D1902" w14:textId="77AA809E" w:rsidR="00A0575B" w:rsidRPr="00A0575B"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 xml:space="preserve">2. Neural Systems: Deep learning methods are excellent at pattern detection but have </w:t>
      </w:r>
    </w:p>
    <w:p w14:paraId="1F65A642" w14:textId="04374D36"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very limited applicability to clinical uses:</w:t>
      </w:r>
    </w:p>
    <w:p w14:paraId="1E329C53" w14:textId="16A3D9F9"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Bad explainability ("black box" problem)</w:t>
      </w:r>
    </w:p>
    <w:p w14:paraId="7E59B448" w14:textId="00BC1581"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Hard to impose logical constraints</w:t>
      </w:r>
    </w:p>
    <w:p w14:paraId="51EC16D6" w14:textId="6934FAAA"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Unstable performance with rare conditions</w:t>
      </w:r>
    </w:p>
    <w:p w14:paraId="39974E92" w14:textId="77777777" w:rsidR="00A0575B" w:rsidRPr="00EC5341"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Compliance issues with regulatory needs</w:t>
      </w:r>
    </w:p>
    <w:p w14:paraId="0731AAAC" w14:textId="77777777" w:rsidR="00EC5341" w:rsidRPr="00A0575B" w:rsidRDefault="00EC5341" w:rsidP="0056351C">
      <w:pPr>
        <w:pStyle w:val="BodyText"/>
        <w:spacing w:before="1"/>
        <w:ind w:left="743"/>
        <w:jc w:val="both"/>
        <w:rPr>
          <w:rFonts w:ascii="Times New Roman" w:hAnsi="Times New Roman" w:cs="Times New Roman"/>
          <w:sz w:val="24"/>
          <w:szCs w:val="24"/>
          <w:lang w:val="en-IN"/>
        </w:rPr>
      </w:pPr>
    </w:p>
    <w:p w14:paraId="1E8EED6C" w14:textId="27606F37" w:rsidR="00A0575B" w:rsidRPr="00A0575B"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3. Hybrid Approach: The neurosymbolic database surmounts these shortcomings with:</w:t>
      </w:r>
    </w:p>
    <w:p w14:paraId="0437DFA1" w14:textId="34C6BED2"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Direct representation of medical knowledge and reasoning</w:t>
      </w:r>
    </w:p>
    <w:p w14:paraId="247A0C4A" w14:textId="5BBB1FFB"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Adaptive learning from multiple data sources</w:t>
      </w:r>
    </w:p>
    <w:p w14:paraId="17FDA011" w14:textId="77777777"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Clear explanation of results</w:t>
      </w:r>
    </w:p>
    <w:p w14:paraId="6E5205F3" w14:textId="77777777" w:rsidR="00A0575B" w:rsidRPr="00A0575B"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Imposition of logical and regulatory constraints</w:t>
      </w:r>
    </w:p>
    <w:p w14:paraId="414FD808" w14:textId="77777777" w:rsidR="00A0575B" w:rsidRPr="00EC5341" w:rsidRDefault="007C7197" w:rsidP="0056351C">
      <w:pPr>
        <w:pStyle w:val="BodyText"/>
        <w:numPr>
          <w:ilvl w:val="0"/>
          <w:numId w:val="29"/>
        </w:numPr>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Flexible treatment of new or ambiguous cases</w:t>
      </w:r>
    </w:p>
    <w:p w14:paraId="51FBBC8F" w14:textId="77777777" w:rsidR="00EC5341" w:rsidRPr="00A0575B" w:rsidRDefault="00EC5341" w:rsidP="0056351C">
      <w:pPr>
        <w:pStyle w:val="BodyText"/>
        <w:spacing w:before="1"/>
        <w:ind w:left="743"/>
        <w:jc w:val="both"/>
        <w:rPr>
          <w:rFonts w:ascii="Times New Roman" w:hAnsi="Times New Roman" w:cs="Times New Roman"/>
          <w:sz w:val="24"/>
          <w:szCs w:val="24"/>
          <w:lang w:val="en-IN"/>
        </w:rPr>
      </w:pPr>
    </w:p>
    <w:p w14:paraId="22C0398B" w14:textId="494A4542" w:rsidR="00CC2440" w:rsidRDefault="007C7197" w:rsidP="0056351C">
      <w:pPr>
        <w:pStyle w:val="BodyText"/>
        <w:spacing w:before="1"/>
        <w:jc w:val="both"/>
        <w:rPr>
          <w:rFonts w:ascii="Times New Roman" w:hAnsi="Times New Roman" w:cs="Times New Roman"/>
          <w:sz w:val="24"/>
          <w:szCs w:val="24"/>
          <w:lang w:val="en-IN"/>
        </w:rPr>
      </w:pPr>
      <w:r w:rsidRPr="007C7197">
        <w:rPr>
          <w:rFonts w:ascii="Times New Roman" w:hAnsi="Times New Roman" w:cs="Times New Roman"/>
          <w:sz w:val="24"/>
          <w:szCs w:val="24"/>
        </w:rPr>
        <w:t>These relative benefits are particularly important in biomedical contexts in which decisions may have significant clinical consequences and must be explained to healthcare professionals, patients, and regulatory authorities.</w:t>
      </w:r>
    </w:p>
    <w:p w14:paraId="62B88D92" w14:textId="77777777" w:rsidR="000A10FE" w:rsidRPr="00A33829" w:rsidRDefault="000A10FE" w:rsidP="0056351C">
      <w:pPr>
        <w:pStyle w:val="BodyText"/>
        <w:spacing w:before="1"/>
        <w:jc w:val="both"/>
        <w:rPr>
          <w:rFonts w:ascii="Times New Roman" w:hAnsi="Times New Roman" w:cs="Times New Roman"/>
          <w:sz w:val="24"/>
          <w:szCs w:val="24"/>
          <w:lang w:val="en-IN"/>
        </w:rPr>
      </w:pPr>
    </w:p>
    <w:p w14:paraId="230AEEFE" w14:textId="77777777"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Clinical Implications</w:t>
      </w:r>
    </w:p>
    <w:p w14:paraId="1713F1A2"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4582DE71" w14:textId="77777777" w:rsidR="00F85B89" w:rsidRDefault="00E37F0C" w:rsidP="0056351C">
      <w:pPr>
        <w:pStyle w:val="BodyText"/>
        <w:spacing w:before="1"/>
        <w:jc w:val="both"/>
        <w:rPr>
          <w:rFonts w:ascii="Times New Roman" w:hAnsi="Times New Roman" w:cs="Times New Roman"/>
          <w:sz w:val="24"/>
          <w:szCs w:val="24"/>
        </w:rPr>
      </w:pPr>
      <w:r w:rsidRPr="00E37F0C">
        <w:rPr>
          <w:rFonts w:ascii="Times New Roman" w:hAnsi="Times New Roman" w:cs="Times New Roman"/>
          <w:sz w:val="24"/>
          <w:szCs w:val="24"/>
        </w:rPr>
        <w:lastRenderedPageBreak/>
        <w:t xml:space="preserve">The performance enhancements exhibited by the neurosymbolic database count as a significant impact on clinical practice and biomedical research: </w:t>
      </w:r>
    </w:p>
    <w:p w14:paraId="46F47CCE" w14:textId="77777777" w:rsidR="00F85B89" w:rsidRDefault="00F85B89" w:rsidP="0056351C">
      <w:pPr>
        <w:pStyle w:val="BodyText"/>
        <w:spacing w:before="1"/>
        <w:jc w:val="both"/>
        <w:rPr>
          <w:rFonts w:ascii="Times New Roman" w:hAnsi="Times New Roman" w:cs="Times New Roman"/>
          <w:sz w:val="24"/>
          <w:szCs w:val="24"/>
        </w:rPr>
      </w:pPr>
    </w:p>
    <w:p w14:paraId="32835F61" w14:textId="29A7D1A9" w:rsidR="00F85B89" w:rsidRPr="00F85B89" w:rsidRDefault="00E37F0C" w:rsidP="0056351C">
      <w:pPr>
        <w:pStyle w:val="BodyText"/>
        <w:numPr>
          <w:ilvl w:val="0"/>
          <w:numId w:val="28"/>
        </w:numPr>
        <w:spacing w:before="1"/>
        <w:jc w:val="both"/>
        <w:rPr>
          <w:rFonts w:ascii="Times New Roman" w:hAnsi="Times New Roman" w:cs="Times New Roman"/>
          <w:sz w:val="24"/>
          <w:szCs w:val="24"/>
          <w:lang w:val="en-IN"/>
        </w:rPr>
      </w:pPr>
      <w:r w:rsidRPr="00E37F0C">
        <w:rPr>
          <w:rFonts w:ascii="Times New Roman" w:hAnsi="Times New Roman" w:cs="Times New Roman"/>
          <w:sz w:val="24"/>
          <w:szCs w:val="24"/>
        </w:rPr>
        <w:t xml:space="preserve">Better Clinical Decision Support: The system employs logical reasoning combined with pattern recognition to deliver better and more accurate meaningfulness to its suggestions of diagnosis, treatment plans and adverse event identification. </w:t>
      </w:r>
    </w:p>
    <w:p w14:paraId="5284E63A" w14:textId="4F812CFD" w:rsidR="00A0575B" w:rsidRPr="00A0575B" w:rsidRDefault="00E37F0C" w:rsidP="0056351C">
      <w:pPr>
        <w:pStyle w:val="BodyText"/>
        <w:numPr>
          <w:ilvl w:val="0"/>
          <w:numId w:val="28"/>
        </w:numPr>
        <w:spacing w:before="1"/>
        <w:jc w:val="both"/>
        <w:rPr>
          <w:rFonts w:ascii="Times New Roman" w:hAnsi="Times New Roman" w:cs="Times New Roman"/>
          <w:sz w:val="24"/>
          <w:szCs w:val="24"/>
          <w:lang w:val="en-IN"/>
        </w:rPr>
      </w:pPr>
      <w:r w:rsidRPr="00E37F0C">
        <w:rPr>
          <w:rFonts w:ascii="Times New Roman" w:hAnsi="Times New Roman" w:cs="Times New Roman"/>
          <w:sz w:val="24"/>
          <w:szCs w:val="24"/>
        </w:rPr>
        <w:t xml:space="preserve">Better Knowledge Discovery: The ability to query across both structured and unstructured data and not similar data facilitates the recognition of certain previously unrecognized patterns and relationships within the vast amount of biomedical data. </w:t>
      </w:r>
    </w:p>
    <w:p w14:paraId="2717B67F" w14:textId="3C8198C7" w:rsidR="00A0575B" w:rsidRPr="00A0575B" w:rsidRDefault="00E37F0C" w:rsidP="0056351C">
      <w:pPr>
        <w:pStyle w:val="BodyText"/>
        <w:numPr>
          <w:ilvl w:val="0"/>
          <w:numId w:val="28"/>
        </w:numPr>
        <w:spacing w:before="1"/>
        <w:jc w:val="both"/>
        <w:rPr>
          <w:rFonts w:ascii="Times New Roman" w:hAnsi="Times New Roman" w:cs="Times New Roman"/>
          <w:sz w:val="24"/>
          <w:szCs w:val="24"/>
          <w:lang w:val="en-IN"/>
        </w:rPr>
      </w:pPr>
      <w:r w:rsidRPr="00E37F0C">
        <w:rPr>
          <w:rFonts w:ascii="Times New Roman" w:hAnsi="Times New Roman" w:cs="Times New Roman"/>
          <w:sz w:val="24"/>
          <w:szCs w:val="24"/>
        </w:rPr>
        <w:t xml:space="preserve">Regulatory Compliance: The system's explainability and secure access controls address fundamental design requirements for clinical AI systems which should lead to more responsive regulatory approval as well as clinical adoption. </w:t>
      </w:r>
    </w:p>
    <w:p w14:paraId="4F945407" w14:textId="5AC6B058" w:rsidR="000A10FE" w:rsidRDefault="00E37F0C" w:rsidP="0056351C">
      <w:pPr>
        <w:pStyle w:val="BodyText"/>
        <w:numPr>
          <w:ilvl w:val="0"/>
          <w:numId w:val="28"/>
        </w:numPr>
        <w:spacing w:before="1"/>
        <w:jc w:val="both"/>
        <w:rPr>
          <w:rFonts w:ascii="Times New Roman" w:hAnsi="Times New Roman" w:cs="Times New Roman"/>
          <w:sz w:val="24"/>
          <w:szCs w:val="24"/>
          <w:lang w:val="en-IN"/>
        </w:rPr>
      </w:pPr>
      <w:r w:rsidRPr="00E37F0C">
        <w:rPr>
          <w:rFonts w:ascii="Times New Roman" w:hAnsi="Times New Roman" w:cs="Times New Roman"/>
          <w:sz w:val="24"/>
          <w:szCs w:val="24"/>
        </w:rPr>
        <w:t xml:space="preserve">Increasing interoperability: The symbolic-neural translator </w:t>
      </w:r>
      <w:r w:rsidR="0056351C" w:rsidRPr="00E37F0C">
        <w:rPr>
          <w:rFonts w:ascii="Times New Roman" w:hAnsi="Times New Roman" w:cs="Times New Roman"/>
          <w:sz w:val="24"/>
          <w:szCs w:val="24"/>
        </w:rPr>
        <w:t>provides</w:t>
      </w:r>
      <w:r w:rsidRPr="00E37F0C">
        <w:rPr>
          <w:rFonts w:ascii="Times New Roman" w:hAnsi="Times New Roman" w:cs="Times New Roman"/>
          <w:sz w:val="24"/>
          <w:szCs w:val="24"/>
        </w:rPr>
        <w:t xml:space="preserve"> a more robust environment for integrating disparate healthcare data systems, one of the most important obstacles in healthcare informatics.</w:t>
      </w:r>
      <w:r w:rsidRPr="00E37F0C">
        <w:rPr>
          <w:rFonts w:ascii="Times New Roman" w:hAnsi="Times New Roman" w:cs="Times New Roman"/>
          <w:sz w:val="24"/>
          <w:szCs w:val="24"/>
        </w:rPr>
        <w:br/>
      </w:r>
    </w:p>
    <w:p w14:paraId="1DA65741" w14:textId="77777777" w:rsidR="000A10FE" w:rsidRPr="00A33829" w:rsidRDefault="000A10FE" w:rsidP="0056351C">
      <w:pPr>
        <w:pStyle w:val="BodyText"/>
        <w:spacing w:before="1"/>
        <w:jc w:val="both"/>
        <w:rPr>
          <w:rFonts w:ascii="Times New Roman" w:hAnsi="Times New Roman" w:cs="Times New Roman"/>
          <w:sz w:val="24"/>
          <w:szCs w:val="24"/>
          <w:lang w:val="en-IN"/>
        </w:rPr>
      </w:pPr>
    </w:p>
    <w:p w14:paraId="087507CB" w14:textId="4CC7A35A" w:rsidR="00A33829" w:rsidRPr="00EC5341" w:rsidRDefault="00A33829" w:rsidP="0056351C">
      <w:pPr>
        <w:pStyle w:val="BodyText"/>
        <w:spacing w:before="1"/>
        <w:jc w:val="both"/>
        <w:rPr>
          <w:rFonts w:ascii="Times New Roman" w:hAnsi="Times New Roman" w:cs="Times New Roman"/>
          <w:b/>
          <w:bCs/>
          <w:sz w:val="24"/>
          <w:szCs w:val="24"/>
          <w:lang w:val="en-IN"/>
        </w:rPr>
      </w:pPr>
      <w:r w:rsidRPr="00EC5341">
        <w:rPr>
          <w:rFonts w:ascii="Times New Roman" w:hAnsi="Times New Roman" w:cs="Times New Roman"/>
          <w:b/>
          <w:bCs/>
          <w:sz w:val="24"/>
          <w:szCs w:val="24"/>
          <w:lang w:val="en-IN"/>
        </w:rPr>
        <w:t>Limitations and Challenges</w:t>
      </w:r>
    </w:p>
    <w:p w14:paraId="4A5BEBC8"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0AA82D2B" w14:textId="77777777" w:rsidR="00F85B89" w:rsidRDefault="00E37F0C" w:rsidP="0056351C">
      <w:pPr>
        <w:pStyle w:val="BodyText"/>
        <w:spacing w:before="1"/>
        <w:jc w:val="both"/>
        <w:rPr>
          <w:rFonts w:ascii="Times New Roman" w:hAnsi="Times New Roman" w:cs="Times New Roman"/>
          <w:sz w:val="24"/>
          <w:szCs w:val="24"/>
        </w:rPr>
      </w:pPr>
      <w:r w:rsidRPr="00E37F0C">
        <w:rPr>
          <w:rFonts w:ascii="Times New Roman" w:hAnsi="Times New Roman" w:cs="Times New Roman"/>
          <w:sz w:val="24"/>
          <w:szCs w:val="24"/>
        </w:rPr>
        <w:t xml:space="preserve">Still, while it is very attractive as a way of translating knowledge across representations, the neuro-symbolic database structure presents some challenges that deserve warrant future research: </w:t>
      </w:r>
    </w:p>
    <w:p w14:paraId="04A98168" w14:textId="77777777" w:rsidR="00AA1265" w:rsidRPr="00F85B89" w:rsidRDefault="00AA1265" w:rsidP="0056351C">
      <w:pPr>
        <w:pStyle w:val="BodyText"/>
        <w:spacing w:before="1"/>
        <w:ind w:left="0"/>
        <w:jc w:val="both"/>
        <w:rPr>
          <w:rFonts w:ascii="Times New Roman" w:hAnsi="Times New Roman" w:cs="Times New Roman"/>
          <w:sz w:val="24"/>
          <w:szCs w:val="24"/>
          <w:lang w:val="en-IN"/>
        </w:rPr>
      </w:pPr>
    </w:p>
    <w:p w14:paraId="47BCFF06" w14:textId="77777777" w:rsidR="00F85B89" w:rsidRPr="00F85B89" w:rsidRDefault="00E37F0C" w:rsidP="0056351C">
      <w:pPr>
        <w:pStyle w:val="BodyText"/>
        <w:numPr>
          <w:ilvl w:val="0"/>
          <w:numId w:val="26"/>
        </w:numPr>
        <w:spacing w:before="1"/>
        <w:jc w:val="both"/>
        <w:rPr>
          <w:rFonts w:ascii="Times New Roman" w:hAnsi="Times New Roman" w:cs="Times New Roman"/>
          <w:sz w:val="24"/>
          <w:szCs w:val="24"/>
          <w:lang w:val="en-IN"/>
        </w:rPr>
      </w:pPr>
      <w:r w:rsidRPr="00E37F0C">
        <w:rPr>
          <w:rFonts w:ascii="Times New Roman" w:hAnsi="Times New Roman" w:cs="Times New Roman"/>
          <w:sz w:val="24"/>
          <w:szCs w:val="24"/>
        </w:rPr>
        <w:t>Knowledge Base Maintenance: Maintenance of a symbolic knowledge base and upkeep of changes in medical knowledge involves continual potential demands of time and personnel with the appropriate training and expertise.</w:t>
      </w:r>
    </w:p>
    <w:p w14:paraId="548CC8AB" w14:textId="215600A4" w:rsidR="00F85B89" w:rsidRDefault="00E37F0C" w:rsidP="0056351C">
      <w:pPr>
        <w:pStyle w:val="BodyText"/>
        <w:numPr>
          <w:ilvl w:val="0"/>
          <w:numId w:val="26"/>
        </w:numPr>
        <w:spacing w:before="1"/>
        <w:jc w:val="both"/>
        <w:rPr>
          <w:rFonts w:ascii="Times New Roman" w:hAnsi="Times New Roman" w:cs="Times New Roman"/>
          <w:sz w:val="24"/>
          <w:szCs w:val="24"/>
          <w:lang w:val="en-IN"/>
        </w:rPr>
      </w:pPr>
      <w:r w:rsidRPr="00E37F0C">
        <w:rPr>
          <w:rFonts w:ascii="Times New Roman" w:hAnsi="Times New Roman" w:cs="Times New Roman"/>
          <w:sz w:val="24"/>
          <w:szCs w:val="24"/>
        </w:rPr>
        <w:t>Training Data Requirements</w:t>
      </w:r>
      <w:r w:rsidR="0056351C" w:rsidRPr="00E37F0C">
        <w:rPr>
          <w:rFonts w:ascii="Times New Roman" w:hAnsi="Times New Roman" w:cs="Times New Roman"/>
          <w:sz w:val="24"/>
          <w:szCs w:val="24"/>
        </w:rPr>
        <w:t>: Neural</w:t>
      </w:r>
      <w:r w:rsidRPr="00E37F0C">
        <w:rPr>
          <w:rFonts w:ascii="Times New Roman" w:hAnsi="Times New Roman" w:cs="Times New Roman"/>
          <w:sz w:val="24"/>
          <w:szCs w:val="24"/>
        </w:rPr>
        <w:t xml:space="preserve"> components require a lot of high-quality training data that can often be difficult to collect for processes concerning rare diseases or specific domains.</w:t>
      </w:r>
    </w:p>
    <w:p w14:paraId="48D22426" w14:textId="77777777" w:rsidR="00F85B89" w:rsidRPr="00F85B89" w:rsidRDefault="00E37F0C" w:rsidP="0056351C">
      <w:pPr>
        <w:pStyle w:val="BodyText"/>
        <w:numPr>
          <w:ilvl w:val="0"/>
          <w:numId w:val="26"/>
        </w:numPr>
        <w:spacing w:before="1"/>
        <w:jc w:val="both"/>
        <w:rPr>
          <w:rFonts w:ascii="Times New Roman" w:hAnsi="Times New Roman" w:cs="Times New Roman"/>
          <w:sz w:val="24"/>
          <w:szCs w:val="24"/>
          <w:lang w:val="en-IN"/>
        </w:rPr>
      </w:pPr>
      <w:r w:rsidRPr="00F85B89">
        <w:rPr>
          <w:rFonts w:ascii="Times New Roman" w:hAnsi="Times New Roman" w:cs="Times New Roman"/>
          <w:sz w:val="24"/>
          <w:szCs w:val="24"/>
        </w:rPr>
        <w:t xml:space="preserve"> Computational Complexity: The dual-processing system will demand more computing requirements because it is functionally more complicated than a single-paradigm approach.</w:t>
      </w:r>
    </w:p>
    <w:p w14:paraId="6C3124FF" w14:textId="77777777" w:rsidR="00F85B89" w:rsidRPr="00F85B89" w:rsidRDefault="00E37F0C" w:rsidP="0056351C">
      <w:pPr>
        <w:pStyle w:val="BodyText"/>
        <w:numPr>
          <w:ilvl w:val="0"/>
          <w:numId w:val="26"/>
        </w:numPr>
        <w:spacing w:before="1"/>
        <w:jc w:val="both"/>
        <w:rPr>
          <w:rFonts w:ascii="Times New Roman" w:hAnsi="Times New Roman" w:cs="Times New Roman"/>
          <w:sz w:val="24"/>
          <w:szCs w:val="24"/>
          <w:lang w:val="en-IN"/>
        </w:rPr>
      </w:pPr>
      <w:r w:rsidRPr="00F85B89">
        <w:rPr>
          <w:rFonts w:ascii="Times New Roman" w:hAnsi="Times New Roman" w:cs="Times New Roman"/>
          <w:sz w:val="24"/>
          <w:szCs w:val="24"/>
        </w:rPr>
        <w:t xml:space="preserve"> Parameter Tuning: The α parameter keeping the symbolic and neural component balanced may require some level of domain specification for the same clinical contexts.</w:t>
      </w:r>
    </w:p>
    <w:p w14:paraId="3879D765" w14:textId="32459725" w:rsidR="000A10FE" w:rsidRPr="00F85B89" w:rsidRDefault="00E37F0C" w:rsidP="0056351C">
      <w:pPr>
        <w:pStyle w:val="BodyText"/>
        <w:numPr>
          <w:ilvl w:val="0"/>
          <w:numId w:val="26"/>
        </w:numPr>
        <w:spacing w:before="1"/>
        <w:jc w:val="both"/>
        <w:rPr>
          <w:rFonts w:ascii="Times New Roman" w:hAnsi="Times New Roman" w:cs="Times New Roman"/>
          <w:sz w:val="24"/>
          <w:szCs w:val="24"/>
          <w:lang w:val="en-IN"/>
        </w:rPr>
      </w:pPr>
      <w:r w:rsidRPr="00F85B89">
        <w:rPr>
          <w:rFonts w:ascii="Times New Roman" w:hAnsi="Times New Roman" w:cs="Times New Roman"/>
          <w:sz w:val="24"/>
          <w:szCs w:val="24"/>
        </w:rPr>
        <w:t>Integration Complexity: Integrating the system into existing health care IT processes poses a set of technical and organizational challenges that may delay its adoption, in addition to some level of care transition plan.</w:t>
      </w:r>
      <w:r w:rsidRPr="00F85B89">
        <w:rPr>
          <w:rFonts w:ascii="Times New Roman" w:hAnsi="Times New Roman" w:cs="Times New Roman"/>
          <w:sz w:val="24"/>
          <w:szCs w:val="24"/>
        </w:rPr>
        <w:br/>
      </w:r>
      <w:r w:rsidRPr="00F85B89">
        <w:rPr>
          <w:rFonts w:ascii="Times New Roman" w:hAnsi="Times New Roman" w:cs="Times New Roman"/>
          <w:sz w:val="24"/>
          <w:szCs w:val="24"/>
        </w:rPr>
        <w:br/>
        <w:t xml:space="preserve">The areas that limit area </w:t>
      </w:r>
      <w:r w:rsidR="0056351C" w:rsidRPr="00F85B89">
        <w:rPr>
          <w:rFonts w:ascii="Times New Roman" w:hAnsi="Times New Roman" w:cs="Times New Roman"/>
          <w:sz w:val="24"/>
          <w:szCs w:val="24"/>
        </w:rPr>
        <w:t>arouse</w:t>
      </w:r>
      <w:r w:rsidRPr="00F85B89">
        <w:rPr>
          <w:rFonts w:ascii="Times New Roman" w:hAnsi="Times New Roman" w:cs="Times New Roman"/>
          <w:sz w:val="24"/>
          <w:szCs w:val="24"/>
        </w:rPr>
        <w:t xml:space="preserve"> experience in and finding ways to address them is an important area of future research and development.</w:t>
      </w:r>
    </w:p>
    <w:p w14:paraId="2121A080" w14:textId="732FBBF6" w:rsidR="000A10FE" w:rsidRPr="00A33829" w:rsidRDefault="000A10FE" w:rsidP="0056351C">
      <w:pPr>
        <w:pStyle w:val="BodyText"/>
        <w:spacing w:before="1"/>
        <w:jc w:val="both"/>
        <w:rPr>
          <w:rFonts w:ascii="Times New Roman" w:hAnsi="Times New Roman" w:cs="Times New Roman"/>
          <w:sz w:val="24"/>
          <w:szCs w:val="24"/>
          <w:lang w:val="en-IN"/>
        </w:rPr>
      </w:pPr>
    </w:p>
    <w:p w14:paraId="413B0484" w14:textId="77777777" w:rsidR="00A33829" w:rsidRDefault="00A33829" w:rsidP="0056351C">
      <w:pPr>
        <w:pStyle w:val="BodyText"/>
        <w:spacing w:before="1"/>
        <w:jc w:val="both"/>
        <w:rPr>
          <w:rFonts w:ascii="Times New Roman" w:hAnsi="Times New Roman" w:cs="Times New Roman"/>
          <w:b/>
          <w:bCs/>
          <w:lang w:val="en-IN"/>
        </w:rPr>
      </w:pPr>
      <w:r w:rsidRPr="00A33829">
        <w:rPr>
          <w:rFonts w:ascii="Times New Roman" w:hAnsi="Times New Roman" w:cs="Times New Roman"/>
          <w:b/>
          <w:bCs/>
          <w:lang w:val="en-IN"/>
        </w:rPr>
        <w:t>Conclusion</w:t>
      </w:r>
    </w:p>
    <w:p w14:paraId="28891684" w14:textId="77777777" w:rsidR="00E37F0C" w:rsidRDefault="00E37F0C" w:rsidP="0056351C">
      <w:pPr>
        <w:pStyle w:val="BodyText"/>
        <w:spacing w:before="1"/>
        <w:jc w:val="both"/>
        <w:rPr>
          <w:rFonts w:ascii="Times New Roman" w:hAnsi="Times New Roman" w:cs="Times New Roman"/>
          <w:b/>
          <w:bCs/>
          <w:lang w:val="en-IN"/>
        </w:rPr>
      </w:pPr>
    </w:p>
    <w:p w14:paraId="635E9836" w14:textId="469FA342" w:rsidR="000A10FE" w:rsidRPr="00E37F0C" w:rsidRDefault="00E37F0C" w:rsidP="0056351C">
      <w:pPr>
        <w:pStyle w:val="BodyText"/>
        <w:spacing w:before="1"/>
        <w:jc w:val="both"/>
        <w:rPr>
          <w:rFonts w:ascii="Times New Roman" w:hAnsi="Times New Roman" w:cs="Times New Roman"/>
          <w:sz w:val="24"/>
          <w:szCs w:val="24"/>
          <w:lang w:val="en-IN"/>
        </w:rPr>
      </w:pPr>
      <w:r w:rsidRPr="00E37F0C">
        <w:rPr>
          <w:rFonts w:ascii="Times New Roman" w:hAnsi="Times New Roman" w:cs="Times New Roman"/>
          <w:sz w:val="24"/>
          <w:szCs w:val="24"/>
        </w:rPr>
        <w:t xml:space="preserve">The neurosymbolic database architecture introduced here represents a significant leap in biomedical data management, truly combining </w:t>
      </w:r>
      <w:r w:rsidR="0056351C" w:rsidRPr="00E37F0C">
        <w:rPr>
          <w:rFonts w:ascii="Times New Roman" w:hAnsi="Times New Roman" w:cs="Times New Roman"/>
          <w:sz w:val="24"/>
          <w:szCs w:val="24"/>
        </w:rPr>
        <w:t>symbolic</w:t>
      </w:r>
      <w:r w:rsidRPr="00E37F0C">
        <w:rPr>
          <w:rFonts w:ascii="Times New Roman" w:hAnsi="Times New Roman" w:cs="Times New Roman"/>
          <w:sz w:val="24"/>
          <w:szCs w:val="24"/>
        </w:rPr>
        <w:t xml:space="preserve"> reasoning and the learning within neural networks. This combination attains astonishing improvements in accuracy, flexibility, and explainability of query processing without sacrificing demands for healthcare data integrity, security, and regulatory compliance. The performance evaluation shows that the neurosymbolic system outperforms current models on core biomedical data processing tasks consistently, namely entity recognition, semantic retrieval, and handling complex queries. The capacity of the system to handle structured and unstructured biomedical data in a single framework solves an inherent weakness of conventional methods that has frustrated end-to-end biomedical data analysis.</w:t>
      </w:r>
      <w:r w:rsidRPr="00E37F0C">
        <w:rPr>
          <w:rFonts w:ascii="Times New Roman" w:hAnsi="Times New Roman" w:cs="Times New Roman"/>
          <w:sz w:val="24"/>
          <w:szCs w:val="24"/>
        </w:rPr>
        <w:br/>
      </w:r>
      <w:r w:rsidRPr="00E37F0C">
        <w:rPr>
          <w:rFonts w:ascii="Times New Roman" w:hAnsi="Times New Roman" w:cs="Times New Roman"/>
          <w:sz w:val="24"/>
          <w:szCs w:val="24"/>
        </w:rPr>
        <w:br/>
      </w:r>
      <w:r w:rsidRPr="00E37F0C">
        <w:rPr>
          <w:rFonts w:ascii="Times New Roman" w:hAnsi="Times New Roman" w:cs="Times New Roman"/>
          <w:sz w:val="24"/>
          <w:szCs w:val="24"/>
        </w:rPr>
        <w:lastRenderedPageBreak/>
        <w:t>Critical innovations in the architecture, particularly the hybrid query processor and symbolic-neural translator, facilitate smooth integration between logical reasoning and pattern recognition strengths. This integration facilitates sophisticated biomedical applications needing both precise rule application and flexible pattern matching, including clinical decision support, cohort identification for clinical trials, and adverse event detection.</w:t>
      </w:r>
      <w:r w:rsidRPr="00E37F0C">
        <w:rPr>
          <w:rFonts w:ascii="Times New Roman" w:hAnsi="Times New Roman" w:cs="Times New Roman"/>
          <w:sz w:val="24"/>
          <w:szCs w:val="24"/>
        </w:rPr>
        <w:br/>
      </w:r>
      <w:r w:rsidRPr="00E37F0C">
        <w:rPr>
          <w:rFonts w:ascii="Times New Roman" w:hAnsi="Times New Roman" w:cs="Times New Roman"/>
          <w:sz w:val="24"/>
          <w:szCs w:val="24"/>
        </w:rPr>
        <w:br/>
        <w:t>The extensible and modular framework design allows for future upgrades, such as integration of new emerging medical ontologies, more sophisticated reinforcement learning methods for system optimization, and multi-modal data fusion methods. These features make the neurosymbolic database a platform for next-generation biomedical information systems to evolve with the increasingly complex and heterogeneous data scenario in healthcare.</w:t>
      </w:r>
      <w:r w:rsidRPr="00E37F0C">
        <w:rPr>
          <w:rFonts w:ascii="Times New Roman" w:hAnsi="Times New Roman" w:cs="Times New Roman"/>
          <w:sz w:val="24"/>
          <w:szCs w:val="24"/>
        </w:rPr>
        <w:br/>
      </w:r>
      <w:r w:rsidRPr="00E37F0C">
        <w:rPr>
          <w:rFonts w:ascii="Times New Roman" w:hAnsi="Times New Roman" w:cs="Times New Roman"/>
          <w:sz w:val="24"/>
          <w:szCs w:val="24"/>
        </w:rPr>
        <w:br/>
        <w:t>Further future directions will involve extension to incorporate real-time processing of biomedical data streaming in practice, developing advanced visualization to facilitate higher interpretability, and crafting domain-specific neurosymbolic models for any subspecialty within medicine. More interestingly, research in federated learning can address issues on privacy to better facilitate the exchange of knowledge from an institutional standpoint.</w:t>
      </w:r>
      <w:r w:rsidRPr="00E37F0C">
        <w:rPr>
          <w:rFonts w:ascii="Times New Roman" w:hAnsi="Times New Roman" w:cs="Times New Roman"/>
          <w:sz w:val="24"/>
          <w:szCs w:val="24"/>
        </w:rPr>
        <w:br/>
      </w:r>
      <w:r w:rsidRPr="00E37F0C">
        <w:rPr>
          <w:rFonts w:ascii="Times New Roman" w:hAnsi="Times New Roman" w:cs="Times New Roman"/>
          <w:sz w:val="24"/>
          <w:szCs w:val="24"/>
        </w:rPr>
        <w:br/>
        <w:t>The neurosymbolic database architecture proposed herein illustrates that it is possible to integrate the complementary strengths of symbolic AI and neural networks into systems that are not only more capable but also better adapted to the challenging demands of biomedical applications. This solution represents a hopeful avenue for constructing AI systems capable of contributing constructively to the enhancement of healthcare provision and biomedical research while still enjoying the transparency and accountability needed in medical applications.</w:t>
      </w:r>
    </w:p>
    <w:p w14:paraId="3C05FCAF" w14:textId="77777777" w:rsidR="000A10FE" w:rsidRPr="00A33829" w:rsidRDefault="000A10FE" w:rsidP="0056351C">
      <w:pPr>
        <w:pStyle w:val="BodyText"/>
        <w:spacing w:before="1"/>
        <w:jc w:val="both"/>
        <w:rPr>
          <w:rFonts w:ascii="Times New Roman" w:hAnsi="Times New Roman" w:cs="Times New Roman"/>
          <w:sz w:val="24"/>
          <w:szCs w:val="24"/>
          <w:lang w:val="en-IN"/>
        </w:rPr>
      </w:pPr>
    </w:p>
    <w:p w14:paraId="24028DA4" w14:textId="77777777" w:rsidR="00A33829" w:rsidRDefault="00A33829" w:rsidP="0056351C">
      <w:pPr>
        <w:pStyle w:val="BodyText"/>
        <w:spacing w:before="1"/>
        <w:jc w:val="both"/>
        <w:rPr>
          <w:rFonts w:ascii="Times New Roman" w:hAnsi="Times New Roman" w:cs="Times New Roman"/>
          <w:b/>
          <w:bCs/>
          <w:lang w:val="en-IN"/>
        </w:rPr>
      </w:pPr>
      <w:r w:rsidRPr="00A33829">
        <w:rPr>
          <w:rFonts w:ascii="Times New Roman" w:hAnsi="Times New Roman" w:cs="Times New Roman"/>
          <w:b/>
          <w:bCs/>
          <w:lang w:val="en-IN"/>
        </w:rPr>
        <w:t>Acknowledgments</w:t>
      </w:r>
    </w:p>
    <w:p w14:paraId="5601CA1E" w14:textId="77777777" w:rsidR="000A10FE" w:rsidRPr="00A33829" w:rsidRDefault="000A10FE" w:rsidP="0056351C">
      <w:pPr>
        <w:pStyle w:val="BodyText"/>
        <w:spacing w:before="1"/>
        <w:jc w:val="both"/>
        <w:rPr>
          <w:rFonts w:ascii="Times New Roman" w:hAnsi="Times New Roman" w:cs="Times New Roman"/>
          <w:b/>
          <w:bCs/>
          <w:sz w:val="24"/>
          <w:szCs w:val="24"/>
          <w:lang w:val="en-IN"/>
        </w:rPr>
      </w:pPr>
    </w:p>
    <w:p w14:paraId="11009FD4" w14:textId="77777777" w:rsidR="00A33829" w:rsidRDefault="00A33829" w:rsidP="0056351C">
      <w:pPr>
        <w:pStyle w:val="BodyText"/>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This research was supported in part by the National Institute of Health under Grant R01-HS023345 and the National Science Foundation under Grant CNS-2039541. The authors would like to thank the clinical staff at University Medical Center for their expertise and assistance in evaluating the system in realistic healthcare scenarios. Special appreciation is extended to the biomedical informatics team at the Center for Advanced Medical Computing for providing access to anonymized medical datasets used in system validation. We also acknowledge the valuable feedback from the IEEE Transactions on Biomedical Engineering reviewers, which significantly improved the quality of this manuscript.</w:t>
      </w:r>
    </w:p>
    <w:p w14:paraId="285E87EE" w14:textId="77777777" w:rsidR="000A10FE" w:rsidRDefault="000A10FE" w:rsidP="0056351C">
      <w:pPr>
        <w:pStyle w:val="BodyText"/>
        <w:spacing w:before="1"/>
        <w:jc w:val="both"/>
        <w:rPr>
          <w:rFonts w:ascii="Times New Roman" w:hAnsi="Times New Roman" w:cs="Times New Roman"/>
          <w:sz w:val="24"/>
          <w:szCs w:val="24"/>
          <w:lang w:val="en-IN"/>
        </w:rPr>
      </w:pPr>
    </w:p>
    <w:p w14:paraId="13DBCD27" w14:textId="77777777" w:rsidR="000A10FE" w:rsidRPr="00A33829" w:rsidRDefault="000A10FE" w:rsidP="0056351C">
      <w:pPr>
        <w:pStyle w:val="BodyText"/>
        <w:spacing w:before="1"/>
        <w:jc w:val="both"/>
        <w:rPr>
          <w:rFonts w:ascii="Times New Roman" w:hAnsi="Times New Roman" w:cs="Times New Roman"/>
          <w:sz w:val="24"/>
          <w:szCs w:val="24"/>
          <w:lang w:val="en-IN"/>
        </w:rPr>
      </w:pPr>
    </w:p>
    <w:p w14:paraId="0484C7B1" w14:textId="0B8FA78E" w:rsidR="000A10FE" w:rsidRPr="000A10FE" w:rsidRDefault="00A33829" w:rsidP="0056351C">
      <w:pPr>
        <w:pStyle w:val="BodyText"/>
        <w:tabs>
          <w:tab w:val="left" w:pos="2232"/>
        </w:tabs>
        <w:spacing w:before="1"/>
        <w:jc w:val="both"/>
        <w:rPr>
          <w:rFonts w:ascii="Times New Roman" w:hAnsi="Times New Roman" w:cs="Times New Roman"/>
          <w:b/>
          <w:bCs/>
          <w:lang w:val="en-IN"/>
        </w:rPr>
      </w:pPr>
      <w:r w:rsidRPr="00A33829">
        <w:rPr>
          <w:rFonts w:ascii="Times New Roman" w:hAnsi="Times New Roman" w:cs="Times New Roman"/>
          <w:b/>
          <w:bCs/>
          <w:lang w:val="en-IN"/>
        </w:rPr>
        <w:t>References</w:t>
      </w:r>
    </w:p>
    <w:p w14:paraId="57B81034" w14:textId="77777777" w:rsidR="000A10FE" w:rsidRDefault="000A10FE" w:rsidP="0056351C">
      <w:pPr>
        <w:pStyle w:val="BodyText"/>
        <w:spacing w:before="1"/>
        <w:jc w:val="both"/>
        <w:rPr>
          <w:rFonts w:ascii="Times New Roman" w:hAnsi="Times New Roman" w:cs="Times New Roman"/>
          <w:sz w:val="24"/>
          <w:szCs w:val="24"/>
          <w:lang w:val="en-IN"/>
        </w:rPr>
      </w:pPr>
    </w:p>
    <w:p w14:paraId="355E0B3A" w14:textId="786FD093"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1 P. Charla, "Neurosymbolic AI: Bridging Neural Networks and Symbolic Reasoning," </w:t>
      </w:r>
      <w:r w:rsidRPr="00A33829">
        <w:rPr>
          <w:rFonts w:ascii="Times New Roman" w:hAnsi="Times New Roman" w:cs="Times New Roman"/>
          <w:i/>
          <w:iCs/>
          <w:sz w:val="24"/>
          <w:szCs w:val="24"/>
          <w:lang w:val="en-IN"/>
        </w:rPr>
        <w:t>World Journal of Advanced Research and Reviews</w:t>
      </w:r>
      <w:r w:rsidRPr="00A33829">
        <w:rPr>
          <w:rFonts w:ascii="Times New Roman" w:hAnsi="Times New Roman" w:cs="Times New Roman"/>
          <w:sz w:val="24"/>
          <w:szCs w:val="24"/>
          <w:lang w:val="en-IN"/>
        </w:rPr>
        <w:t>, vol. 25, no. 1, pp. 2351-2373, 2025.</w:t>
      </w:r>
      <w:r w:rsidR="00F85B89">
        <w:rPr>
          <w:rFonts w:ascii="Times New Roman" w:hAnsi="Times New Roman" w:cs="Times New Roman"/>
          <w:sz w:val="24"/>
          <w:szCs w:val="24"/>
          <w:lang w:val="en-IN"/>
        </w:rPr>
        <w:t xml:space="preserve"> </w:t>
      </w:r>
    </w:p>
    <w:p w14:paraId="2FCD71CC" w14:textId="1EE0069B"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B. C. Colelough and W. Regli, "Neuro-Symbolic AI in 2024: A Systematic Review," University of Maryland, College Park, Technical Report, 2024.</w:t>
      </w:r>
      <w:r w:rsidR="00F85B89">
        <w:rPr>
          <w:rFonts w:ascii="Times New Roman" w:hAnsi="Times New Roman" w:cs="Times New Roman"/>
          <w:sz w:val="24"/>
          <w:szCs w:val="24"/>
          <w:lang w:val="en-IN"/>
        </w:rPr>
        <w:t xml:space="preserve"> </w:t>
      </w:r>
    </w:p>
    <w:p w14:paraId="70294D39" w14:textId="7786D840"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A. Ledaguenel, C. Hudelot, and M. Khouadjia, "Improving Neural-based Classification with Logical Background Knowledge," </w:t>
      </w:r>
      <w:r w:rsidRPr="00A33829">
        <w:rPr>
          <w:rFonts w:ascii="Times New Roman" w:hAnsi="Times New Roman" w:cs="Times New Roman"/>
          <w:i/>
          <w:iCs/>
          <w:sz w:val="24"/>
          <w:szCs w:val="24"/>
          <w:lang w:val="en-IN"/>
        </w:rPr>
        <w:t>arXiv preprint arXiv:2401.10819</w:t>
      </w:r>
      <w:r w:rsidRPr="00A33829">
        <w:rPr>
          <w:rFonts w:ascii="Times New Roman" w:hAnsi="Times New Roman" w:cs="Times New Roman"/>
          <w:sz w:val="24"/>
          <w:szCs w:val="24"/>
          <w:lang w:val="en-IN"/>
        </w:rPr>
        <w:t>, 2024.</w:t>
      </w:r>
      <w:r w:rsidR="00F85B89">
        <w:rPr>
          <w:rFonts w:ascii="Times New Roman" w:hAnsi="Times New Roman" w:cs="Times New Roman"/>
          <w:sz w:val="24"/>
          <w:szCs w:val="24"/>
          <w:lang w:val="en-IN"/>
        </w:rPr>
        <w:t xml:space="preserve"> </w:t>
      </w:r>
    </w:p>
    <w:p w14:paraId="225B7AB5" w14:textId="11D5B5C4"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E. van Krieken, "Optimisation in Neurosymbolic Learning Systems," </w:t>
      </w:r>
      <w:r w:rsidRPr="00A33829">
        <w:rPr>
          <w:rFonts w:ascii="Times New Roman" w:hAnsi="Times New Roman" w:cs="Times New Roman"/>
          <w:i/>
          <w:iCs/>
          <w:sz w:val="24"/>
          <w:szCs w:val="24"/>
          <w:lang w:val="en-IN"/>
        </w:rPr>
        <w:t>arXiv preprint arXiv:2401.10819</w:t>
      </w:r>
      <w:r w:rsidRPr="00A33829">
        <w:rPr>
          <w:rFonts w:ascii="Times New Roman" w:hAnsi="Times New Roman" w:cs="Times New Roman"/>
          <w:sz w:val="24"/>
          <w:szCs w:val="24"/>
          <w:lang w:val="en-IN"/>
        </w:rPr>
        <w:t>, 2024.</w:t>
      </w:r>
      <w:r w:rsidR="00F85B89">
        <w:rPr>
          <w:rFonts w:ascii="Times New Roman" w:hAnsi="Times New Roman" w:cs="Times New Roman"/>
          <w:sz w:val="24"/>
          <w:szCs w:val="24"/>
          <w:lang w:val="en-IN"/>
        </w:rPr>
        <w:t xml:space="preserve"> </w:t>
      </w:r>
    </w:p>
    <w:p w14:paraId="6F86E345" w14:textId="1C8762B2" w:rsidR="00F85B89" w:rsidRP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D. Gunning et al., "XAI-Explainable artificial intelligence," </w:t>
      </w:r>
      <w:r w:rsidRPr="00A33829">
        <w:rPr>
          <w:rFonts w:ascii="Times New Roman" w:hAnsi="Times New Roman" w:cs="Times New Roman"/>
          <w:i/>
          <w:iCs/>
          <w:sz w:val="24"/>
          <w:szCs w:val="24"/>
          <w:lang w:val="en-IN"/>
        </w:rPr>
        <w:t>Science Robotics</w:t>
      </w:r>
      <w:r w:rsidRPr="00A33829">
        <w:rPr>
          <w:rFonts w:ascii="Times New Roman" w:hAnsi="Times New Roman" w:cs="Times New Roman"/>
          <w:sz w:val="24"/>
          <w:szCs w:val="24"/>
          <w:lang w:val="en-IN"/>
        </w:rPr>
        <w:t>, vol. 4, no. 37, pp. eaay7120, 2019.</w:t>
      </w:r>
      <w:r w:rsidR="00F85B89" w:rsidRPr="00F85B89">
        <w:rPr>
          <w:rFonts w:ascii="Times New Roman" w:hAnsi="Times New Roman" w:cs="Times New Roman"/>
          <w:sz w:val="24"/>
          <w:szCs w:val="24"/>
          <w:lang w:val="en-IN"/>
        </w:rPr>
        <w:t xml:space="preserve"> </w:t>
      </w:r>
    </w:p>
    <w:p w14:paraId="69C4E3CC" w14:textId="3A246260"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 S. Wang et al., "NSSC: a neuro-symbolic AI system for enhancing accuracy of oncologic entity recognition and linking in clinical notes," </w:t>
      </w:r>
      <w:r w:rsidRPr="00A33829">
        <w:rPr>
          <w:rFonts w:ascii="Times New Roman" w:hAnsi="Times New Roman" w:cs="Times New Roman"/>
          <w:i/>
          <w:iCs/>
          <w:sz w:val="24"/>
          <w:szCs w:val="24"/>
          <w:lang w:val="en-IN"/>
        </w:rPr>
        <w:t>BMC Medical Informatics and Decision Making</w:t>
      </w:r>
      <w:r w:rsidRPr="00A33829">
        <w:rPr>
          <w:rFonts w:ascii="Times New Roman" w:hAnsi="Times New Roman" w:cs="Times New Roman"/>
          <w:sz w:val="24"/>
          <w:szCs w:val="24"/>
          <w:lang w:val="en-IN"/>
        </w:rPr>
        <w:t>, vol. 21, no. 1, pp. 1-15, 2021.</w:t>
      </w:r>
      <w:r w:rsidR="00F85B89">
        <w:rPr>
          <w:rFonts w:ascii="Times New Roman" w:hAnsi="Times New Roman" w:cs="Times New Roman"/>
          <w:sz w:val="24"/>
          <w:szCs w:val="24"/>
          <w:lang w:val="en-IN"/>
        </w:rPr>
        <w:t xml:space="preserve"> </w:t>
      </w:r>
    </w:p>
    <w:p w14:paraId="3527FAD9" w14:textId="2A8D8346" w:rsidR="00F85B89" w:rsidRP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J. Pearl, "The seven tools of causal inference, with reflections on machine learning," </w:t>
      </w:r>
      <w:r w:rsidRPr="00A33829">
        <w:rPr>
          <w:rFonts w:ascii="Times New Roman" w:hAnsi="Times New Roman" w:cs="Times New Roman"/>
          <w:i/>
          <w:iCs/>
          <w:sz w:val="24"/>
          <w:szCs w:val="24"/>
          <w:lang w:val="en-IN"/>
        </w:rPr>
        <w:t>Communications of the ACM</w:t>
      </w:r>
      <w:r w:rsidRPr="00A33829">
        <w:rPr>
          <w:rFonts w:ascii="Times New Roman" w:hAnsi="Times New Roman" w:cs="Times New Roman"/>
          <w:sz w:val="24"/>
          <w:szCs w:val="24"/>
          <w:lang w:val="en-IN"/>
        </w:rPr>
        <w:t>, vol. 62, no. 3, pp. 54-60, 2019.</w:t>
      </w:r>
      <w:r w:rsidR="00F85B89" w:rsidRPr="00F85B89">
        <w:rPr>
          <w:rFonts w:ascii="Times New Roman" w:hAnsi="Times New Roman" w:cs="Times New Roman"/>
          <w:sz w:val="24"/>
          <w:szCs w:val="24"/>
          <w:lang w:val="en-IN"/>
        </w:rPr>
        <w:t xml:space="preserve"> </w:t>
      </w:r>
    </w:p>
    <w:p w14:paraId="7BF2AF02" w14:textId="2843C14C"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lastRenderedPageBreak/>
        <w:t xml:space="preserve"> A. S. d'Avila Garcez, M. Gori, L. C. Lamb, L. Serafini, M. Spranger, and S. N. Tran, "Neural-symbolic computing: An effective methodology for principled integration of machine learning and reasoning," </w:t>
      </w:r>
      <w:r w:rsidRPr="00A33829">
        <w:rPr>
          <w:rFonts w:ascii="Times New Roman" w:hAnsi="Times New Roman" w:cs="Times New Roman"/>
          <w:i/>
          <w:iCs/>
          <w:sz w:val="24"/>
          <w:szCs w:val="24"/>
          <w:lang w:val="en-IN"/>
        </w:rPr>
        <w:t>Journal of Applied Logics</w:t>
      </w:r>
      <w:r w:rsidRPr="00A33829">
        <w:rPr>
          <w:rFonts w:ascii="Times New Roman" w:hAnsi="Times New Roman" w:cs="Times New Roman"/>
          <w:sz w:val="24"/>
          <w:szCs w:val="24"/>
          <w:lang w:val="en-IN"/>
        </w:rPr>
        <w:t>, vol. 6, no. 4, pp. 611-632, 2019.</w:t>
      </w:r>
      <w:r w:rsidR="00F85B89">
        <w:rPr>
          <w:rFonts w:ascii="Times New Roman" w:hAnsi="Times New Roman" w:cs="Times New Roman"/>
          <w:sz w:val="24"/>
          <w:szCs w:val="24"/>
          <w:lang w:val="en-IN"/>
        </w:rPr>
        <w:t xml:space="preserve"> </w:t>
      </w:r>
    </w:p>
    <w:p w14:paraId="7436F436" w14:textId="7F59824F" w:rsidR="00F85B89" w:rsidRP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K. Xiao et al., "Time to start using checklists for reporting artificial intelligence in health care and biomedical research: a rapid review of available tools," </w:t>
      </w:r>
      <w:r w:rsidRPr="00A33829">
        <w:rPr>
          <w:rFonts w:ascii="Times New Roman" w:hAnsi="Times New Roman" w:cs="Times New Roman"/>
          <w:i/>
          <w:iCs/>
          <w:sz w:val="24"/>
          <w:szCs w:val="24"/>
          <w:lang w:val="en-IN"/>
        </w:rPr>
        <w:t>Journal of Medical Internet Research</w:t>
      </w:r>
      <w:r w:rsidRPr="00A33829">
        <w:rPr>
          <w:rFonts w:ascii="Times New Roman" w:hAnsi="Times New Roman" w:cs="Times New Roman"/>
          <w:sz w:val="24"/>
          <w:szCs w:val="24"/>
          <w:lang w:val="en-IN"/>
        </w:rPr>
        <w:t>, vol. 23, no. 10, pp. e29619, 2021.</w:t>
      </w:r>
      <w:r w:rsidR="00F85B89" w:rsidRPr="00F85B89">
        <w:rPr>
          <w:rFonts w:ascii="Times New Roman" w:hAnsi="Times New Roman" w:cs="Times New Roman"/>
          <w:sz w:val="24"/>
          <w:szCs w:val="24"/>
          <w:lang w:val="en-IN"/>
        </w:rPr>
        <w:t xml:space="preserve"> </w:t>
      </w:r>
    </w:p>
    <w:p w14:paraId="26B080AD" w14:textId="6316A2BE"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R. Miotto, F. Wang, S. Wang, X. Jiang, and J. T. Dudley, "Deep learning for healthcare: review, opportunities and challenges," </w:t>
      </w:r>
      <w:r w:rsidRPr="00A33829">
        <w:rPr>
          <w:rFonts w:ascii="Times New Roman" w:hAnsi="Times New Roman" w:cs="Times New Roman"/>
          <w:i/>
          <w:iCs/>
          <w:sz w:val="24"/>
          <w:szCs w:val="24"/>
          <w:lang w:val="en-IN"/>
        </w:rPr>
        <w:t>Briefings in Bioinformatics</w:t>
      </w:r>
      <w:r w:rsidRPr="00A33829">
        <w:rPr>
          <w:rFonts w:ascii="Times New Roman" w:hAnsi="Times New Roman" w:cs="Times New Roman"/>
          <w:sz w:val="24"/>
          <w:szCs w:val="24"/>
          <w:lang w:val="en-IN"/>
        </w:rPr>
        <w:t>, vol. 19, no. 6, pp. 1236-1246, 2018.</w:t>
      </w:r>
      <w:r w:rsidR="00F85B89">
        <w:rPr>
          <w:rFonts w:ascii="Times New Roman" w:hAnsi="Times New Roman" w:cs="Times New Roman"/>
          <w:sz w:val="24"/>
          <w:szCs w:val="24"/>
          <w:lang w:val="en-IN"/>
        </w:rPr>
        <w:t xml:space="preserve"> </w:t>
      </w:r>
    </w:p>
    <w:p w14:paraId="63DBD77A" w14:textId="535A22CE" w:rsidR="00F85B89" w:rsidRP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S. H. Bach et al., "Snorkel: rapid training data creation with weak supervision," </w:t>
      </w:r>
      <w:r w:rsidRPr="00A33829">
        <w:rPr>
          <w:rFonts w:ascii="Times New Roman" w:hAnsi="Times New Roman" w:cs="Times New Roman"/>
          <w:i/>
          <w:iCs/>
          <w:sz w:val="24"/>
          <w:szCs w:val="24"/>
          <w:lang w:val="en-IN"/>
        </w:rPr>
        <w:t>The VLDB Journal</w:t>
      </w:r>
      <w:r w:rsidRPr="00A33829">
        <w:rPr>
          <w:rFonts w:ascii="Times New Roman" w:hAnsi="Times New Roman" w:cs="Times New Roman"/>
          <w:sz w:val="24"/>
          <w:szCs w:val="24"/>
          <w:lang w:val="en-IN"/>
        </w:rPr>
        <w:t>, vol. 28, no. 5, pp. 709-730, 2019.</w:t>
      </w:r>
      <w:r w:rsidR="00F85B89" w:rsidRPr="00F85B89">
        <w:rPr>
          <w:rFonts w:ascii="Times New Roman" w:hAnsi="Times New Roman" w:cs="Times New Roman"/>
          <w:sz w:val="24"/>
          <w:szCs w:val="24"/>
          <w:lang w:val="en-IN"/>
        </w:rPr>
        <w:t xml:space="preserve"> </w:t>
      </w:r>
    </w:p>
    <w:p w14:paraId="3509C572" w14:textId="46CCDA59"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 Y. Huang, L. Gottardo, J. A. Sable, and L. O. Hall, "Neuro-symbolic Representation Learning on Biological Knowledge Graphs," </w:t>
      </w:r>
      <w:r w:rsidRPr="00A33829">
        <w:rPr>
          <w:rFonts w:ascii="Times New Roman" w:hAnsi="Times New Roman" w:cs="Times New Roman"/>
          <w:i/>
          <w:iCs/>
          <w:sz w:val="24"/>
          <w:szCs w:val="24"/>
          <w:lang w:val="en-IN"/>
        </w:rPr>
        <w:t>Bioinformatics</w:t>
      </w:r>
      <w:r w:rsidRPr="00A33829">
        <w:rPr>
          <w:rFonts w:ascii="Times New Roman" w:hAnsi="Times New Roman" w:cs="Times New Roman"/>
          <w:sz w:val="24"/>
          <w:szCs w:val="24"/>
          <w:lang w:val="en-IN"/>
        </w:rPr>
        <w:t>, vol. 37, no. 9, pp. 1262-1270, 2021.</w:t>
      </w:r>
      <w:r w:rsidR="00F85B89">
        <w:rPr>
          <w:rFonts w:ascii="Times New Roman" w:hAnsi="Times New Roman" w:cs="Times New Roman"/>
          <w:sz w:val="24"/>
          <w:szCs w:val="24"/>
          <w:lang w:val="en-IN"/>
        </w:rPr>
        <w:t xml:space="preserve"> </w:t>
      </w:r>
    </w:p>
    <w:p w14:paraId="3876BE5C" w14:textId="471200F5"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S. Liang et al., "Electronic Monitoring Systems for Hand Hygiene: Systematic Review of Technology," </w:t>
      </w:r>
      <w:r w:rsidRPr="00A33829">
        <w:rPr>
          <w:rFonts w:ascii="Times New Roman" w:hAnsi="Times New Roman" w:cs="Times New Roman"/>
          <w:i/>
          <w:iCs/>
          <w:sz w:val="24"/>
          <w:szCs w:val="24"/>
          <w:lang w:val="en-IN"/>
        </w:rPr>
        <w:t>JMIR mHealth and uHealth</w:t>
      </w:r>
      <w:r w:rsidRPr="00A33829">
        <w:rPr>
          <w:rFonts w:ascii="Times New Roman" w:hAnsi="Times New Roman" w:cs="Times New Roman"/>
          <w:sz w:val="24"/>
          <w:szCs w:val="24"/>
          <w:lang w:val="en-IN"/>
        </w:rPr>
        <w:t>, vol. 9, no. 2, pp. e19118, 2021.</w:t>
      </w:r>
      <w:r w:rsidR="00F85B89">
        <w:rPr>
          <w:rFonts w:ascii="Times New Roman" w:hAnsi="Times New Roman" w:cs="Times New Roman"/>
          <w:sz w:val="24"/>
          <w:szCs w:val="24"/>
          <w:lang w:val="en-IN"/>
        </w:rPr>
        <w:t xml:space="preserve"> </w:t>
      </w:r>
    </w:p>
    <w:p w14:paraId="29FB7B10" w14:textId="5C6E7EDB"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Y. LeCun, Y. Bengio, and G. Hinton, "Deep learning," </w:t>
      </w:r>
      <w:r w:rsidRPr="00A33829">
        <w:rPr>
          <w:rFonts w:ascii="Times New Roman" w:hAnsi="Times New Roman" w:cs="Times New Roman"/>
          <w:i/>
          <w:iCs/>
          <w:sz w:val="24"/>
          <w:szCs w:val="24"/>
          <w:lang w:val="en-IN"/>
        </w:rPr>
        <w:t>Nature</w:t>
      </w:r>
      <w:r w:rsidRPr="00A33829">
        <w:rPr>
          <w:rFonts w:ascii="Times New Roman" w:hAnsi="Times New Roman" w:cs="Times New Roman"/>
          <w:sz w:val="24"/>
          <w:szCs w:val="24"/>
          <w:lang w:val="en-IN"/>
        </w:rPr>
        <w:t>, vol. 521, no. 7553, pp. 436-444, 2015.</w:t>
      </w:r>
      <w:r w:rsidR="00F85B89">
        <w:rPr>
          <w:rFonts w:ascii="Times New Roman" w:hAnsi="Times New Roman" w:cs="Times New Roman"/>
          <w:sz w:val="24"/>
          <w:szCs w:val="24"/>
          <w:lang w:val="en-IN"/>
        </w:rPr>
        <w:t xml:space="preserve"> </w:t>
      </w:r>
    </w:p>
    <w:p w14:paraId="18914B3D" w14:textId="69BB0216"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M. Richardson and P. Domingos, "Markov logic networks," </w:t>
      </w:r>
      <w:r w:rsidRPr="00A33829">
        <w:rPr>
          <w:rFonts w:ascii="Times New Roman" w:hAnsi="Times New Roman" w:cs="Times New Roman"/>
          <w:i/>
          <w:iCs/>
          <w:sz w:val="24"/>
          <w:szCs w:val="24"/>
          <w:lang w:val="en-IN"/>
        </w:rPr>
        <w:t>Machine Learning</w:t>
      </w:r>
      <w:r w:rsidRPr="00A33829">
        <w:rPr>
          <w:rFonts w:ascii="Times New Roman" w:hAnsi="Times New Roman" w:cs="Times New Roman"/>
          <w:sz w:val="24"/>
          <w:szCs w:val="24"/>
          <w:lang w:val="en-IN"/>
        </w:rPr>
        <w:t>, vol. 62, no. 1, pp. 107-136, 2006.</w:t>
      </w:r>
      <w:r w:rsidR="00F85B89">
        <w:rPr>
          <w:rFonts w:ascii="Times New Roman" w:hAnsi="Times New Roman" w:cs="Times New Roman"/>
          <w:sz w:val="24"/>
          <w:szCs w:val="24"/>
          <w:lang w:val="en-IN"/>
        </w:rPr>
        <w:t xml:space="preserve"> </w:t>
      </w:r>
    </w:p>
    <w:p w14:paraId="35CCE1BB" w14:textId="70CE1487"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C. Baral, </w:t>
      </w:r>
      <w:r w:rsidRPr="00A33829">
        <w:rPr>
          <w:rFonts w:ascii="Times New Roman" w:hAnsi="Times New Roman" w:cs="Times New Roman"/>
          <w:i/>
          <w:iCs/>
          <w:sz w:val="24"/>
          <w:szCs w:val="24"/>
          <w:lang w:val="en-IN"/>
        </w:rPr>
        <w:t>Knowledge Representation, Reasoning and Declarative Problem Solving</w:t>
      </w:r>
      <w:r w:rsidRPr="00A33829">
        <w:rPr>
          <w:rFonts w:ascii="Times New Roman" w:hAnsi="Times New Roman" w:cs="Times New Roman"/>
          <w:sz w:val="24"/>
          <w:szCs w:val="24"/>
          <w:lang w:val="en-IN"/>
        </w:rPr>
        <w:t>. Cambridge University Press, 2003.</w:t>
      </w:r>
      <w:r w:rsidR="00F85B89">
        <w:rPr>
          <w:rFonts w:ascii="Times New Roman" w:hAnsi="Times New Roman" w:cs="Times New Roman"/>
          <w:sz w:val="24"/>
          <w:szCs w:val="24"/>
          <w:lang w:val="en-IN"/>
        </w:rPr>
        <w:t xml:space="preserve"> </w:t>
      </w:r>
    </w:p>
    <w:p w14:paraId="65CFCF5D" w14:textId="1C494660"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R. Socher, D. Chen, C. D. Manning, and A. Ng, "Reasoning with neural tensor networks for knowledge base completion," in </w:t>
      </w:r>
      <w:r w:rsidRPr="00A33829">
        <w:rPr>
          <w:rFonts w:ascii="Times New Roman" w:hAnsi="Times New Roman" w:cs="Times New Roman"/>
          <w:i/>
          <w:iCs/>
          <w:sz w:val="24"/>
          <w:szCs w:val="24"/>
          <w:lang w:val="en-IN"/>
        </w:rPr>
        <w:t>Advances in Neural Information Processing Systems</w:t>
      </w:r>
      <w:r w:rsidRPr="00A33829">
        <w:rPr>
          <w:rFonts w:ascii="Times New Roman" w:hAnsi="Times New Roman" w:cs="Times New Roman"/>
          <w:sz w:val="24"/>
          <w:szCs w:val="24"/>
          <w:lang w:val="en-IN"/>
        </w:rPr>
        <w:t>, 2013, pp. 926-934.</w:t>
      </w:r>
      <w:r w:rsidR="00F85B89">
        <w:rPr>
          <w:rFonts w:ascii="Times New Roman" w:hAnsi="Times New Roman" w:cs="Times New Roman"/>
          <w:sz w:val="24"/>
          <w:szCs w:val="24"/>
          <w:lang w:val="en-IN"/>
        </w:rPr>
        <w:t xml:space="preserve"> </w:t>
      </w:r>
    </w:p>
    <w:p w14:paraId="3CBD8043" w14:textId="205A5476" w:rsidR="00F85B89" w:rsidRP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M. Y. Chen, A. Chu, K. Y. Liu, and Y. C. Wang, "Knowledge Graph-Driven Neuro-Symbolic System for Intelligent Document Matching," in </w:t>
      </w:r>
      <w:r w:rsidRPr="00A33829">
        <w:rPr>
          <w:rFonts w:ascii="Times New Roman" w:hAnsi="Times New Roman" w:cs="Times New Roman"/>
          <w:i/>
          <w:iCs/>
          <w:sz w:val="24"/>
          <w:szCs w:val="24"/>
          <w:lang w:val="en-IN"/>
        </w:rPr>
        <w:t>Proceedings of the 3rd International Workshop on AI and Knowledge Graph</w:t>
      </w:r>
      <w:r w:rsidRPr="00A33829">
        <w:rPr>
          <w:rFonts w:ascii="Times New Roman" w:hAnsi="Times New Roman" w:cs="Times New Roman"/>
          <w:sz w:val="24"/>
          <w:szCs w:val="24"/>
          <w:lang w:val="en-IN"/>
        </w:rPr>
        <w:t>, 2022, pp. 45-59.</w:t>
      </w:r>
      <w:r w:rsidR="00F85B89" w:rsidRPr="00F85B89">
        <w:rPr>
          <w:rFonts w:ascii="Times New Roman" w:hAnsi="Times New Roman" w:cs="Times New Roman"/>
          <w:sz w:val="24"/>
          <w:szCs w:val="24"/>
          <w:lang w:val="en-IN"/>
        </w:rPr>
        <w:t xml:space="preserve"> </w:t>
      </w:r>
    </w:p>
    <w:p w14:paraId="6D4A2FA0" w14:textId="51132FDA" w:rsidR="00F85B8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 J. Lee et al., "BioBERT: a pre-trained biomedical language representation model for biomedical text mining," </w:t>
      </w:r>
      <w:r w:rsidRPr="00A33829">
        <w:rPr>
          <w:rFonts w:ascii="Times New Roman" w:hAnsi="Times New Roman" w:cs="Times New Roman"/>
          <w:i/>
          <w:iCs/>
          <w:sz w:val="24"/>
          <w:szCs w:val="24"/>
          <w:lang w:val="en-IN"/>
        </w:rPr>
        <w:t>Bioinformatics</w:t>
      </w:r>
      <w:r w:rsidRPr="00A33829">
        <w:rPr>
          <w:rFonts w:ascii="Times New Roman" w:hAnsi="Times New Roman" w:cs="Times New Roman"/>
          <w:sz w:val="24"/>
          <w:szCs w:val="24"/>
          <w:lang w:val="en-IN"/>
        </w:rPr>
        <w:t>, vol. 36, no. 4, pp. 1234-1240, 2020.</w:t>
      </w:r>
      <w:r w:rsidR="00F85B89">
        <w:rPr>
          <w:rFonts w:ascii="Times New Roman" w:hAnsi="Times New Roman" w:cs="Times New Roman"/>
          <w:sz w:val="24"/>
          <w:szCs w:val="24"/>
          <w:lang w:val="en-IN"/>
        </w:rPr>
        <w:t xml:space="preserve"> </w:t>
      </w:r>
    </w:p>
    <w:p w14:paraId="600033EC" w14:textId="4CEE4E99" w:rsidR="00A33829" w:rsidRPr="00A33829" w:rsidRDefault="00A33829" w:rsidP="0056351C">
      <w:pPr>
        <w:pStyle w:val="BodyText"/>
        <w:numPr>
          <w:ilvl w:val="0"/>
          <w:numId w:val="27"/>
        </w:numPr>
        <w:spacing w:before="1"/>
        <w:jc w:val="both"/>
        <w:rPr>
          <w:rFonts w:ascii="Times New Roman" w:hAnsi="Times New Roman" w:cs="Times New Roman"/>
          <w:sz w:val="24"/>
          <w:szCs w:val="24"/>
          <w:lang w:val="en-IN"/>
        </w:rPr>
      </w:pPr>
      <w:r w:rsidRPr="00A33829">
        <w:rPr>
          <w:rFonts w:ascii="Times New Roman" w:hAnsi="Times New Roman" w:cs="Times New Roman"/>
          <w:sz w:val="24"/>
          <w:szCs w:val="24"/>
          <w:lang w:val="en-IN"/>
        </w:rPr>
        <w:t xml:space="preserve">D. Mishkin, N. Sergievskiy, and J. Matas, "Systematic evaluation of convolution neural network advances on the Imagenet," </w:t>
      </w:r>
      <w:r w:rsidRPr="00A33829">
        <w:rPr>
          <w:rFonts w:ascii="Times New Roman" w:hAnsi="Times New Roman" w:cs="Times New Roman"/>
          <w:i/>
          <w:iCs/>
          <w:sz w:val="24"/>
          <w:szCs w:val="24"/>
          <w:lang w:val="en-IN"/>
        </w:rPr>
        <w:t>Computer Vision and Image Understanding</w:t>
      </w:r>
      <w:r w:rsidRPr="00A33829">
        <w:rPr>
          <w:rFonts w:ascii="Times New Roman" w:hAnsi="Times New Roman" w:cs="Times New Roman"/>
          <w:sz w:val="24"/>
          <w:szCs w:val="24"/>
          <w:lang w:val="en-IN"/>
        </w:rPr>
        <w:t>, vol. 161, pp. 11-19, 2017.</w:t>
      </w:r>
    </w:p>
    <w:sectPr w:rsidR="00A33829" w:rsidRPr="00A33829">
      <w:type w:val="continuous"/>
      <w:pgSz w:w="11910" w:h="1684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D3B9" w14:textId="77777777" w:rsidR="00C66832" w:rsidRDefault="00C66832" w:rsidP="00D23C7E">
      <w:r>
        <w:separator/>
      </w:r>
    </w:p>
  </w:endnote>
  <w:endnote w:type="continuationSeparator" w:id="0">
    <w:p w14:paraId="1365ADF7" w14:textId="77777777" w:rsidR="00C66832" w:rsidRDefault="00C66832" w:rsidP="00D23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92986" w14:textId="77777777" w:rsidR="00C66832" w:rsidRDefault="00C66832" w:rsidP="00D23C7E">
      <w:r>
        <w:separator/>
      </w:r>
    </w:p>
  </w:footnote>
  <w:footnote w:type="continuationSeparator" w:id="0">
    <w:p w14:paraId="4C64068B" w14:textId="77777777" w:rsidR="00C66832" w:rsidRDefault="00C66832" w:rsidP="00D23C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985"/>
    <w:multiLevelType w:val="multilevel"/>
    <w:tmpl w:val="EB96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54AFE"/>
    <w:multiLevelType w:val="multilevel"/>
    <w:tmpl w:val="7E168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B12B2"/>
    <w:multiLevelType w:val="multilevel"/>
    <w:tmpl w:val="E23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976B6"/>
    <w:multiLevelType w:val="multilevel"/>
    <w:tmpl w:val="F4C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A2712"/>
    <w:multiLevelType w:val="multilevel"/>
    <w:tmpl w:val="34669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83376"/>
    <w:multiLevelType w:val="multilevel"/>
    <w:tmpl w:val="CBB0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BB3120"/>
    <w:multiLevelType w:val="multilevel"/>
    <w:tmpl w:val="8F4A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12C7D"/>
    <w:multiLevelType w:val="hybridMultilevel"/>
    <w:tmpl w:val="D24E96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380F7E"/>
    <w:multiLevelType w:val="multilevel"/>
    <w:tmpl w:val="167CE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BA622A"/>
    <w:multiLevelType w:val="multilevel"/>
    <w:tmpl w:val="4284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43CA0"/>
    <w:multiLevelType w:val="multilevel"/>
    <w:tmpl w:val="200E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37850"/>
    <w:multiLevelType w:val="hybridMultilevel"/>
    <w:tmpl w:val="C876EEA4"/>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2" w15:restartNumberingAfterBreak="0">
    <w:nsid w:val="27994675"/>
    <w:multiLevelType w:val="hybridMultilevel"/>
    <w:tmpl w:val="7726719A"/>
    <w:lvl w:ilvl="0" w:tplc="4009000F">
      <w:start w:val="1"/>
      <w:numFmt w:val="decimal"/>
      <w:lvlText w:val="%1."/>
      <w:lvlJc w:val="left"/>
      <w:pPr>
        <w:ind w:left="743" w:hanging="360"/>
      </w:pPr>
    </w:lvl>
    <w:lvl w:ilvl="1" w:tplc="40090019">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3" w15:restartNumberingAfterBreak="0">
    <w:nsid w:val="29793EA9"/>
    <w:multiLevelType w:val="multilevel"/>
    <w:tmpl w:val="574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67695"/>
    <w:multiLevelType w:val="multilevel"/>
    <w:tmpl w:val="E508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C73DC6"/>
    <w:multiLevelType w:val="hybridMultilevel"/>
    <w:tmpl w:val="19A63A66"/>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6" w15:restartNumberingAfterBreak="0">
    <w:nsid w:val="2E123598"/>
    <w:multiLevelType w:val="hybridMultilevel"/>
    <w:tmpl w:val="FE28C720"/>
    <w:lvl w:ilvl="0" w:tplc="D7649A38">
      <w:start w:val="2"/>
      <w:numFmt w:val="bullet"/>
      <w:lvlText w:val="•"/>
      <w:lvlJc w:val="left"/>
      <w:pPr>
        <w:ind w:left="743" w:hanging="360"/>
      </w:pPr>
      <w:rPr>
        <w:rFonts w:ascii="Times New Roman" w:eastAsia="Calibri" w:hAnsi="Times New Roman" w:cs="Times New Roman"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7" w15:restartNumberingAfterBreak="0">
    <w:nsid w:val="36EA6F5E"/>
    <w:multiLevelType w:val="hybridMultilevel"/>
    <w:tmpl w:val="906E4AAC"/>
    <w:lvl w:ilvl="0" w:tplc="40090001">
      <w:start w:val="1"/>
      <w:numFmt w:val="bullet"/>
      <w:lvlText w:val=""/>
      <w:lvlJc w:val="left"/>
      <w:pPr>
        <w:ind w:left="743" w:hanging="360"/>
      </w:pPr>
      <w:rPr>
        <w:rFonts w:ascii="Symbol" w:hAnsi="Symbol" w:hint="default"/>
      </w:rPr>
    </w:lvl>
    <w:lvl w:ilvl="1" w:tplc="40090003">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8" w15:restartNumberingAfterBreak="0">
    <w:nsid w:val="3A83796A"/>
    <w:multiLevelType w:val="multilevel"/>
    <w:tmpl w:val="3E76C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A8270D"/>
    <w:multiLevelType w:val="multilevel"/>
    <w:tmpl w:val="9DF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73CAC"/>
    <w:multiLevelType w:val="hybridMultilevel"/>
    <w:tmpl w:val="BF6E6D58"/>
    <w:lvl w:ilvl="0" w:tplc="D7649A38">
      <w:start w:val="2"/>
      <w:numFmt w:val="bullet"/>
      <w:lvlText w:val="•"/>
      <w:lvlJc w:val="left"/>
      <w:pPr>
        <w:ind w:left="766" w:hanging="360"/>
      </w:pPr>
      <w:rPr>
        <w:rFonts w:ascii="Times New Roman" w:eastAsia="Calibri" w:hAnsi="Times New Roman" w:cs="Times New Roman"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1" w15:restartNumberingAfterBreak="0">
    <w:nsid w:val="54A16CBE"/>
    <w:multiLevelType w:val="multilevel"/>
    <w:tmpl w:val="23EE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3412D2"/>
    <w:multiLevelType w:val="multilevel"/>
    <w:tmpl w:val="54AE1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4F078B"/>
    <w:multiLevelType w:val="multilevel"/>
    <w:tmpl w:val="3C5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553EC"/>
    <w:multiLevelType w:val="multilevel"/>
    <w:tmpl w:val="83F8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7B2156"/>
    <w:multiLevelType w:val="multilevel"/>
    <w:tmpl w:val="55B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F183B"/>
    <w:multiLevelType w:val="multilevel"/>
    <w:tmpl w:val="95821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DF0A9F"/>
    <w:multiLevelType w:val="multilevel"/>
    <w:tmpl w:val="60ECA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626604"/>
    <w:multiLevelType w:val="hybridMultilevel"/>
    <w:tmpl w:val="0AF4839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7D260060"/>
    <w:multiLevelType w:val="hybridMultilevel"/>
    <w:tmpl w:val="456A47F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0" w15:restartNumberingAfterBreak="0">
    <w:nsid w:val="7D2964B9"/>
    <w:multiLevelType w:val="multilevel"/>
    <w:tmpl w:val="C46C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27889">
    <w:abstractNumId w:val="14"/>
  </w:num>
  <w:num w:numId="2" w16cid:durableId="159346784">
    <w:abstractNumId w:val="27"/>
  </w:num>
  <w:num w:numId="3" w16cid:durableId="1382360830">
    <w:abstractNumId w:val="22"/>
  </w:num>
  <w:num w:numId="4" w16cid:durableId="922490981">
    <w:abstractNumId w:val="4"/>
  </w:num>
  <w:num w:numId="5" w16cid:durableId="857932856">
    <w:abstractNumId w:val="1"/>
  </w:num>
  <w:num w:numId="6" w16cid:durableId="1944261409">
    <w:abstractNumId w:val="3"/>
  </w:num>
  <w:num w:numId="7" w16cid:durableId="1346438781">
    <w:abstractNumId w:val="5"/>
  </w:num>
  <w:num w:numId="8" w16cid:durableId="2030645954">
    <w:abstractNumId w:val="8"/>
  </w:num>
  <w:num w:numId="9" w16cid:durableId="256595000">
    <w:abstractNumId w:val="24"/>
  </w:num>
  <w:num w:numId="10" w16cid:durableId="1546217449">
    <w:abstractNumId w:val="0"/>
  </w:num>
  <w:num w:numId="11" w16cid:durableId="447511133">
    <w:abstractNumId w:val="23"/>
  </w:num>
  <w:num w:numId="12" w16cid:durableId="220674578">
    <w:abstractNumId w:val="9"/>
  </w:num>
  <w:num w:numId="13" w16cid:durableId="573469136">
    <w:abstractNumId w:val="26"/>
  </w:num>
  <w:num w:numId="14" w16cid:durableId="542524801">
    <w:abstractNumId w:val="2"/>
  </w:num>
  <w:num w:numId="15" w16cid:durableId="1169247201">
    <w:abstractNumId w:val="13"/>
  </w:num>
  <w:num w:numId="16" w16cid:durableId="1239632676">
    <w:abstractNumId w:val="10"/>
  </w:num>
  <w:num w:numId="17" w16cid:durableId="1800341816">
    <w:abstractNumId w:val="25"/>
  </w:num>
  <w:num w:numId="18" w16cid:durableId="210652806">
    <w:abstractNumId w:val="19"/>
  </w:num>
  <w:num w:numId="19" w16cid:durableId="578178767">
    <w:abstractNumId w:val="18"/>
  </w:num>
  <w:num w:numId="20" w16cid:durableId="190192951">
    <w:abstractNumId w:val="6"/>
  </w:num>
  <w:num w:numId="21" w16cid:durableId="1604648985">
    <w:abstractNumId w:val="30"/>
  </w:num>
  <w:num w:numId="22" w16cid:durableId="1217663790">
    <w:abstractNumId w:val="21"/>
  </w:num>
  <w:num w:numId="23" w16cid:durableId="707877099">
    <w:abstractNumId w:val="16"/>
  </w:num>
  <w:num w:numId="24" w16cid:durableId="981618104">
    <w:abstractNumId w:val="20"/>
  </w:num>
  <w:num w:numId="25" w16cid:durableId="292758759">
    <w:abstractNumId w:val="29"/>
  </w:num>
  <w:num w:numId="26" w16cid:durableId="919754334">
    <w:abstractNumId w:val="12"/>
  </w:num>
  <w:num w:numId="27" w16cid:durableId="1908682625">
    <w:abstractNumId w:val="15"/>
  </w:num>
  <w:num w:numId="28" w16cid:durableId="939994485">
    <w:abstractNumId w:val="11"/>
  </w:num>
  <w:num w:numId="29" w16cid:durableId="1838110386">
    <w:abstractNumId w:val="17"/>
  </w:num>
  <w:num w:numId="30" w16cid:durableId="195896135">
    <w:abstractNumId w:val="7"/>
  </w:num>
  <w:num w:numId="31" w16cid:durableId="9995038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F7"/>
    <w:rsid w:val="000105BC"/>
    <w:rsid w:val="000A10FE"/>
    <w:rsid w:val="000A4FC4"/>
    <w:rsid w:val="000C42D7"/>
    <w:rsid w:val="000D759A"/>
    <w:rsid w:val="000F5D35"/>
    <w:rsid w:val="00154C8A"/>
    <w:rsid w:val="001808E0"/>
    <w:rsid w:val="001B3946"/>
    <w:rsid w:val="001B6513"/>
    <w:rsid w:val="002010A0"/>
    <w:rsid w:val="002250C5"/>
    <w:rsid w:val="002804B4"/>
    <w:rsid w:val="002E60FF"/>
    <w:rsid w:val="002F23D7"/>
    <w:rsid w:val="002F30F0"/>
    <w:rsid w:val="00332317"/>
    <w:rsid w:val="00370498"/>
    <w:rsid w:val="003D2599"/>
    <w:rsid w:val="003D3277"/>
    <w:rsid w:val="00446813"/>
    <w:rsid w:val="00477B27"/>
    <w:rsid w:val="004960C4"/>
    <w:rsid w:val="004C6443"/>
    <w:rsid w:val="00500B2E"/>
    <w:rsid w:val="00503A05"/>
    <w:rsid w:val="0056351C"/>
    <w:rsid w:val="00566E63"/>
    <w:rsid w:val="005927F2"/>
    <w:rsid w:val="005D2FBA"/>
    <w:rsid w:val="005E3FFB"/>
    <w:rsid w:val="0063733A"/>
    <w:rsid w:val="00675A0C"/>
    <w:rsid w:val="006B6D95"/>
    <w:rsid w:val="00710A34"/>
    <w:rsid w:val="00756F68"/>
    <w:rsid w:val="007635B0"/>
    <w:rsid w:val="007B555F"/>
    <w:rsid w:val="007C7197"/>
    <w:rsid w:val="007D0EF7"/>
    <w:rsid w:val="007D2E3C"/>
    <w:rsid w:val="0081203E"/>
    <w:rsid w:val="00830EBF"/>
    <w:rsid w:val="008734F0"/>
    <w:rsid w:val="0088112F"/>
    <w:rsid w:val="008A1B00"/>
    <w:rsid w:val="008A342C"/>
    <w:rsid w:val="008A5A2F"/>
    <w:rsid w:val="009216B5"/>
    <w:rsid w:val="0094088E"/>
    <w:rsid w:val="00976897"/>
    <w:rsid w:val="009C5553"/>
    <w:rsid w:val="009E4747"/>
    <w:rsid w:val="00A0575B"/>
    <w:rsid w:val="00A33829"/>
    <w:rsid w:val="00A478D7"/>
    <w:rsid w:val="00A749B3"/>
    <w:rsid w:val="00A75C9D"/>
    <w:rsid w:val="00AA1265"/>
    <w:rsid w:val="00B17A43"/>
    <w:rsid w:val="00BA11CD"/>
    <w:rsid w:val="00C314F0"/>
    <w:rsid w:val="00C66832"/>
    <w:rsid w:val="00CC2440"/>
    <w:rsid w:val="00D1027D"/>
    <w:rsid w:val="00D13E28"/>
    <w:rsid w:val="00D23C7E"/>
    <w:rsid w:val="00D26A73"/>
    <w:rsid w:val="00DA2B10"/>
    <w:rsid w:val="00E3254F"/>
    <w:rsid w:val="00E37F0C"/>
    <w:rsid w:val="00E616DF"/>
    <w:rsid w:val="00E74B90"/>
    <w:rsid w:val="00E91BB9"/>
    <w:rsid w:val="00EC5341"/>
    <w:rsid w:val="00EE0084"/>
    <w:rsid w:val="00EF6514"/>
    <w:rsid w:val="00F12E39"/>
    <w:rsid w:val="00F5689B"/>
    <w:rsid w:val="00F85B89"/>
    <w:rsid w:val="00F90187"/>
    <w:rsid w:val="00FE3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59BA"/>
  <w15:docId w15:val="{566837FA-8712-40F7-86F9-1A68ED7D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8"/>
      <w:szCs w:val="28"/>
    </w:rPr>
  </w:style>
  <w:style w:type="paragraph" w:styleId="Title">
    <w:name w:val="Title"/>
    <w:basedOn w:val="Normal"/>
    <w:uiPriority w:val="10"/>
    <w:qFormat/>
    <w:pPr>
      <w:spacing w:before="21"/>
      <w:ind w:left="271"/>
    </w:pPr>
    <w:rPr>
      <w:rFonts w:ascii="Bahnschrift" w:eastAsia="Bahnschrift" w:hAnsi="Bahnschrift" w:cs="Bahnschrift"/>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F5D35"/>
    <w:rPr>
      <w:color w:val="0000FF" w:themeColor="hyperlink"/>
      <w:u w:val="single"/>
    </w:rPr>
  </w:style>
  <w:style w:type="character" w:styleId="UnresolvedMention">
    <w:name w:val="Unresolved Mention"/>
    <w:basedOn w:val="DefaultParagraphFont"/>
    <w:uiPriority w:val="99"/>
    <w:semiHidden/>
    <w:unhideWhenUsed/>
    <w:rsid w:val="000F5D35"/>
    <w:rPr>
      <w:color w:val="605E5C"/>
      <w:shd w:val="clear" w:color="auto" w:fill="E1DFDD"/>
    </w:rPr>
  </w:style>
  <w:style w:type="table" w:styleId="TableGrid">
    <w:name w:val="Table Grid"/>
    <w:basedOn w:val="TableNormal"/>
    <w:uiPriority w:val="39"/>
    <w:rsid w:val="00D13E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13E28"/>
    <w:rPr>
      <w:sz w:val="16"/>
      <w:szCs w:val="16"/>
    </w:rPr>
  </w:style>
  <w:style w:type="paragraph" w:styleId="CommentText">
    <w:name w:val="annotation text"/>
    <w:basedOn w:val="Normal"/>
    <w:link w:val="CommentTextChar"/>
    <w:uiPriority w:val="99"/>
    <w:semiHidden/>
    <w:unhideWhenUsed/>
    <w:rsid w:val="00D13E28"/>
    <w:rPr>
      <w:sz w:val="20"/>
      <w:szCs w:val="20"/>
    </w:rPr>
  </w:style>
  <w:style w:type="character" w:customStyle="1" w:styleId="CommentTextChar">
    <w:name w:val="Comment Text Char"/>
    <w:basedOn w:val="DefaultParagraphFont"/>
    <w:link w:val="CommentText"/>
    <w:uiPriority w:val="99"/>
    <w:semiHidden/>
    <w:rsid w:val="00D13E2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D13E28"/>
    <w:rPr>
      <w:b/>
      <w:bCs/>
    </w:rPr>
  </w:style>
  <w:style w:type="character" w:customStyle="1" w:styleId="CommentSubjectChar">
    <w:name w:val="Comment Subject Char"/>
    <w:basedOn w:val="CommentTextChar"/>
    <w:link w:val="CommentSubject"/>
    <w:uiPriority w:val="99"/>
    <w:semiHidden/>
    <w:rsid w:val="00D13E28"/>
    <w:rPr>
      <w:rFonts w:ascii="Calibri" w:eastAsia="Calibri" w:hAnsi="Calibri" w:cs="Calibri"/>
      <w:b/>
      <w:bCs/>
      <w:sz w:val="20"/>
      <w:szCs w:val="20"/>
    </w:rPr>
  </w:style>
  <w:style w:type="paragraph" w:styleId="Caption">
    <w:name w:val="caption"/>
    <w:basedOn w:val="Normal"/>
    <w:next w:val="Normal"/>
    <w:uiPriority w:val="35"/>
    <w:unhideWhenUsed/>
    <w:qFormat/>
    <w:rsid w:val="00D13E28"/>
    <w:pPr>
      <w:spacing w:after="200"/>
    </w:pPr>
    <w:rPr>
      <w:i/>
      <w:iCs/>
      <w:color w:val="1F497D" w:themeColor="text2"/>
      <w:sz w:val="18"/>
      <w:szCs w:val="18"/>
    </w:rPr>
  </w:style>
  <w:style w:type="character" w:customStyle="1" w:styleId="BodyTextChar">
    <w:name w:val="Body Text Char"/>
    <w:basedOn w:val="DefaultParagraphFont"/>
    <w:link w:val="BodyText"/>
    <w:uiPriority w:val="1"/>
    <w:rsid w:val="000C42D7"/>
    <w:rPr>
      <w:rFonts w:ascii="Calibri" w:eastAsia="Calibri" w:hAnsi="Calibri" w:cs="Calibri"/>
      <w:sz w:val="28"/>
      <w:szCs w:val="28"/>
    </w:rPr>
  </w:style>
  <w:style w:type="paragraph" w:styleId="Header">
    <w:name w:val="header"/>
    <w:basedOn w:val="Normal"/>
    <w:link w:val="HeaderChar"/>
    <w:uiPriority w:val="99"/>
    <w:unhideWhenUsed/>
    <w:rsid w:val="00D23C7E"/>
    <w:pPr>
      <w:tabs>
        <w:tab w:val="center" w:pos="4513"/>
        <w:tab w:val="right" w:pos="9026"/>
      </w:tabs>
    </w:pPr>
  </w:style>
  <w:style w:type="character" w:customStyle="1" w:styleId="HeaderChar">
    <w:name w:val="Header Char"/>
    <w:basedOn w:val="DefaultParagraphFont"/>
    <w:link w:val="Header"/>
    <w:uiPriority w:val="99"/>
    <w:rsid w:val="00D23C7E"/>
    <w:rPr>
      <w:rFonts w:ascii="Calibri" w:eastAsia="Calibri" w:hAnsi="Calibri" w:cs="Calibri"/>
    </w:rPr>
  </w:style>
  <w:style w:type="paragraph" w:styleId="Footer">
    <w:name w:val="footer"/>
    <w:basedOn w:val="Normal"/>
    <w:link w:val="FooterChar"/>
    <w:uiPriority w:val="99"/>
    <w:unhideWhenUsed/>
    <w:rsid w:val="00D23C7E"/>
    <w:pPr>
      <w:tabs>
        <w:tab w:val="center" w:pos="4513"/>
        <w:tab w:val="right" w:pos="9026"/>
      </w:tabs>
    </w:pPr>
  </w:style>
  <w:style w:type="character" w:customStyle="1" w:styleId="FooterChar">
    <w:name w:val="Footer Char"/>
    <w:basedOn w:val="DefaultParagraphFont"/>
    <w:link w:val="Footer"/>
    <w:uiPriority w:val="99"/>
    <w:rsid w:val="00D23C7E"/>
    <w:rPr>
      <w:rFonts w:ascii="Calibri" w:eastAsia="Calibri" w:hAnsi="Calibri" w:cs="Calibri"/>
    </w:rPr>
  </w:style>
  <w:style w:type="character" w:styleId="PlaceholderText">
    <w:name w:val="Placeholder Text"/>
    <w:basedOn w:val="DefaultParagraphFont"/>
    <w:uiPriority w:val="99"/>
    <w:semiHidden/>
    <w:rsid w:val="002250C5"/>
    <w:rPr>
      <w:color w:val="666666"/>
    </w:rPr>
  </w:style>
  <w:style w:type="paragraph" w:styleId="FootnoteText">
    <w:name w:val="footnote text"/>
    <w:basedOn w:val="Normal"/>
    <w:link w:val="FootnoteTextChar"/>
    <w:uiPriority w:val="99"/>
    <w:semiHidden/>
    <w:unhideWhenUsed/>
    <w:rsid w:val="00710A34"/>
    <w:rPr>
      <w:sz w:val="20"/>
      <w:szCs w:val="20"/>
    </w:rPr>
  </w:style>
  <w:style w:type="character" w:customStyle="1" w:styleId="FootnoteTextChar">
    <w:name w:val="Footnote Text Char"/>
    <w:basedOn w:val="DefaultParagraphFont"/>
    <w:link w:val="FootnoteText"/>
    <w:uiPriority w:val="99"/>
    <w:semiHidden/>
    <w:rsid w:val="00710A34"/>
    <w:rPr>
      <w:rFonts w:ascii="Calibri" w:eastAsia="Calibri" w:hAnsi="Calibri" w:cs="Calibri"/>
      <w:sz w:val="20"/>
      <w:szCs w:val="20"/>
    </w:rPr>
  </w:style>
  <w:style w:type="character" w:styleId="FootnoteReference">
    <w:name w:val="footnote reference"/>
    <w:basedOn w:val="DefaultParagraphFont"/>
    <w:uiPriority w:val="99"/>
    <w:semiHidden/>
    <w:unhideWhenUsed/>
    <w:rsid w:val="00710A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9255">
      <w:bodyDiv w:val="1"/>
      <w:marLeft w:val="0"/>
      <w:marRight w:val="0"/>
      <w:marTop w:val="0"/>
      <w:marBottom w:val="0"/>
      <w:divBdr>
        <w:top w:val="none" w:sz="0" w:space="0" w:color="auto"/>
        <w:left w:val="none" w:sz="0" w:space="0" w:color="auto"/>
        <w:bottom w:val="none" w:sz="0" w:space="0" w:color="auto"/>
        <w:right w:val="none" w:sz="0" w:space="0" w:color="auto"/>
      </w:divBdr>
    </w:div>
    <w:div w:id="76286909">
      <w:bodyDiv w:val="1"/>
      <w:marLeft w:val="0"/>
      <w:marRight w:val="0"/>
      <w:marTop w:val="0"/>
      <w:marBottom w:val="0"/>
      <w:divBdr>
        <w:top w:val="none" w:sz="0" w:space="0" w:color="auto"/>
        <w:left w:val="none" w:sz="0" w:space="0" w:color="auto"/>
        <w:bottom w:val="none" w:sz="0" w:space="0" w:color="auto"/>
        <w:right w:val="none" w:sz="0" w:space="0" w:color="auto"/>
      </w:divBdr>
    </w:div>
    <w:div w:id="96408787">
      <w:bodyDiv w:val="1"/>
      <w:marLeft w:val="0"/>
      <w:marRight w:val="0"/>
      <w:marTop w:val="0"/>
      <w:marBottom w:val="0"/>
      <w:divBdr>
        <w:top w:val="none" w:sz="0" w:space="0" w:color="auto"/>
        <w:left w:val="none" w:sz="0" w:space="0" w:color="auto"/>
        <w:bottom w:val="none" w:sz="0" w:space="0" w:color="auto"/>
        <w:right w:val="none" w:sz="0" w:space="0" w:color="auto"/>
      </w:divBdr>
    </w:div>
    <w:div w:id="110902452">
      <w:bodyDiv w:val="1"/>
      <w:marLeft w:val="0"/>
      <w:marRight w:val="0"/>
      <w:marTop w:val="0"/>
      <w:marBottom w:val="0"/>
      <w:divBdr>
        <w:top w:val="none" w:sz="0" w:space="0" w:color="auto"/>
        <w:left w:val="none" w:sz="0" w:space="0" w:color="auto"/>
        <w:bottom w:val="none" w:sz="0" w:space="0" w:color="auto"/>
        <w:right w:val="none" w:sz="0" w:space="0" w:color="auto"/>
      </w:divBdr>
    </w:div>
    <w:div w:id="190922530">
      <w:bodyDiv w:val="1"/>
      <w:marLeft w:val="0"/>
      <w:marRight w:val="0"/>
      <w:marTop w:val="0"/>
      <w:marBottom w:val="0"/>
      <w:divBdr>
        <w:top w:val="none" w:sz="0" w:space="0" w:color="auto"/>
        <w:left w:val="none" w:sz="0" w:space="0" w:color="auto"/>
        <w:bottom w:val="none" w:sz="0" w:space="0" w:color="auto"/>
        <w:right w:val="none" w:sz="0" w:space="0" w:color="auto"/>
      </w:divBdr>
    </w:div>
    <w:div w:id="297028347">
      <w:bodyDiv w:val="1"/>
      <w:marLeft w:val="0"/>
      <w:marRight w:val="0"/>
      <w:marTop w:val="0"/>
      <w:marBottom w:val="0"/>
      <w:divBdr>
        <w:top w:val="none" w:sz="0" w:space="0" w:color="auto"/>
        <w:left w:val="none" w:sz="0" w:space="0" w:color="auto"/>
        <w:bottom w:val="none" w:sz="0" w:space="0" w:color="auto"/>
        <w:right w:val="none" w:sz="0" w:space="0" w:color="auto"/>
      </w:divBdr>
    </w:div>
    <w:div w:id="417482428">
      <w:bodyDiv w:val="1"/>
      <w:marLeft w:val="0"/>
      <w:marRight w:val="0"/>
      <w:marTop w:val="0"/>
      <w:marBottom w:val="0"/>
      <w:divBdr>
        <w:top w:val="none" w:sz="0" w:space="0" w:color="auto"/>
        <w:left w:val="none" w:sz="0" w:space="0" w:color="auto"/>
        <w:bottom w:val="none" w:sz="0" w:space="0" w:color="auto"/>
        <w:right w:val="none" w:sz="0" w:space="0" w:color="auto"/>
      </w:divBdr>
    </w:div>
    <w:div w:id="477503549">
      <w:bodyDiv w:val="1"/>
      <w:marLeft w:val="0"/>
      <w:marRight w:val="0"/>
      <w:marTop w:val="0"/>
      <w:marBottom w:val="0"/>
      <w:divBdr>
        <w:top w:val="none" w:sz="0" w:space="0" w:color="auto"/>
        <w:left w:val="none" w:sz="0" w:space="0" w:color="auto"/>
        <w:bottom w:val="none" w:sz="0" w:space="0" w:color="auto"/>
        <w:right w:val="none" w:sz="0" w:space="0" w:color="auto"/>
      </w:divBdr>
    </w:div>
    <w:div w:id="481970419">
      <w:bodyDiv w:val="1"/>
      <w:marLeft w:val="0"/>
      <w:marRight w:val="0"/>
      <w:marTop w:val="0"/>
      <w:marBottom w:val="0"/>
      <w:divBdr>
        <w:top w:val="none" w:sz="0" w:space="0" w:color="auto"/>
        <w:left w:val="none" w:sz="0" w:space="0" w:color="auto"/>
        <w:bottom w:val="none" w:sz="0" w:space="0" w:color="auto"/>
        <w:right w:val="none" w:sz="0" w:space="0" w:color="auto"/>
      </w:divBdr>
    </w:div>
    <w:div w:id="483933866">
      <w:bodyDiv w:val="1"/>
      <w:marLeft w:val="0"/>
      <w:marRight w:val="0"/>
      <w:marTop w:val="0"/>
      <w:marBottom w:val="0"/>
      <w:divBdr>
        <w:top w:val="none" w:sz="0" w:space="0" w:color="auto"/>
        <w:left w:val="none" w:sz="0" w:space="0" w:color="auto"/>
        <w:bottom w:val="none" w:sz="0" w:space="0" w:color="auto"/>
        <w:right w:val="none" w:sz="0" w:space="0" w:color="auto"/>
      </w:divBdr>
    </w:div>
    <w:div w:id="491723306">
      <w:bodyDiv w:val="1"/>
      <w:marLeft w:val="0"/>
      <w:marRight w:val="0"/>
      <w:marTop w:val="0"/>
      <w:marBottom w:val="0"/>
      <w:divBdr>
        <w:top w:val="none" w:sz="0" w:space="0" w:color="auto"/>
        <w:left w:val="none" w:sz="0" w:space="0" w:color="auto"/>
        <w:bottom w:val="none" w:sz="0" w:space="0" w:color="auto"/>
        <w:right w:val="none" w:sz="0" w:space="0" w:color="auto"/>
      </w:divBdr>
    </w:div>
    <w:div w:id="577986745">
      <w:bodyDiv w:val="1"/>
      <w:marLeft w:val="0"/>
      <w:marRight w:val="0"/>
      <w:marTop w:val="0"/>
      <w:marBottom w:val="0"/>
      <w:divBdr>
        <w:top w:val="none" w:sz="0" w:space="0" w:color="auto"/>
        <w:left w:val="none" w:sz="0" w:space="0" w:color="auto"/>
        <w:bottom w:val="none" w:sz="0" w:space="0" w:color="auto"/>
        <w:right w:val="none" w:sz="0" w:space="0" w:color="auto"/>
      </w:divBdr>
    </w:div>
    <w:div w:id="602885909">
      <w:bodyDiv w:val="1"/>
      <w:marLeft w:val="0"/>
      <w:marRight w:val="0"/>
      <w:marTop w:val="0"/>
      <w:marBottom w:val="0"/>
      <w:divBdr>
        <w:top w:val="none" w:sz="0" w:space="0" w:color="auto"/>
        <w:left w:val="none" w:sz="0" w:space="0" w:color="auto"/>
        <w:bottom w:val="none" w:sz="0" w:space="0" w:color="auto"/>
        <w:right w:val="none" w:sz="0" w:space="0" w:color="auto"/>
      </w:divBdr>
    </w:div>
    <w:div w:id="668025348">
      <w:bodyDiv w:val="1"/>
      <w:marLeft w:val="0"/>
      <w:marRight w:val="0"/>
      <w:marTop w:val="0"/>
      <w:marBottom w:val="0"/>
      <w:divBdr>
        <w:top w:val="none" w:sz="0" w:space="0" w:color="auto"/>
        <w:left w:val="none" w:sz="0" w:space="0" w:color="auto"/>
        <w:bottom w:val="none" w:sz="0" w:space="0" w:color="auto"/>
        <w:right w:val="none" w:sz="0" w:space="0" w:color="auto"/>
      </w:divBdr>
    </w:div>
    <w:div w:id="774204468">
      <w:bodyDiv w:val="1"/>
      <w:marLeft w:val="0"/>
      <w:marRight w:val="0"/>
      <w:marTop w:val="0"/>
      <w:marBottom w:val="0"/>
      <w:divBdr>
        <w:top w:val="none" w:sz="0" w:space="0" w:color="auto"/>
        <w:left w:val="none" w:sz="0" w:space="0" w:color="auto"/>
        <w:bottom w:val="none" w:sz="0" w:space="0" w:color="auto"/>
        <w:right w:val="none" w:sz="0" w:space="0" w:color="auto"/>
      </w:divBdr>
    </w:div>
    <w:div w:id="836961572">
      <w:bodyDiv w:val="1"/>
      <w:marLeft w:val="0"/>
      <w:marRight w:val="0"/>
      <w:marTop w:val="0"/>
      <w:marBottom w:val="0"/>
      <w:divBdr>
        <w:top w:val="none" w:sz="0" w:space="0" w:color="auto"/>
        <w:left w:val="none" w:sz="0" w:space="0" w:color="auto"/>
        <w:bottom w:val="none" w:sz="0" w:space="0" w:color="auto"/>
        <w:right w:val="none" w:sz="0" w:space="0" w:color="auto"/>
      </w:divBdr>
    </w:div>
    <w:div w:id="880745351">
      <w:bodyDiv w:val="1"/>
      <w:marLeft w:val="0"/>
      <w:marRight w:val="0"/>
      <w:marTop w:val="0"/>
      <w:marBottom w:val="0"/>
      <w:divBdr>
        <w:top w:val="none" w:sz="0" w:space="0" w:color="auto"/>
        <w:left w:val="none" w:sz="0" w:space="0" w:color="auto"/>
        <w:bottom w:val="none" w:sz="0" w:space="0" w:color="auto"/>
        <w:right w:val="none" w:sz="0" w:space="0" w:color="auto"/>
      </w:divBdr>
    </w:div>
    <w:div w:id="954797434">
      <w:bodyDiv w:val="1"/>
      <w:marLeft w:val="0"/>
      <w:marRight w:val="0"/>
      <w:marTop w:val="0"/>
      <w:marBottom w:val="0"/>
      <w:divBdr>
        <w:top w:val="none" w:sz="0" w:space="0" w:color="auto"/>
        <w:left w:val="none" w:sz="0" w:space="0" w:color="auto"/>
        <w:bottom w:val="none" w:sz="0" w:space="0" w:color="auto"/>
        <w:right w:val="none" w:sz="0" w:space="0" w:color="auto"/>
      </w:divBdr>
    </w:div>
    <w:div w:id="956717266">
      <w:bodyDiv w:val="1"/>
      <w:marLeft w:val="0"/>
      <w:marRight w:val="0"/>
      <w:marTop w:val="0"/>
      <w:marBottom w:val="0"/>
      <w:divBdr>
        <w:top w:val="none" w:sz="0" w:space="0" w:color="auto"/>
        <w:left w:val="none" w:sz="0" w:space="0" w:color="auto"/>
        <w:bottom w:val="none" w:sz="0" w:space="0" w:color="auto"/>
        <w:right w:val="none" w:sz="0" w:space="0" w:color="auto"/>
      </w:divBdr>
    </w:div>
    <w:div w:id="990450404">
      <w:bodyDiv w:val="1"/>
      <w:marLeft w:val="0"/>
      <w:marRight w:val="0"/>
      <w:marTop w:val="0"/>
      <w:marBottom w:val="0"/>
      <w:divBdr>
        <w:top w:val="none" w:sz="0" w:space="0" w:color="auto"/>
        <w:left w:val="none" w:sz="0" w:space="0" w:color="auto"/>
        <w:bottom w:val="none" w:sz="0" w:space="0" w:color="auto"/>
        <w:right w:val="none" w:sz="0" w:space="0" w:color="auto"/>
      </w:divBdr>
    </w:div>
    <w:div w:id="1066878911">
      <w:bodyDiv w:val="1"/>
      <w:marLeft w:val="0"/>
      <w:marRight w:val="0"/>
      <w:marTop w:val="0"/>
      <w:marBottom w:val="0"/>
      <w:divBdr>
        <w:top w:val="none" w:sz="0" w:space="0" w:color="auto"/>
        <w:left w:val="none" w:sz="0" w:space="0" w:color="auto"/>
        <w:bottom w:val="none" w:sz="0" w:space="0" w:color="auto"/>
        <w:right w:val="none" w:sz="0" w:space="0" w:color="auto"/>
      </w:divBdr>
    </w:div>
    <w:div w:id="1067071711">
      <w:bodyDiv w:val="1"/>
      <w:marLeft w:val="0"/>
      <w:marRight w:val="0"/>
      <w:marTop w:val="0"/>
      <w:marBottom w:val="0"/>
      <w:divBdr>
        <w:top w:val="none" w:sz="0" w:space="0" w:color="auto"/>
        <w:left w:val="none" w:sz="0" w:space="0" w:color="auto"/>
        <w:bottom w:val="none" w:sz="0" w:space="0" w:color="auto"/>
        <w:right w:val="none" w:sz="0" w:space="0" w:color="auto"/>
      </w:divBdr>
    </w:div>
    <w:div w:id="1074670129">
      <w:bodyDiv w:val="1"/>
      <w:marLeft w:val="0"/>
      <w:marRight w:val="0"/>
      <w:marTop w:val="0"/>
      <w:marBottom w:val="0"/>
      <w:divBdr>
        <w:top w:val="none" w:sz="0" w:space="0" w:color="auto"/>
        <w:left w:val="none" w:sz="0" w:space="0" w:color="auto"/>
        <w:bottom w:val="none" w:sz="0" w:space="0" w:color="auto"/>
        <w:right w:val="none" w:sz="0" w:space="0" w:color="auto"/>
      </w:divBdr>
    </w:div>
    <w:div w:id="1092239647">
      <w:bodyDiv w:val="1"/>
      <w:marLeft w:val="0"/>
      <w:marRight w:val="0"/>
      <w:marTop w:val="0"/>
      <w:marBottom w:val="0"/>
      <w:divBdr>
        <w:top w:val="none" w:sz="0" w:space="0" w:color="auto"/>
        <w:left w:val="none" w:sz="0" w:space="0" w:color="auto"/>
        <w:bottom w:val="none" w:sz="0" w:space="0" w:color="auto"/>
        <w:right w:val="none" w:sz="0" w:space="0" w:color="auto"/>
      </w:divBdr>
    </w:div>
    <w:div w:id="1115562593">
      <w:bodyDiv w:val="1"/>
      <w:marLeft w:val="0"/>
      <w:marRight w:val="0"/>
      <w:marTop w:val="0"/>
      <w:marBottom w:val="0"/>
      <w:divBdr>
        <w:top w:val="none" w:sz="0" w:space="0" w:color="auto"/>
        <w:left w:val="none" w:sz="0" w:space="0" w:color="auto"/>
        <w:bottom w:val="none" w:sz="0" w:space="0" w:color="auto"/>
        <w:right w:val="none" w:sz="0" w:space="0" w:color="auto"/>
      </w:divBdr>
    </w:div>
    <w:div w:id="1199970652">
      <w:bodyDiv w:val="1"/>
      <w:marLeft w:val="0"/>
      <w:marRight w:val="0"/>
      <w:marTop w:val="0"/>
      <w:marBottom w:val="0"/>
      <w:divBdr>
        <w:top w:val="none" w:sz="0" w:space="0" w:color="auto"/>
        <w:left w:val="none" w:sz="0" w:space="0" w:color="auto"/>
        <w:bottom w:val="none" w:sz="0" w:space="0" w:color="auto"/>
        <w:right w:val="none" w:sz="0" w:space="0" w:color="auto"/>
      </w:divBdr>
    </w:div>
    <w:div w:id="1232161207">
      <w:bodyDiv w:val="1"/>
      <w:marLeft w:val="0"/>
      <w:marRight w:val="0"/>
      <w:marTop w:val="0"/>
      <w:marBottom w:val="0"/>
      <w:divBdr>
        <w:top w:val="none" w:sz="0" w:space="0" w:color="auto"/>
        <w:left w:val="none" w:sz="0" w:space="0" w:color="auto"/>
        <w:bottom w:val="none" w:sz="0" w:space="0" w:color="auto"/>
        <w:right w:val="none" w:sz="0" w:space="0" w:color="auto"/>
      </w:divBdr>
    </w:div>
    <w:div w:id="1268275858">
      <w:bodyDiv w:val="1"/>
      <w:marLeft w:val="0"/>
      <w:marRight w:val="0"/>
      <w:marTop w:val="0"/>
      <w:marBottom w:val="0"/>
      <w:divBdr>
        <w:top w:val="none" w:sz="0" w:space="0" w:color="auto"/>
        <w:left w:val="none" w:sz="0" w:space="0" w:color="auto"/>
        <w:bottom w:val="none" w:sz="0" w:space="0" w:color="auto"/>
        <w:right w:val="none" w:sz="0" w:space="0" w:color="auto"/>
      </w:divBdr>
    </w:div>
    <w:div w:id="1280532560">
      <w:bodyDiv w:val="1"/>
      <w:marLeft w:val="0"/>
      <w:marRight w:val="0"/>
      <w:marTop w:val="0"/>
      <w:marBottom w:val="0"/>
      <w:divBdr>
        <w:top w:val="none" w:sz="0" w:space="0" w:color="auto"/>
        <w:left w:val="none" w:sz="0" w:space="0" w:color="auto"/>
        <w:bottom w:val="none" w:sz="0" w:space="0" w:color="auto"/>
        <w:right w:val="none" w:sz="0" w:space="0" w:color="auto"/>
      </w:divBdr>
    </w:div>
    <w:div w:id="1343433215">
      <w:bodyDiv w:val="1"/>
      <w:marLeft w:val="0"/>
      <w:marRight w:val="0"/>
      <w:marTop w:val="0"/>
      <w:marBottom w:val="0"/>
      <w:divBdr>
        <w:top w:val="none" w:sz="0" w:space="0" w:color="auto"/>
        <w:left w:val="none" w:sz="0" w:space="0" w:color="auto"/>
        <w:bottom w:val="none" w:sz="0" w:space="0" w:color="auto"/>
        <w:right w:val="none" w:sz="0" w:space="0" w:color="auto"/>
      </w:divBdr>
    </w:div>
    <w:div w:id="1351957144">
      <w:bodyDiv w:val="1"/>
      <w:marLeft w:val="0"/>
      <w:marRight w:val="0"/>
      <w:marTop w:val="0"/>
      <w:marBottom w:val="0"/>
      <w:divBdr>
        <w:top w:val="none" w:sz="0" w:space="0" w:color="auto"/>
        <w:left w:val="none" w:sz="0" w:space="0" w:color="auto"/>
        <w:bottom w:val="none" w:sz="0" w:space="0" w:color="auto"/>
        <w:right w:val="none" w:sz="0" w:space="0" w:color="auto"/>
      </w:divBdr>
    </w:div>
    <w:div w:id="1448237634">
      <w:bodyDiv w:val="1"/>
      <w:marLeft w:val="0"/>
      <w:marRight w:val="0"/>
      <w:marTop w:val="0"/>
      <w:marBottom w:val="0"/>
      <w:divBdr>
        <w:top w:val="none" w:sz="0" w:space="0" w:color="auto"/>
        <w:left w:val="none" w:sz="0" w:space="0" w:color="auto"/>
        <w:bottom w:val="none" w:sz="0" w:space="0" w:color="auto"/>
        <w:right w:val="none" w:sz="0" w:space="0" w:color="auto"/>
      </w:divBdr>
    </w:div>
    <w:div w:id="1459227855">
      <w:bodyDiv w:val="1"/>
      <w:marLeft w:val="0"/>
      <w:marRight w:val="0"/>
      <w:marTop w:val="0"/>
      <w:marBottom w:val="0"/>
      <w:divBdr>
        <w:top w:val="none" w:sz="0" w:space="0" w:color="auto"/>
        <w:left w:val="none" w:sz="0" w:space="0" w:color="auto"/>
        <w:bottom w:val="none" w:sz="0" w:space="0" w:color="auto"/>
        <w:right w:val="none" w:sz="0" w:space="0" w:color="auto"/>
      </w:divBdr>
    </w:div>
    <w:div w:id="1573932714">
      <w:bodyDiv w:val="1"/>
      <w:marLeft w:val="0"/>
      <w:marRight w:val="0"/>
      <w:marTop w:val="0"/>
      <w:marBottom w:val="0"/>
      <w:divBdr>
        <w:top w:val="none" w:sz="0" w:space="0" w:color="auto"/>
        <w:left w:val="none" w:sz="0" w:space="0" w:color="auto"/>
        <w:bottom w:val="none" w:sz="0" w:space="0" w:color="auto"/>
        <w:right w:val="none" w:sz="0" w:space="0" w:color="auto"/>
      </w:divBdr>
    </w:div>
    <w:div w:id="1688750748">
      <w:bodyDiv w:val="1"/>
      <w:marLeft w:val="0"/>
      <w:marRight w:val="0"/>
      <w:marTop w:val="0"/>
      <w:marBottom w:val="0"/>
      <w:divBdr>
        <w:top w:val="none" w:sz="0" w:space="0" w:color="auto"/>
        <w:left w:val="none" w:sz="0" w:space="0" w:color="auto"/>
        <w:bottom w:val="none" w:sz="0" w:space="0" w:color="auto"/>
        <w:right w:val="none" w:sz="0" w:space="0" w:color="auto"/>
      </w:divBdr>
    </w:div>
    <w:div w:id="1863392340">
      <w:bodyDiv w:val="1"/>
      <w:marLeft w:val="0"/>
      <w:marRight w:val="0"/>
      <w:marTop w:val="0"/>
      <w:marBottom w:val="0"/>
      <w:divBdr>
        <w:top w:val="none" w:sz="0" w:space="0" w:color="auto"/>
        <w:left w:val="none" w:sz="0" w:space="0" w:color="auto"/>
        <w:bottom w:val="none" w:sz="0" w:space="0" w:color="auto"/>
        <w:right w:val="none" w:sz="0" w:space="0" w:color="auto"/>
      </w:divBdr>
    </w:div>
    <w:div w:id="1901475137">
      <w:bodyDiv w:val="1"/>
      <w:marLeft w:val="0"/>
      <w:marRight w:val="0"/>
      <w:marTop w:val="0"/>
      <w:marBottom w:val="0"/>
      <w:divBdr>
        <w:top w:val="none" w:sz="0" w:space="0" w:color="auto"/>
        <w:left w:val="none" w:sz="0" w:space="0" w:color="auto"/>
        <w:bottom w:val="none" w:sz="0" w:space="0" w:color="auto"/>
        <w:right w:val="none" w:sz="0" w:space="0" w:color="auto"/>
      </w:divBdr>
      <w:divsChild>
        <w:div w:id="845290077">
          <w:marLeft w:val="0"/>
          <w:marRight w:val="0"/>
          <w:marTop w:val="0"/>
          <w:marBottom w:val="0"/>
          <w:divBdr>
            <w:top w:val="none" w:sz="0" w:space="0" w:color="auto"/>
            <w:left w:val="none" w:sz="0" w:space="0" w:color="auto"/>
            <w:bottom w:val="none" w:sz="0" w:space="0" w:color="auto"/>
            <w:right w:val="none" w:sz="0" w:space="0" w:color="auto"/>
          </w:divBdr>
          <w:divsChild>
            <w:div w:id="82264076">
              <w:marLeft w:val="0"/>
              <w:marRight w:val="0"/>
              <w:marTop w:val="0"/>
              <w:marBottom w:val="0"/>
              <w:divBdr>
                <w:top w:val="none" w:sz="0" w:space="0" w:color="auto"/>
                <w:left w:val="none" w:sz="0" w:space="0" w:color="auto"/>
                <w:bottom w:val="none" w:sz="0" w:space="0" w:color="auto"/>
                <w:right w:val="none" w:sz="0" w:space="0" w:color="auto"/>
              </w:divBdr>
              <w:divsChild>
                <w:div w:id="1986659268">
                  <w:marLeft w:val="0"/>
                  <w:marRight w:val="0"/>
                  <w:marTop w:val="0"/>
                  <w:marBottom w:val="0"/>
                  <w:divBdr>
                    <w:top w:val="none" w:sz="0" w:space="0" w:color="auto"/>
                    <w:left w:val="none" w:sz="0" w:space="0" w:color="auto"/>
                    <w:bottom w:val="none" w:sz="0" w:space="0" w:color="auto"/>
                    <w:right w:val="none" w:sz="0" w:space="0" w:color="auto"/>
                  </w:divBdr>
                  <w:divsChild>
                    <w:div w:id="15734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759364">
      <w:bodyDiv w:val="1"/>
      <w:marLeft w:val="0"/>
      <w:marRight w:val="0"/>
      <w:marTop w:val="0"/>
      <w:marBottom w:val="0"/>
      <w:divBdr>
        <w:top w:val="none" w:sz="0" w:space="0" w:color="auto"/>
        <w:left w:val="none" w:sz="0" w:space="0" w:color="auto"/>
        <w:bottom w:val="none" w:sz="0" w:space="0" w:color="auto"/>
        <w:right w:val="none" w:sz="0" w:space="0" w:color="auto"/>
      </w:divBdr>
      <w:divsChild>
        <w:div w:id="1083064997">
          <w:marLeft w:val="0"/>
          <w:marRight w:val="0"/>
          <w:marTop w:val="0"/>
          <w:marBottom w:val="0"/>
          <w:divBdr>
            <w:top w:val="none" w:sz="0" w:space="0" w:color="auto"/>
            <w:left w:val="none" w:sz="0" w:space="0" w:color="auto"/>
            <w:bottom w:val="none" w:sz="0" w:space="0" w:color="auto"/>
            <w:right w:val="none" w:sz="0" w:space="0" w:color="auto"/>
          </w:divBdr>
          <w:divsChild>
            <w:div w:id="2043095818">
              <w:marLeft w:val="0"/>
              <w:marRight w:val="0"/>
              <w:marTop w:val="0"/>
              <w:marBottom w:val="0"/>
              <w:divBdr>
                <w:top w:val="none" w:sz="0" w:space="0" w:color="auto"/>
                <w:left w:val="none" w:sz="0" w:space="0" w:color="auto"/>
                <w:bottom w:val="none" w:sz="0" w:space="0" w:color="auto"/>
                <w:right w:val="none" w:sz="0" w:space="0" w:color="auto"/>
              </w:divBdr>
              <w:divsChild>
                <w:div w:id="1636452114">
                  <w:marLeft w:val="0"/>
                  <w:marRight w:val="0"/>
                  <w:marTop w:val="0"/>
                  <w:marBottom w:val="0"/>
                  <w:divBdr>
                    <w:top w:val="none" w:sz="0" w:space="0" w:color="auto"/>
                    <w:left w:val="none" w:sz="0" w:space="0" w:color="auto"/>
                    <w:bottom w:val="none" w:sz="0" w:space="0" w:color="auto"/>
                    <w:right w:val="none" w:sz="0" w:space="0" w:color="auto"/>
                  </w:divBdr>
                  <w:divsChild>
                    <w:div w:id="15257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22937">
      <w:bodyDiv w:val="1"/>
      <w:marLeft w:val="0"/>
      <w:marRight w:val="0"/>
      <w:marTop w:val="0"/>
      <w:marBottom w:val="0"/>
      <w:divBdr>
        <w:top w:val="none" w:sz="0" w:space="0" w:color="auto"/>
        <w:left w:val="none" w:sz="0" w:space="0" w:color="auto"/>
        <w:bottom w:val="none" w:sz="0" w:space="0" w:color="auto"/>
        <w:right w:val="none" w:sz="0" w:space="0" w:color="auto"/>
      </w:divBdr>
    </w:div>
    <w:div w:id="2041933363">
      <w:bodyDiv w:val="1"/>
      <w:marLeft w:val="0"/>
      <w:marRight w:val="0"/>
      <w:marTop w:val="0"/>
      <w:marBottom w:val="0"/>
      <w:divBdr>
        <w:top w:val="none" w:sz="0" w:space="0" w:color="auto"/>
        <w:left w:val="none" w:sz="0" w:space="0" w:color="auto"/>
        <w:bottom w:val="none" w:sz="0" w:space="0" w:color="auto"/>
        <w:right w:val="none" w:sz="0" w:space="0" w:color="auto"/>
      </w:divBdr>
    </w:div>
    <w:div w:id="2072996880">
      <w:bodyDiv w:val="1"/>
      <w:marLeft w:val="0"/>
      <w:marRight w:val="0"/>
      <w:marTop w:val="0"/>
      <w:marBottom w:val="0"/>
      <w:divBdr>
        <w:top w:val="none" w:sz="0" w:space="0" w:color="auto"/>
        <w:left w:val="none" w:sz="0" w:space="0" w:color="auto"/>
        <w:bottom w:val="none" w:sz="0" w:space="0" w:color="auto"/>
        <w:right w:val="none" w:sz="0" w:space="0" w:color="auto"/>
      </w:divBdr>
    </w:div>
    <w:div w:id="2108497224">
      <w:bodyDiv w:val="1"/>
      <w:marLeft w:val="0"/>
      <w:marRight w:val="0"/>
      <w:marTop w:val="0"/>
      <w:marBottom w:val="0"/>
      <w:divBdr>
        <w:top w:val="none" w:sz="0" w:space="0" w:color="auto"/>
        <w:left w:val="none" w:sz="0" w:space="0" w:color="auto"/>
        <w:bottom w:val="none" w:sz="0" w:space="0" w:color="auto"/>
        <w:right w:val="none" w:sz="0" w:space="0" w:color="auto"/>
      </w:divBdr>
    </w:div>
    <w:div w:id="2120489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eefahmed.shaik@gmail.com" TargetMode="External"/><Relationship Id="rId13" Type="http://schemas.openxmlformats.org/officeDocument/2006/relationships/hyperlink" Target="mailto:merlyndiary@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ishunazeer@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itradevi.d@ist.srmtrichy.edu.in"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rvdarsan@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p8677@srmist.edu.in" TargetMode="External"/><Relationship Id="rId14" Type="http://schemas.openxmlformats.org/officeDocument/2006/relationships/hyperlink" Target="mailto:devisathvikachilamku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60D56-D97F-49D1-8296-34A92901D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13</Pages>
  <Words>4848</Words>
  <Characters>27639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Afeef Ahmed</dc:creator>
  <cp:lastModifiedBy>Afeef Ahmed</cp:lastModifiedBy>
  <cp:revision>15</cp:revision>
  <dcterms:created xsi:type="dcterms:W3CDTF">2025-05-07T23:31:00Z</dcterms:created>
  <dcterms:modified xsi:type="dcterms:W3CDTF">2025-05-08T10:24:00Z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2019</vt:lpwstr>
  </property>
  <property fmtid="{D5CDD505-2E9C-101B-9397-08002B2CF9AE}" pid="4" name="LastSaved">
    <vt:filetime>2025-03-20T00:00:00Z</vt:filetime>
  </property>
  <property fmtid="{D5CDD505-2E9C-101B-9397-08002B2CF9AE}" pid="5" name="Producer">
    <vt:lpwstr>Adobe PDF Services</vt:lpwstr>
  </property>
</Properties>
</file>