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E5D3" w14:textId="6B2F71C0" w:rsidR="00862777" w:rsidRPr="00862777" w:rsidRDefault="00862777" w:rsidP="00485569">
      <w:pPr>
        <w:pStyle w:val="Author"/>
        <w:ind w:left="216"/>
        <w:rPr>
          <w:rFonts w:eastAsia="Times New Roman"/>
          <w:b/>
          <w:bCs/>
          <w:sz w:val="36"/>
        </w:rPr>
      </w:pPr>
      <w:r w:rsidRPr="00862777">
        <w:rPr>
          <w:rFonts w:eastAsia="Times New Roman"/>
          <w:b/>
          <w:bCs/>
          <w:sz w:val="36"/>
        </w:rPr>
        <w:t>Automatic</w:t>
      </w:r>
      <w:r w:rsidR="00E267FB" w:rsidRPr="00E267FB">
        <w:rPr>
          <w:rFonts w:eastAsia="Times New Roman"/>
          <w:b/>
          <w:bCs/>
          <w:sz w:val="32"/>
        </w:rPr>
        <w:t xml:space="preserve"> </w:t>
      </w:r>
      <w:r w:rsidRPr="00862777">
        <w:rPr>
          <w:rFonts w:eastAsia="Times New Roman"/>
          <w:b/>
          <w:bCs/>
          <w:sz w:val="36"/>
        </w:rPr>
        <w:t>Tagging</w:t>
      </w:r>
      <w:r w:rsidR="00E267FB" w:rsidRPr="00E267FB">
        <w:rPr>
          <w:rFonts w:eastAsia="Times New Roman"/>
          <w:b/>
          <w:bCs/>
          <w:sz w:val="32"/>
        </w:rPr>
        <w:t xml:space="preserve"> </w:t>
      </w:r>
      <w:r w:rsidRPr="00862777">
        <w:rPr>
          <w:rFonts w:eastAsia="Times New Roman"/>
          <w:b/>
          <w:bCs/>
          <w:sz w:val="36"/>
        </w:rPr>
        <w:t>of</w:t>
      </w:r>
      <w:r w:rsidR="00E267FB" w:rsidRPr="00E267FB">
        <w:rPr>
          <w:rFonts w:eastAsia="Times New Roman"/>
          <w:b/>
          <w:bCs/>
          <w:sz w:val="32"/>
        </w:rPr>
        <w:t xml:space="preserve"> </w:t>
      </w:r>
      <w:r w:rsidRPr="00862777">
        <w:rPr>
          <w:rFonts w:eastAsia="Times New Roman"/>
          <w:b/>
          <w:bCs/>
          <w:sz w:val="36"/>
        </w:rPr>
        <w:t>Educational</w:t>
      </w:r>
      <w:r w:rsidR="00E267FB" w:rsidRPr="00E267FB">
        <w:rPr>
          <w:rFonts w:eastAsia="Times New Roman"/>
          <w:b/>
          <w:bCs/>
          <w:sz w:val="32"/>
        </w:rPr>
        <w:t xml:space="preserve"> </w:t>
      </w:r>
      <w:r w:rsidRPr="00862777">
        <w:rPr>
          <w:rFonts w:eastAsia="Times New Roman"/>
          <w:b/>
          <w:bCs/>
          <w:sz w:val="36"/>
        </w:rPr>
        <w:t>Videos</w:t>
      </w:r>
      <w:r w:rsidR="00E267FB" w:rsidRPr="00E267FB">
        <w:rPr>
          <w:rFonts w:eastAsia="Times New Roman"/>
          <w:b/>
          <w:bCs/>
          <w:sz w:val="32"/>
        </w:rPr>
        <w:t xml:space="preserve"> </w:t>
      </w:r>
      <w:r w:rsidRPr="00862777">
        <w:rPr>
          <w:rFonts w:eastAsia="Times New Roman"/>
          <w:b/>
          <w:bCs/>
          <w:sz w:val="36"/>
        </w:rPr>
        <w:t>Using</w:t>
      </w:r>
      <w:r w:rsidR="00E267FB" w:rsidRPr="00E267FB">
        <w:rPr>
          <w:rFonts w:eastAsia="Times New Roman"/>
          <w:b/>
          <w:bCs/>
          <w:sz w:val="32"/>
        </w:rPr>
        <w:t xml:space="preserve"> </w:t>
      </w:r>
      <w:r w:rsidRPr="00862777">
        <w:rPr>
          <w:rFonts w:eastAsia="Times New Roman"/>
          <w:b/>
          <w:bCs/>
          <w:sz w:val="36"/>
        </w:rPr>
        <w:t>Multimodal</w:t>
      </w:r>
      <w:r w:rsidR="00E267FB" w:rsidRPr="00E267FB">
        <w:rPr>
          <w:rFonts w:eastAsia="Times New Roman"/>
          <w:b/>
          <w:bCs/>
          <w:sz w:val="32"/>
        </w:rPr>
        <w:t xml:space="preserve"> </w:t>
      </w:r>
      <w:r w:rsidRPr="00862777">
        <w:rPr>
          <w:rFonts w:eastAsia="Times New Roman"/>
          <w:b/>
          <w:bCs/>
          <w:sz w:val="36"/>
        </w:rPr>
        <w:t>NLP</w:t>
      </w:r>
    </w:p>
    <w:p w14:paraId="1F960E65" w14:textId="77777777" w:rsidR="00D7522C" w:rsidRPr="008D7C49" w:rsidRDefault="00D7522C" w:rsidP="00800923">
      <w:pPr>
        <w:pStyle w:val="Author"/>
        <w:spacing w:before="100" w:beforeAutospacing="1" w:after="100" w:afterAutospacing="1" w:line="120" w:lineRule="auto"/>
        <w:jc w:val="both"/>
        <w:rPr>
          <w:sz w:val="16"/>
          <w:szCs w:val="16"/>
        </w:rPr>
        <w:sectPr w:rsidR="00D7522C" w:rsidRPr="008D7C49" w:rsidSect="003B4E04">
          <w:footerReference w:type="first" r:id="rId8"/>
          <w:pgSz w:w="11906" w:h="16838" w:code="9"/>
          <w:pgMar w:top="540" w:right="893" w:bottom="1440" w:left="893" w:header="720" w:footer="720" w:gutter="0"/>
          <w:cols w:space="720"/>
          <w:titlePg/>
          <w:docGrid w:linePitch="360"/>
        </w:sectPr>
      </w:pPr>
    </w:p>
    <w:p w14:paraId="4962D204" w14:textId="58225D07" w:rsidR="00BE1469" w:rsidRDefault="00E267FB" w:rsidP="00BE1469">
      <w:pPr>
        <w:pStyle w:val="Author"/>
        <w:spacing w:before="0"/>
        <w:rPr>
          <w:sz w:val="18"/>
          <w:szCs w:val="18"/>
        </w:rPr>
      </w:pPr>
      <w:r w:rsidRPr="00E267FB">
        <w:rPr>
          <w:sz w:val="32"/>
          <w:szCs w:val="18"/>
          <w:lang w:val="en-IN"/>
        </w:rPr>
        <w:t xml:space="preserve"> </w:t>
      </w:r>
      <w:r w:rsidR="00BD670B" w:rsidRPr="008D7C49">
        <w:rPr>
          <w:sz w:val="18"/>
          <w:szCs w:val="18"/>
        </w:rPr>
        <w:br w:type="column"/>
      </w:r>
    </w:p>
    <w:p w14:paraId="6C21F8CE" w14:textId="7F9E84E8" w:rsidR="00BE1469" w:rsidRPr="00800923" w:rsidRDefault="00BE1469" w:rsidP="00800923">
      <w:pPr>
        <w:pStyle w:val="Author"/>
        <w:spacing w:before="0"/>
        <w:rPr>
          <w:sz w:val="18"/>
          <w:szCs w:val="18"/>
          <w:lang w:val="en-IN"/>
        </w:rPr>
        <w:sectPr w:rsidR="00BE1469" w:rsidRPr="00800923" w:rsidSect="003B4E04">
          <w:type w:val="continuous"/>
          <w:pgSz w:w="11906" w:h="16838" w:code="9"/>
          <w:pgMar w:top="450" w:right="893" w:bottom="1440" w:left="893" w:header="720" w:footer="720" w:gutter="0"/>
          <w:cols w:num="3" w:space="720"/>
          <w:docGrid w:linePitch="360"/>
        </w:sectPr>
      </w:pPr>
    </w:p>
    <w:p w14:paraId="5072AAE6" w14:textId="483C9D26" w:rsidR="0037672C" w:rsidRPr="00A22E46" w:rsidRDefault="00896EBB" w:rsidP="0037672C">
      <w:pPr>
        <w:pStyle w:val="Author"/>
        <w:spacing w:before="0"/>
        <w:rPr>
          <w:sz w:val="18"/>
          <w:szCs w:val="18"/>
          <w:lang w:val="en-IN"/>
        </w:rPr>
      </w:pPr>
      <w:r w:rsidRPr="00A22E46">
        <w:rPr>
          <w:sz w:val="18"/>
          <w:szCs w:val="18"/>
        </w:rPr>
        <w:t>Afeef</w:t>
      </w:r>
      <w:r w:rsidR="00E267FB" w:rsidRPr="00A22E46">
        <w:rPr>
          <w:sz w:val="18"/>
          <w:szCs w:val="18"/>
        </w:rPr>
        <w:t xml:space="preserve"> </w:t>
      </w:r>
      <w:r w:rsidRPr="00A22E46">
        <w:rPr>
          <w:sz w:val="18"/>
          <w:szCs w:val="18"/>
        </w:rPr>
        <w:t>Ahmed</w:t>
      </w:r>
      <w:r w:rsidR="00E267FB" w:rsidRPr="00A22E46">
        <w:rPr>
          <w:sz w:val="18"/>
          <w:szCs w:val="18"/>
        </w:rPr>
        <w:t xml:space="preserve"> </w:t>
      </w:r>
      <w:r w:rsidRPr="00A22E46">
        <w:rPr>
          <w:sz w:val="18"/>
          <w:szCs w:val="18"/>
        </w:rPr>
        <w:t>Shaik</w:t>
      </w:r>
    </w:p>
    <w:p w14:paraId="5A1309E0" w14:textId="4D442CDA" w:rsidR="0037672C" w:rsidRPr="00A22E46" w:rsidRDefault="0037672C" w:rsidP="0037672C">
      <w:pPr>
        <w:pStyle w:val="Author"/>
        <w:spacing w:before="0"/>
        <w:rPr>
          <w:i/>
          <w:iCs/>
          <w:sz w:val="18"/>
          <w:szCs w:val="18"/>
          <w:lang w:val="en-IN"/>
        </w:rPr>
      </w:pPr>
      <w:r w:rsidRPr="00A22E46">
        <w:rPr>
          <w:i/>
          <w:iCs/>
          <w:sz w:val="18"/>
          <w:szCs w:val="18"/>
          <w:lang w:val="en-IN"/>
        </w:rPr>
        <w:t>Dept.</w:t>
      </w:r>
      <w:r w:rsidR="00E267FB" w:rsidRPr="00A22E46">
        <w:rPr>
          <w:i/>
          <w:iCs/>
          <w:sz w:val="18"/>
          <w:szCs w:val="18"/>
          <w:lang w:val="en-IN"/>
        </w:rPr>
        <w:t xml:space="preserve"> </w:t>
      </w:r>
      <w:r w:rsidRPr="00A22E46">
        <w:rPr>
          <w:i/>
          <w:iCs/>
          <w:sz w:val="18"/>
          <w:szCs w:val="18"/>
          <w:lang w:val="en-IN"/>
        </w:rPr>
        <w:t>of</w:t>
      </w:r>
      <w:r w:rsidR="00E267FB" w:rsidRPr="00A22E46">
        <w:rPr>
          <w:i/>
          <w:iCs/>
          <w:sz w:val="18"/>
          <w:szCs w:val="18"/>
          <w:lang w:val="en-IN"/>
        </w:rPr>
        <w:t xml:space="preserve"> </w:t>
      </w:r>
      <w:r w:rsidRPr="00A22E46">
        <w:rPr>
          <w:i/>
          <w:iCs/>
          <w:sz w:val="18"/>
          <w:szCs w:val="18"/>
          <w:lang w:val="en-IN"/>
        </w:rPr>
        <w:t>CSE</w:t>
      </w:r>
    </w:p>
    <w:p w14:paraId="276ECBCA" w14:textId="3048EB5F" w:rsidR="0037672C" w:rsidRPr="00A22E46" w:rsidRDefault="0037672C" w:rsidP="0037672C">
      <w:pPr>
        <w:pStyle w:val="Author"/>
        <w:spacing w:before="0"/>
        <w:rPr>
          <w:i/>
          <w:iCs/>
          <w:sz w:val="18"/>
          <w:szCs w:val="18"/>
          <w:lang w:val="en-IN"/>
        </w:rPr>
      </w:pPr>
      <w:r w:rsidRPr="00A22E46">
        <w:rPr>
          <w:i/>
          <w:iCs/>
          <w:sz w:val="18"/>
          <w:szCs w:val="18"/>
          <w:lang w:val="en-IN"/>
        </w:rPr>
        <w:t>SRM</w:t>
      </w:r>
      <w:r w:rsidR="00E267FB" w:rsidRPr="00A22E46">
        <w:rPr>
          <w:i/>
          <w:iCs/>
          <w:sz w:val="18"/>
          <w:szCs w:val="18"/>
          <w:lang w:val="en-IN"/>
        </w:rPr>
        <w:t xml:space="preserve"> </w:t>
      </w:r>
      <w:r w:rsidRPr="00A22E46">
        <w:rPr>
          <w:i/>
          <w:iCs/>
          <w:sz w:val="18"/>
          <w:szCs w:val="18"/>
          <w:lang w:val="en-IN"/>
        </w:rPr>
        <w:t>Institute</w:t>
      </w:r>
      <w:r w:rsidR="00E267FB" w:rsidRPr="00A22E46">
        <w:rPr>
          <w:i/>
          <w:iCs/>
          <w:sz w:val="18"/>
          <w:szCs w:val="18"/>
          <w:lang w:val="en-IN"/>
        </w:rPr>
        <w:t xml:space="preserve"> </w:t>
      </w:r>
      <w:r w:rsidRPr="00A22E46">
        <w:rPr>
          <w:i/>
          <w:iCs/>
          <w:sz w:val="18"/>
          <w:szCs w:val="18"/>
          <w:lang w:val="en-IN"/>
        </w:rPr>
        <w:t>of</w:t>
      </w:r>
      <w:r w:rsidR="00E267FB" w:rsidRPr="00A22E46">
        <w:rPr>
          <w:i/>
          <w:iCs/>
          <w:sz w:val="18"/>
          <w:szCs w:val="18"/>
          <w:lang w:val="en-IN"/>
        </w:rPr>
        <w:t xml:space="preserve"> </w:t>
      </w:r>
      <w:r w:rsidRPr="00A22E46">
        <w:rPr>
          <w:i/>
          <w:iCs/>
          <w:sz w:val="18"/>
          <w:szCs w:val="18"/>
          <w:lang w:val="en-IN"/>
        </w:rPr>
        <w:t>Science</w:t>
      </w:r>
      <w:r w:rsidR="00E267FB" w:rsidRPr="00A22E46">
        <w:rPr>
          <w:i/>
          <w:iCs/>
          <w:sz w:val="18"/>
          <w:szCs w:val="18"/>
          <w:lang w:val="en-IN"/>
        </w:rPr>
        <w:t xml:space="preserve"> </w:t>
      </w:r>
      <w:r w:rsidRPr="00A22E46">
        <w:rPr>
          <w:i/>
          <w:iCs/>
          <w:sz w:val="18"/>
          <w:szCs w:val="18"/>
          <w:lang w:val="en-IN"/>
        </w:rPr>
        <w:t>and</w:t>
      </w:r>
    </w:p>
    <w:p w14:paraId="15899766" w14:textId="77777777" w:rsidR="00800923" w:rsidRPr="00A22E46" w:rsidRDefault="00800923" w:rsidP="00800923">
      <w:pPr>
        <w:pStyle w:val="Author"/>
        <w:spacing w:before="0"/>
        <w:rPr>
          <w:i/>
          <w:iCs/>
          <w:sz w:val="18"/>
          <w:szCs w:val="18"/>
          <w:lang w:val="en-IN"/>
        </w:rPr>
      </w:pPr>
      <w:r w:rsidRPr="00A22E46">
        <w:rPr>
          <w:i/>
          <w:iCs/>
          <w:sz w:val="18"/>
          <w:szCs w:val="18"/>
          <w:lang w:val="en-IN"/>
        </w:rPr>
        <w:t>Tiruchirappalli</w:t>
      </w:r>
    </w:p>
    <w:p w14:paraId="5A81DA9A" w14:textId="77777777" w:rsidR="00800923" w:rsidRPr="00A22E46" w:rsidRDefault="00800923" w:rsidP="00800923">
      <w:pPr>
        <w:pStyle w:val="Author"/>
        <w:spacing w:before="0" w:after="0"/>
        <w:rPr>
          <w:sz w:val="18"/>
          <w:szCs w:val="18"/>
          <w:lang w:val="en-IN"/>
        </w:rPr>
      </w:pPr>
      <w:r w:rsidRPr="00A22E46">
        <w:rPr>
          <w:sz w:val="18"/>
          <w:szCs w:val="18"/>
          <w:lang w:val="en-IN"/>
        </w:rPr>
        <w:t>Tiruchirappalli, India</w:t>
      </w:r>
    </w:p>
    <w:p w14:paraId="42AC28C7" w14:textId="77777777" w:rsidR="00800923" w:rsidRPr="00A22E46" w:rsidRDefault="00800923" w:rsidP="00800923">
      <w:pPr>
        <w:pStyle w:val="Author"/>
        <w:spacing w:before="0" w:after="0"/>
        <w:rPr>
          <w:sz w:val="18"/>
          <w:szCs w:val="18"/>
        </w:rPr>
      </w:pPr>
      <w:r w:rsidRPr="00A22E46">
        <w:rPr>
          <w:sz w:val="18"/>
          <w:szCs w:val="18"/>
        </w:rPr>
        <w:fldChar w:fldCharType="begin"/>
      </w:r>
      <w:r w:rsidRPr="00A22E46">
        <w:rPr>
          <w:sz w:val="18"/>
          <w:szCs w:val="18"/>
        </w:rPr>
        <w:instrText xml:space="preserve">HYPERLINK "mailto:afeefahmed.shaik@gmail.com   </w:instrText>
      </w:r>
    </w:p>
    <w:p w14:paraId="61A5242C" w14:textId="77777777" w:rsidR="00800923" w:rsidRPr="00A22E46" w:rsidRDefault="00800923" w:rsidP="00800923">
      <w:pPr>
        <w:pStyle w:val="Author"/>
        <w:spacing w:before="0" w:after="0"/>
        <w:rPr>
          <w:rStyle w:val="Hyperlink"/>
          <w:sz w:val="18"/>
          <w:szCs w:val="18"/>
        </w:rPr>
      </w:pPr>
      <w:r w:rsidRPr="00A22E46">
        <w:rPr>
          <w:sz w:val="18"/>
          <w:szCs w:val="18"/>
        </w:rPr>
        <w:instrText>"</w:instrText>
      </w:r>
      <w:r w:rsidRPr="00A22E46">
        <w:rPr>
          <w:sz w:val="18"/>
          <w:szCs w:val="18"/>
        </w:rPr>
      </w:r>
      <w:r w:rsidRPr="00A22E46">
        <w:rPr>
          <w:sz w:val="18"/>
          <w:szCs w:val="18"/>
        </w:rPr>
        <w:fldChar w:fldCharType="separate"/>
      </w:r>
      <w:r w:rsidRPr="00A22E46">
        <w:rPr>
          <w:rStyle w:val="Hyperlink"/>
          <w:sz w:val="18"/>
          <w:szCs w:val="18"/>
        </w:rPr>
        <w:t xml:space="preserve">afeefahmed.shaik@gmail.com   </w:t>
      </w:r>
    </w:p>
    <w:p w14:paraId="27662AED" w14:textId="17698993" w:rsidR="00800923" w:rsidRPr="0037672C" w:rsidRDefault="00800923" w:rsidP="00800923">
      <w:pPr>
        <w:pStyle w:val="Author"/>
        <w:spacing w:before="0"/>
        <w:rPr>
          <w:i/>
          <w:iCs/>
          <w:sz w:val="18"/>
          <w:szCs w:val="18"/>
          <w:lang w:val="en-IN"/>
        </w:rPr>
      </w:pPr>
      <w:r w:rsidRPr="00A22E46">
        <w:rPr>
          <w:sz w:val="18"/>
          <w:szCs w:val="18"/>
        </w:rPr>
        <w:fldChar w:fldCharType="end"/>
      </w:r>
    </w:p>
    <w:p w14:paraId="4EB4679B" w14:textId="77777777" w:rsidR="00800923" w:rsidRPr="00800923" w:rsidRDefault="00800923" w:rsidP="00800923">
      <w:pPr>
        <w:pStyle w:val="Author"/>
        <w:spacing w:before="0"/>
        <w:rPr>
          <w:i/>
          <w:iCs/>
          <w:sz w:val="18"/>
          <w:szCs w:val="18"/>
          <w:lang w:val="en-IN"/>
        </w:rPr>
      </w:pPr>
      <w:r w:rsidRPr="00800923">
        <w:rPr>
          <w:i/>
          <w:iCs/>
          <w:sz w:val="18"/>
          <w:szCs w:val="18"/>
          <w:lang w:val="en-IN"/>
        </w:rPr>
        <w:t>Dr.P.Shanmuga Sundari</w:t>
      </w:r>
    </w:p>
    <w:p w14:paraId="79F775A1" w14:textId="77777777" w:rsidR="00800923" w:rsidRPr="00800923" w:rsidRDefault="00800923" w:rsidP="00800923">
      <w:pPr>
        <w:pStyle w:val="Author"/>
        <w:spacing w:before="0"/>
        <w:rPr>
          <w:i/>
          <w:iCs/>
          <w:sz w:val="18"/>
          <w:szCs w:val="18"/>
          <w:lang w:val="en-IN"/>
        </w:rPr>
      </w:pPr>
      <w:r w:rsidRPr="00800923">
        <w:rPr>
          <w:i/>
          <w:iCs/>
          <w:sz w:val="18"/>
          <w:szCs w:val="18"/>
          <w:lang w:val="en-IN"/>
        </w:rPr>
        <w:t>Assistant Professor</w:t>
      </w:r>
    </w:p>
    <w:p w14:paraId="256896E7" w14:textId="77777777" w:rsidR="00800923" w:rsidRPr="00800923" w:rsidRDefault="00800923" w:rsidP="00800923">
      <w:pPr>
        <w:pStyle w:val="Author"/>
        <w:spacing w:before="0" w:after="0"/>
        <w:rPr>
          <w:i/>
          <w:iCs/>
          <w:sz w:val="18"/>
          <w:szCs w:val="18"/>
          <w:lang w:val="en-IN"/>
        </w:rPr>
      </w:pPr>
      <w:r w:rsidRPr="00800923">
        <w:rPr>
          <w:i/>
          <w:iCs/>
          <w:sz w:val="18"/>
          <w:szCs w:val="18"/>
          <w:lang w:val="en-IN"/>
        </w:rPr>
        <w:t>School of Computing</w:t>
      </w:r>
    </w:p>
    <w:p w14:paraId="1CF98BF4" w14:textId="77777777" w:rsidR="00800923" w:rsidRDefault="00800923" w:rsidP="00800923">
      <w:pPr>
        <w:pStyle w:val="Author"/>
        <w:spacing w:before="0" w:after="0"/>
        <w:rPr>
          <w:i/>
          <w:iCs/>
          <w:sz w:val="18"/>
          <w:szCs w:val="18"/>
          <w:lang w:val="en-IN"/>
        </w:rPr>
      </w:pPr>
      <w:r w:rsidRPr="00800923">
        <w:rPr>
          <w:i/>
          <w:iCs/>
          <w:sz w:val="18"/>
          <w:szCs w:val="18"/>
          <w:lang w:val="en-IN"/>
        </w:rPr>
        <w:t>SRM Institute of Science and Technology</w:t>
      </w:r>
    </w:p>
    <w:p w14:paraId="04D17D77" w14:textId="717E7FCB" w:rsidR="00800923" w:rsidRPr="00800923" w:rsidRDefault="00800923" w:rsidP="00800923">
      <w:pPr>
        <w:pStyle w:val="Author"/>
        <w:spacing w:before="0" w:after="0"/>
        <w:rPr>
          <w:i/>
          <w:iCs/>
          <w:sz w:val="18"/>
          <w:szCs w:val="18"/>
          <w:lang w:val="en-IN"/>
        </w:rPr>
      </w:pPr>
      <w:r w:rsidRPr="00800923">
        <w:rPr>
          <w:i/>
          <w:iCs/>
          <w:sz w:val="18"/>
          <w:szCs w:val="18"/>
          <w:lang w:val="en-IN"/>
        </w:rPr>
        <w:t>Tiruchirappalli.</w:t>
      </w:r>
    </w:p>
    <w:p w14:paraId="0316535E" w14:textId="609891E8" w:rsidR="009F1D79" w:rsidRPr="00800923" w:rsidRDefault="00BE1469" w:rsidP="00BE1469">
      <w:pPr>
        <w:pStyle w:val="Author"/>
        <w:spacing w:before="0"/>
        <w:ind w:firstLine="720"/>
        <w:jc w:val="both"/>
        <w:rPr>
          <w:sz w:val="18"/>
          <w:szCs w:val="18"/>
        </w:rPr>
        <w:sectPr w:rsidR="009F1D79" w:rsidRPr="00800923" w:rsidSect="00BE1469">
          <w:type w:val="continuous"/>
          <w:pgSz w:w="11906" w:h="16838" w:code="9"/>
          <w:pgMar w:top="450" w:right="893" w:bottom="1440" w:left="893" w:header="720" w:footer="720" w:gutter="0"/>
          <w:cols w:num="2" w:space="720"/>
          <w:docGrid w:linePitch="360"/>
        </w:sectPr>
      </w:pPr>
      <w:hyperlink r:id="rId9" w:history="1">
        <w:r w:rsidRPr="00A54891">
          <w:rPr>
            <w:rStyle w:val="Hyperlink"/>
            <w:i/>
            <w:iCs/>
            <w:sz w:val="18"/>
            <w:szCs w:val="18"/>
            <w:lang w:val="en-IN"/>
          </w:rPr>
          <w:t>shanmugasundari.p@ist.srmtrichy.edu.in</w:t>
        </w:r>
      </w:hyperlink>
      <w:r>
        <w:rPr>
          <w:i/>
          <w:iCs/>
          <w:sz w:val="18"/>
          <w:szCs w:val="18"/>
          <w:lang w:val="en-IN"/>
        </w:rPr>
        <w:t xml:space="preserve"> </w:t>
      </w:r>
    </w:p>
    <w:p w14:paraId="0A88E65D" w14:textId="0A571B87" w:rsidR="009303D9" w:rsidRPr="008D7C49" w:rsidRDefault="009303D9" w:rsidP="00800923">
      <w:pPr>
        <w:jc w:val="both"/>
        <w:sectPr w:rsidR="009303D9" w:rsidRPr="008D7C49" w:rsidSect="003B4E04">
          <w:type w:val="continuous"/>
          <w:pgSz w:w="11906" w:h="16838" w:code="9"/>
          <w:pgMar w:top="450" w:right="893" w:bottom="1440" w:left="893" w:header="720" w:footer="720" w:gutter="0"/>
          <w:cols w:num="3" w:space="720"/>
          <w:docGrid w:linePitch="360"/>
        </w:sectPr>
      </w:pPr>
    </w:p>
    <w:p w14:paraId="0BD930CA" w14:textId="7B165883" w:rsidR="00011908" w:rsidRDefault="009303D9" w:rsidP="00800923">
      <w:pPr>
        <w:jc w:val="both"/>
      </w:pPr>
      <w:r w:rsidRPr="00664F27">
        <w:rPr>
          <w:b/>
          <w:bCs/>
          <w:i/>
          <w:iCs/>
        </w:rPr>
        <w:t>Abstract</w:t>
      </w:r>
      <w:r w:rsidRPr="008D7C49">
        <w:t>—</w:t>
      </w:r>
      <w:r w:rsidR="00E267FB" w:rsidRPr="00E267FB">
        <w:rPr>
          <w:sz w:val="32"/>
        </w:rPr>
        <w:t xml:space="preserve"> </w:t>
      </w:r>
      <w:r w:rsidR="007B3C33" w:rsidRPr="007B3C33">
        <w:t xml:space="preserve">The online learning system increasingly relies on video content to deliver scalable, accessible learning material worldwide. However, effective search, discovery, and recommendation of educational videos remain hindered by incomplete or absent metadata, limiting learners and educators from fully leveraging these resources. It is infeasible to manually annotate at scale and instead must use automated systems that extract rich, fine-grained metadata from video. This </w:t>
      </w:r>
      <w:proofErr w:type="gramStart"/>
      <w:r w:rsidR="007B3C33" w:rsidRPr="007B3C33">
        <w:t>paper further</w:t>
      </w:r>
      <w:proofErr w:type="gramEnd"/>
      <w:r w:rsidR="007B3C33" w:rsidRPr="007B3C33">
        <w:t xml:space="preserve"> presents an end-to-end natural language processing (NLP) pipeline based on the Adamant state-of-the-art automatic speech recognition (ASR) with Whisper for generating precise transcripts, transformer embeddings for semantic analysis, </w:t>
      </w:r>
      <w:proofErr w:type="spellStart"/>
      <w:r w:rsidR="007B3C33" w:rsidRPr="007B3C33">
        <w:t>BERTopic</w:t>
      </w:r>
      <w:proofErr w:type="spellEnd"/>
      <w:r w:rsidR="007B3C33" w:rsidRPr="007B3C33">
        <w:t xml:space="preserve"> for unsupervised topic modeling, and </w:t>
      </w:r>
      <w:proofErr w:type="spellStart"/>
      <w:r w:rsidR="007B3C33" w:rsidRPr="007B3C33">
        <w:t>spaCy</w:t>
      </w:r>
      <w:proofErr w:type="spellEnd"/>
      <w:r w:rsidR="007B3C33" w:rsidRPr="007B3C33">
        <w:t xml:space="preserve">-based entity recognition for extracting key concepts. Difficulty levels are also predicted by an </w:t>
      </w:r>
      <w:proofErr w:type="spellStart"/>
      <w:r w:rsidR="007B3C33" w:rsidRPr="007B3C33">
        <w:t>XGBoost</w:t>
      </w:r>
      <w:proofErr w:type="spellEnd"/>
      <w:r w:rsidR="007B3C33" w:rsidRPr="007B3C33">
        <w:t xml:space="preserve"> classifier trained on features of transcripts for adaptive learning adjustments. The approach integrates these components into one metadata generation platform that can produce good topic tags, </w:t>
      </w:r>
      <w:proofErr w:type="spellStart"/>
      <w:r w:rsidR="007B3C33" w:rsidRPr="007B3C33">
        <w:t>keyphrases</w:t>
      </w:r>
      <w:proofErr w:type="spellEnd"/>
      <w:r w:rsidR="007B3C33" w:rsidRPr="007B3C33">
        <w:t>, named entities, content summarization, and difficulty labels. Large-scale testing on different educational video corpora shows significant improvement over conventional TF-IDF and LDA baselines in tag coherence, prediction accuracy, and user satisfaction measures</w:t>
      </w:r>
      <w:r w:rsidR="00011908" w:rsidRPr="00011908">
        <w:t xml:space="preserve">. This project offers an industrial-strength, </w:t>
      </w:r>
      <w:proofErr w:type="spellStart"/>
      <w:r w:rsidR="00011908" w:rsidRPr="00011908">
        <w:t>scaleable</w:t>
      </w:r>
      <w:proofErr w:type="spellEnd"/>
      <w:r w:rsidR="00011908" w:rsidRPr="00011908">
        <w:t xml:space="preserve"> solution to improve video metadata quality to facilitate advanced search, recommendation, and curriculum mapping in future learning management systems.</w:t>
      </w:r>
    </w:p>
    <w:p w14:paraId="1AF02253" w14:textId="7ED6A732" w:rsidR="0037672C" w:rsidRDefault="004D72B5" w:rsidP="00011908">
      <w:pPr>
        <w:ind w:left="-5"/>
        <w:jc w:val="both"/>
        <w:rPr>
          <w:sz w:val="22"/>
          <w:szCs w:val="22"/>
        </w:rPr>
      </w:pPr>
      <w:r w:rsidRPr="008D7C49">
        <w:t>Keywords—</w:t>
      </w:r>
      <w:r w:rsidR="00E267FB" w:rsidRPr="00E267FB">
        <w:rPr>
          <w:sz w:val="32"/>
        </w:rPr>
        <w:t xml:space="preserve"> </w:t>
      </w:r>
      <w:r w:rsidR="00925779" w:rsidRPr="00925779">
        <w:rPr>
          <w:sz w:val="22"/>
          <w:szCs w:val="22"/>
        </w:rPr>
        <w:t>Automatic</w:t>
      </w:r>
      <w:r w:rsidR="00E267FB" w:rsidRPr="00E267FB">
        <w:rPr>
          <w:sz w:val="32"/>
          <w:szCs w:val="22"/>
        </w:rPr>
        <w:t xml:space="preserve"> </w:t>
      </w:r>
      <w:r w:rsidR="00925779" w:rsidRPr="00925779">
        <w:rPr>
          <w:sz w:val="22"/>
          <w:szCs w:val="22"/>
        </w:rPr>
        <w:t>Video</w:t>
      </w:r>
      <w:r w:rsidR="00E267FB" w:rsidRPr="00E267FB">
        <w:rPr>
          <w:sz w:val="32"/>
          <w:szCs w:val="22"/>
        </w:rPr>
        <w:t xml:space="preserve"> </w:t>
      </w:r>
      <w:r w:rsidR="00925779" w:rsidRPr="00925779">
        <w:rPr>
          <w:sz w:val="22"/>
          <w:szCs w:val="22"/>
        </w:rPr>
        <w:t>Tagging,</w:t>
      </w:r>
      <w:r w:rsidR="00E267FB" w:rsidRPr="00E267FB">
        <w:rPr>
          <w:sz w:val="32"/>
          <w:szCs w:val="22"/>
        </w:rPr>
        <w:t xml:space="preserve"> </w:t>
      </w:r>
      <w:r w:rsidR="00925779" w:rsidRPr="00925779">
        <w:rPr>
          <w:sz w:val="22"/>
          <w:szCs w:val="22"/>
        </w:rPr>
        <w:t>Educational</w:t>
      </w:r>
      <w:r w:rsidR="00E267FB" w:rsidRPr="00E267FB">
        <w:rPr>
          <w:sz w:val="32"/>
          <w:szCs w:val="22"/>
        </w:rPr>
        <w:t xml:space="preserve"> </w:t>
      </w:r>
      <w:r w:rsidR="00925779" w:rsidRPr="00925779">
        <w:rPr>
          <w:sz w:val="22"/>
          <w:szCs w:val="22"/>
        </w:rPr>
        <w:t>Videos,</w:t>
      </w:r>
      <w:r w:rsidR="00E267FB" w:rsidRPr="00E267FB">
        <w:rPr>
          <w:sz w:val="32"/>
          <w:szCs w:val="22"/>
        </w:rPr>
        <w:t xml:space="preserve"> </w:t>
      </w:r>
      <w:r w:rsidR="00925779" w:rsidRPr="00925779">
        <w:rPr>
          <w:sz w:val="22"/>
          <w:szCs w:val="22"/>
        </w:rPr>
        <w:t>Natural</w:t>
      </w:r>
      <w:r w:rsidR="00E267FB" w:rsidRPr="00E267FB">
        <w:rPr>
          <w:sz w:val="32"/>
          <w:szCs w:val="22"/>
        </w:rPr>
        <w:t xml:space="preserve"> </w:t>
      </w:r>
      <w:r w:rsidR="00925779" w:rsidRPr="00925779">
        <w:rPr>
          <w:sz w:val="22"/>
          <w:szCs w:val="22"/>
        </w:rPr>
        <w:t>Language</w:t>
      </w:r>
      <w:r w:rsidR="00E267FB" w:rsidRPr="00E267FB">
        <w:rPr>
          <w:sz w:val="32"/>
          <w:szCs w:val="22"/>
        </w:rPr>
        <w:t xml:space="preserve"> </w:t>
      </w:r>
      <w:r w:rsidR="00925779" w:rsidRPr="00925779">
        <w:rPr>
          <w:sz w:val="22"/>
          <w:szCs w:val="22"/>
        </w:rPr>
        <w:t>Processing,</w:t>
      </w:r>
      <w:r w:rsidR="00E267FB" w:rsidRPr="00E267FB">
        <w:rPr>
          <w:sz w:val="32"/>
          <w:szCs w:val="22"/>
        </w:rPr>
        <w:t xml:space="preserve"> </w:t>
      </w:r>
      <w:r w:rsidR="00925779" w:rsidRPr="00925779">
        <w:rPr>
          <w:sz w:val="22"/>
          <w:szCs w:val="22"/>
        </w:rPr>
        <w:t>Automatic</w:t>
      </w:r>
      <w:r w:rsidR="00E267FB" w:rsidRPr="00E267FB">
        <w:rPr>
          <w:sz w:val="32"/>
          <w:szCs w:val="22"/>
        </w:rPr>
        <w:t xml:space="preserve"> </w:t>
      </w:r>
      <w:r w:rsidR="00925779" w:rsidRPr="00925779">
        <w:rPr>
          <w:sz w:val="22"/>
          <w:szCs w:val="22"/>
        </w:rPr>
        <w:t>Speech</w:t>
      </w:r>
      <w:r w:rsidR="00E267FB" w:rsidRPr="00E267FB">
        <w:rPr>
          <w:sz w:val="32"/>
          <w:szCs w:val="22"/>
        </w:rPr>
        <w:t xml:space="preserve"> </w:t>
      </w:r>
      <w:r w:rsidR="00925779" w:rsidRPr="00925779">
        <w:rPr>
          <w:sz w:val="22"/>
          <w:szCs w:val="22"/>
        </w:rPr>
        <w:t>Recognition,</w:t>
      </w:r>
      <w:r w:rsidR="00E267FB" w:rsidRPr="00E267FB">
        <w:rPr>
          <w:sz w:val="32"/>
          <w:szCs w:val="22"/>
        </w:rPr>
        <w:t xml:space="preserve"> </w:t>
      </w:r>
      <w:r w:rsidR="00925779" w:rsidRPr="00925779">
        <w:rPr>
          <w:sz w:val="22"/>
          <w:szCs w:val="22"/>
        </w:rPr>
        <w:t>Topic</w:t>
      </w:r>
      <w:r w:rsidR="00E267FB" w:rsidRPr="00E267FB">
        <w:rPr>
          <w:sz w:val="32"/>
          <w:szCs w:val="22"/>
        </w:rPr>
        <w:t xml:space="preserve"> </w:t>
      </w:r>
      <w:r w:rsidR="00925779" w:rsidRPr="00925779">
        <w:rPr>
          <w:sz w:val="22"/>
          <w:szCs w:val="22"/>
        </w:rPr>
        <w:t>Modeling,</w:t>
      </w:r>
      <w:r w:rsidR="00E267FB" w:rsidRPr="00E267FB">
        <w:rPr>
          <w:sz w:val="32"/>
          <w:szCs w:val="22"/>
        </w:rPr>
        <w:t xml:space="preserve"> </w:t>
      </w:r>
      <w:r w:rsidR="00925779" w:rsidRPr="00925779">
        <w:rPr>
          <w:sz w:val="22"/>
          <w:szCs w:val="22"/>
        </w:rPr>
        <w:t>Named</w:t>
      </w:r>
      <w:r w:rsidR="00E267FB" w:rsidRPr="00E267FB">
        <w:rPr>
          <w:sz w:val="32"/>
          <w:szCs w:val="22"/>
        </w:rPr>
        <w:t xml:space="preserve"> </w:t>
      </w:r>
      <w:r w:rsidR="00925779" w:rsidRPr="00925779">
        <w:rPr>
          <w:sz w:val="22"/>
          <w:szCs w:val="22"/>
        </w:rPr>
        <w:t>Entity</w:t>
      </w:r>
      <w:r w:rsidR="00E267FB" w:rsidRPr="00E267FB">
        <w:rPr>
          <w:sz w:val="32"/>
          <w:szCs w:val="22"/>
        </w:rPr>
        <w:t xml:space="preserve"> </w:t>
      </w:r>
      <w:r w:rsidR="00925779" w:rsidRPr="00925779">
        <w:rPr>
          <w:sz w:val="22"/>
          <w:szCs w:val="22"/>
        </w:rPr>
        <w:t>Recognition,</w:t>
      </w:r>
      <w:r w:rsidR="00E267FB" w:rsidRPr="00E267FB">
        <w:rPr>
          <w:sz w:val="32"/>
          <w:szCs w:val="22"/>
        </w:rPr>
        <w:t xml:space="preserve"> </w:t>
      </w:r>
      <w:r w:rsidR="00925779" w:rsidRPr="00925779">
        <w:rPr>
          <w:sz w:val="22"/>
          <w:szCs w:val="22"/>
        </w:rPr>
        <w:t>Difficulty</w:t>
      </w:r>
      <w:r w:rsidR="00E267FB" w:rsidRPr="00E267FB">
        <w:rPr>
          <w:sz w:val="32"/>
          <w:szCs w:val="22"/>
        </w:rPr>
        <w:t xml:space="preserve"> </w:t>
      </w:r>
      <w:r w:rsidR="00925779" w:rsidRPr="00925779">
        <w:rPr>
          <w:sz w:val="22"/>
          <w:szCs w:val="22"/>
        </w:rPr>
        <w:t>Prediction,</w:t>
      </w:r>
      <w:r w:rsidR="00E267FB" w:rsidRPr="00E267FB">
        <w:rPr>
          <w:sz w:val="32"/>
          <w:szCs w:val="22"/>
        </w:rPr>
        <w:t xml:space="preserve"> </w:t>
      </w:r>
      <w:r w:rsidR="00925779" w:rsidRPr="00925779">
        <w:rPr>
          <w:sz w:val="22"/>
          <w:szCs w:val="22"/>
        </w:rPr>
        <w:t>Transformer</w:t>
      </w:r>
      <w:r w:rsidR="00E267FB" w:rsidRPr="00E267FB">
        <w:rPr>
          <w:sz w:val="32"/>
          <w:szCs w:val="22"/>
        </w:rPr>
        <w:t xml:space="preserve"> </w:t>
      </w:r>
      <w:r w:rsidR="00925779" w:rsidRPr="00925779">
        <w:rPr>
          <w:sz w:val="22"/>
          <w:szCs w:val="22"/>
        </w:rPr>
        <w:t>Embeddings,</w:t>
      </w:r>
      <w:r w:rsidR="00E267FB" w:rsidRPr="00E267FB">
        <w:rPr>
          <w:sz w:val="32"/>
          <w:szCs w:val="22"/>
        </w:rPr>
        <w:t xml:space="preserve"> </w:t>
      </w:r>
      <w:r w:rsidR="00925779" w:rsidRPr="00925779">
        <w:rPr>
          <w:sz w:val="22"/>
          <w:szCs w:val="22"/>
        </w:rPr>
        <w:t>Adaptive</w:t>
      </w:r>
      <w:r w:rsidR="00E267FB" w:rsidRPr="00E267FB">
        <w:rPr>
          <w:sz w:val="32"/>
          <w:szCs w:val="22"/>
        </w:rPr>
        <w:t xml:space="preserve"> </w:t>
      </w:r>
      <w:r w:rsidR="00925779" w:rsidRPr="00925779">
        <w:rPr>
          <w:sz w:val="22"/>
          <w:szCs w:val="22"/>
        </w:rPr>
        <w:t>Learning</w:t>
      </w:r>
      <w:r w:rsidR="00E267FB" w:rsidRPr="00E267FB">
        <w:rPr>
          <w:sz w:val="32"/>
          <w:szCs w:val="22"/>
        </w:rPr>
        <w:t xml:space="preserve"> </w:t>
      </w:r>
      <w:r w:rsidR="00925779" w:rsidRPr="00925779">
        <w:rPr>
          <w:sz w:val="22"/>
          <w:szCs w:val="22"/>
        </w:rPr>
        <w:t>Systems.</w:t>
      </w:r>
    </w:p>
    <w:p w14:paraId="34F1DB36" w14:textId="77777777" w:rsidR="00BE1469" w:rsidRPr="000F2874" w:rsidRDefault="00BE1469" w:rsidP="00011908">
      <w:pPr>
        <w:ind w:left="-5"/>
        <w:jc w:val="both"/>
      </w:pPr>
    </w:p>
    <w:p w14:paraId="1A521F3C" w14:textId="51394FA9" w:rsidR="009303D9" w:rsidRPr="008D7C49" w:rsidRDefault="009303D9" w:rsidP="006B6B66">
      <w:pPr>
        <w:pStyle w:val="Heading1"/>
      </w:pPr>
      <w:bookmarkStart w:id="0" w:name="_Ref195139517"/>
      <w:r w:rsidRPr="008D7C49">
        <w:t>Introduction</w:t>
      </w:r>
      <w:bookmarkEnd w:id="0"/>
      <w:r w:rsidR="00E267FB" w:rsidRPr="00E267FB">
        <w:rPr>
          <w:rFonts w:eastAsia="MS Mincho"/>
          <w:i/>
          <w:sz w:val="32"/>
        </w:rPr>
        <w:t xml:space="preserve"> </w:t>
      </w:r>
    </w:p>
    <w:p w14:paraId="33F49972" w14:textId="77777777" w:rsidR="00011908" w:rsidRDefault="00011908" w:rsidP="00011908">
      <w:pPr>
        <w:ind w:left="-5"/>
        <w:jc w:val="both"/>
      </w:pPr>
      <w:r>
        <w:t xml:space="preserve">The advent of educational video platforms has revolutionized the landscape of digital learning, empowering educators and learners with millions of lectures, tutorials, and instructional materials in every discipline and in many languages. However, regardless of the sheer volume of video available in the marketplace, one major challenge that educators and learners will continue to face is the availability of high quality and persistent metadata. Without this, educators will have difficulty with </w:t>
      </w:r>
      <w:proofErr w:type="gramStart"/>
      <w:r>
        <w:t>search</w:t>
      </w:r>
      <w:proofErr w:type="gramEnd"/>
      <w:r>
        <w:t xml:space="preserve">, aligning their curriculum, and making recommendations. Unfortunately, tagging videos requires significant manual </w:t>
      </w:r>
      <w:proofErr w:type="gramStart"/>
      <w:r>
        <w:t>labor</w:t>
      </w:r>
      <w:proofErr w:type="gramEnd"/>
      <w:r>
        <w:t xml:space="preserve"> which is slow, subject to human </w:t>
      </w:r>
      <w:r>
        <w:t>error, and unsustainable given the pace at which new content is created and loosened definitions of personalized education.</w:t>
      </w:r>
    </w:p>
    <w:p w14:paraId="49AF7A36" w14:textId="77777777" w:rsidR="00011908" w:rsidRDefault="00011908" w:rsidP="00011908">
      <w:pPr>
        <w:ind w:left="-5"/>
        <w:jc w:val="both"/>
      </w:pPr>
    </w:p>
    <w:p w14:paraId="7A075730" w14:textId="6BF0549D" w:rsidR="00E267FB" w:rsidRDefault="00011908" w:rsidP="00011908">
      <w:pPr>
        <w:ind w:left="-5"/>
        <w:jc w:val="both"/>
      </w:pPr>
      <w:r>
        <w:t xml:space="preserve">Exciting advances in NLP and machine learning provide scalable, automated ways of video tagging. Neural ASR systems (e.g., Whisper) have finally achieved state-of-the-art transcription quality, solving the problem of transcription with speaker variability, background noise, and extensive educational vocabulary. Advances in topic modeling, and particularly Transformer embedding-based clustering (e.g., </w:t>
      </w:r>
      <w:proofErr w:type="spellStart"/>
      <w:r>
        <w:t>BERTopic</w:t>
      </w:r>
      <w:proofErr w:type="spellEnd"/>
      <w:r>
        <w:t xml:space="preserve">), provide contextually relevant segmentation of transcripts, allowing learners to identify subtle themes and providing opportunities to supplement metadata with finer grained tagging relevant to and important for learners in their process of learning. Finally, entity recognition systems and transformer-based NER systems (e.g., </w:t>
      </w:r>
      <w:proofErr w:type="spellStart"/>
      <w:r>
        <w:t>spaCy</w:t>
      </w:r>
      <w:proofErr w:type="spellEnd"/>
      <w:r>
        <w:t>) provide detailed information about concepts, people, places, and instructional resources present within educational videos significantly increasing the metadata available to educational video search engines and recommendation engines.</w:t>
      </w:r>
    </w:p>
    <w:p w14:paraId="398E9DC6" w14:textId="77777777" w:rsidR="00011908" w:rsidRDefault="00011908" w:rsidP="00011908">
      <w:pPr>
        <w:ind w:left="-5"/>
        <w:jc w:val="both"/>
      </w:pPr>
    </w:p>
    <w:p w14:paraId="65780F4F" w14:textId="77777777" w:rsidR="00011908" w:rsidRDefault="00011908" w:rsidP="00011908">
      <w:pPr>
        <w:pStyle w:val="BodyText"/>
        <w:ind w:firstLine="0"/>
        <w:rPr>
          <w:spacing w:val="0"/>
        </w:rPr>
      </w:pPr>
      <w:r w:rsidRPr="00011908">
        <w:rPr>
          <w:spacing w:val="0"/>
        </w:rPr>
        <w:t xml:space="preserve">Along with basic tagging, assigning difficulty levels to videos helps these platforms align resources with learners’ capabilities and educational pathways. Traditional readability metrics are increasingly supplanted by supervised models, such as contemporary </w:t>
      </w:r>
      <w:proofErr w:type="spellStart"/>
      <w:r w:rsidRPr="00011908">
        <w:rPr>
          <w:spacing w:val="0"/>
        </w:rPr>
        <w:t>XGBoost</w:t>
      </w:r>
      <w:proofErr w:type="spellEnd"/>
      <w:r w:rsidRPr="00011908">
        <w:rPr>
          <w:spacing w:val="0"/>
        </w:rPr>
        <w:t xml:space="preserve"> classifiers, trained with features of the transcript. This contributes to improved curricular mapping and creates more adaptive learning pathways. Putting all these frameworks together in an automated pipeline—transcribing the video, extracting features, producing models, and deriving scores—indicates a significant advance in the efficiency of operations that should improve the experience of users (educator, learner, and administrator) and help educational content across digital learning environments.</w:t>
      </w:r>
    </w:p>
    <w:p w14:paraId="25B4F675" w14:textId="7AB0A35D" w:rsidR="00011908" w:rsidRPr="00011908" w:rsidRDefault="00011908" w:rsidP="00011908">
      <w:pPr>
        <w:pStyle w:val="BodyText"/>
        <w:ind w:firstLine="0"/>
      </w:pPr>
      <w:r w:rsidRPr="00011908">
        <w:t xml:space="preserve">The rest of the paper is organized as follows: In Section II we examine related literature on automated tagging, ASR, topic modeling, and the analysis of educational content. Section III provides a brief explanation of our methodology and building blocks and in Section IV we explain the architecture of the </w:t>
      </w:r>
      <w:proofErr w:type="gramStart"/>
      <w:r w:rsidRPr="00011908">
        <w:t>system .</w:t>
      </w:r>
      <w:proofErr w:type="gramEnd"/>
      <w:r w:rsidRPr="00011908">
        <w:t xml:space="preserve"> In Section V we describe the pipeline of the workflow, and in Section VI discuss the mathematical framework behind the system. In the final sections we outline experiments, results and conclusions.</w:t>
      </w:r>
    </w:p>
    <w:p w14:paraId="3ECDBA29" w14:textId="34F2D232" w:rsidR="00B6436D" w:rsidRDefault="00B6436D" w:rsidP="00B6436D">
      <w:pPr>
        <w:pStyle w:val="Heading1"/>
        <w:ind w:left="-5"/>
      </w:pPr>
      <w:r>
        <w:lastRenderedPageBreak/>
        <w:t>Literature</w:t>
      </w:r>
      <w:r w:rsidR="00E267FB" w:rsidRPr="00E267FB">
        <w:rPr>
          <w:sz w:val="32"/>
        </w:rPr>
        <w:t xml:space="preserve"> </w:t>
      </w:r>
      <w:r>
        <w:t>review</w:t>
      </w:r>
      <w:r w:rsidR="00E267FB" w:rsidRPr="00E267FB">
        <w:rPr>
          <w:sz w:val="32"/>
        </w:rPr>
        <w:t xml:space="preserve">  </w:t>
      </w:r>
    </w:p>
    <w:p w14:paraId="5DE72444" w14:textId="7A3909B7" w:rsidR="00073158" w:rsidRPr="00073158" w:rsidRDefault="00011908" w:rsidP="00011908">
      <w:pPr>
        <w:pStyle w:val="BodyText"/>
        <w:ind w:firstLine="0"/>
        <w:rPr>
          <w:spacing w:val="0"/>
        </w:rPr>
      </w:pPr>
      <w:r w:rsidRPr="00011908">
        <w:rPr>
          <w:spacing w:val="0"/>
        </w:rPr>
        <w:t xml:space="preserve">In recent years, there has been considerable research on automated tagging for educational </w:t>
      </w:r>
      <w:proofErr w:type="gramStart"/>
      <w:r w:rsidRPr="00011908">
        <w:rPr>
          <w:spacing w:val="0"/>
        </w:rPr>
        <w:t>video</w:t>
      </w:r>
      <w:proofErr w:type="gramEnd"/>
      <w:r w:rsidRPr="00011908">
        <w:rPr>
          <w:spacing w:val="0"/>
        </w:rPr>
        <w:t>. This research captures the need for a solution to increase the potential for scaling metadata for complex and variable settings in both pre-recorded MOOCs and academic repositories. Most of this work has relied on keyword extraction and automatic tagging based on TF-IDF, frequency statistics, and similar approaches to extract value. These approaches are often limited by a lack of semantic context and/or synonym disambiguation and often result in incomplete or misleading tags in the context of lectures on topics with multiple domains or subject areas.</w:t>
      </w:r>
    </w:p>
    <w:p w14:paraId="637A3346" w14:textId="191E9A89" w:rsidR="00073158" w:rsidRDefault="00011908" w:rsidP="00DC5267">
      <w:pPr>
        <w:pStyle w:val="BodyText"/>
        <w:ind w:firstLine="0"/>
      </w:pPr>
      <w:r w:rsidRPr="00011908">
        <w:rPr>
          <w:spacing w:val="0"/>
        </w:rPr>
        <w:t xml:space="preserve">The emergence of neural-based ASR and subsequent NLP systems has shifted the field from low-level text analysis with no semantic context to a deeper, context-driven movement in the field. Specific systems, such as Whisper, Google Speech-to-Text, and </w:t>
      </w:r>
      <w:proofErr w:type="spellStart"/>
      <w:r w:rsidRPr="00011908">
        <w:rPr>
          <w:spacing w:val="0"/>
        </w:rPr>
        <w:t>DeepSpeech</w:t>
      </w:r>
      <w:proofErr w:type="spellEnd"/>
      <w:r w:rsidRPr="00011908">
        <w:rPr>
          <w:spacing w:val="0"/>
        </w:rPr>
        <w:t xml:space="preserve">, have also achieved improved transcript accuracy, particularly in educational settings with noisy and diverse accents and instructional terminology. These ASR systems now serve as standard bearers for results in downstream NLP performance in pre-recorded and live-learning settings and provide new tools for input to topic modeling pipelines and named entity extraction pipelines. </w:t>
      </w:r>
    </w:p>
    <w:p w14:paraId="62FAFE80" w14:textId="2FEB256C" w:rsidR="00726C26" w:rsidRDefault="00F86134" w:rsidP="00726C26">
      <w:pPr>
        <w:spacing w:after="30"/>
        <w:ind w:left="-5"/>
        <w:jc w:val="both"/>
      </w:pPr>
      <w:r w:rsidRPr="00F86134">
        <w:t xml:space="preserve">Topic modeling has progressed from LDA and NMF models to embedding-based models in the context of transformers. There are empirical references, for example, using </w:t>
      </w:r>
      <w:proofErr w:type="spellStart"/>
      <w:proofErr w:type="gramStart"/>
      <w:r w:rsidRPr="00F86134">
        <w:t>BERTopic</w:t>
      </w:r>
      <w:proofErr w:type="spellEnd"/>
      <w:proofErr w:type="gramEnd"/>
      <w:r w:rsidRPr="00F86134">
        <w:t xml:space="preserve"> involves class-based TF-IDF for the modeling of topics and UMAP/HDBSCAN for clustering while presenting interpreted semantically rich topics that truly reflect the content boundaries presented in transcripts of educational videos. Studies report that </w:t>
      </w:r>
      <w:proofErr w:type="spellStart"/>
      <w:r w:rsidRPr="00F86134">
        <w:t>BERTopic</w:t>
      </w:r>
      <w:proofErr w:type="spellEnd"/>
      <w:r w:rsidRPr="00F86134">
        <w:t xml:space="preserve"> consistently outperforms LDA presenting not only greater topic coherence but also in F1 for top-n tag precision for long pedagogically dense lectures. </w:t>
      </w:r>
    </w:p>
    <w:p w14:paraId="693B20DC" w14:textId="77777777" w:rsidR="00F86134" w:rsidRDefault="00F86134" w:rsidP="00726C26">
      <w:pPr>
        <w:spacing w:after="30"/>
        <w:ind w:left="-5"/>
        <w:jc w:val="both"/>
      </w:pPr>
    </w:p>
    <w:p w14:paraId="40D70AFF" w14:textId="409D3623" w:rsidR="00726C26" w:rsidRDefault="00F86134" w:rsidP="00726C26">
      <w:pPr>
        <w:spacing w:after="30"/>
        <w:ind w:left="-5"/>
        <w:jc w:val="both"/>
        <w:rPr>
          <w:noProof/>
          <w:lang w:eastAsia="en-IN"/>
        </w:rPr>
      </w:pPr>
      <w:r w:rsidRPr="00F86134">
        <w:rPr>
          <w:noProof/>
          <w:lang w:eastAsia="en-IN"/>
        </w:rPr>
        <w:t xml:space="preserve">Entity extraction extends this metadata approach by identifying terms and named references specific to the curriculum, using NER frameworks (spaCy, BERT-NER), and even advanced entity linking to resolve ambiguities and link related references across documents. </w:t>
      </w:r>
      <w:r w:rsidR="00526F96" w:rsidRPr="00526F96">
        <w:rPr>
          <w:noProof/>
          <w:lang w:eastAsia="en-IN"/>
        </w:rPr>
        <w:t>The method and process of difficulty estimation have also evolved to the expression of XGBoost and LLM-based classifiers that utilize sophisticated transcript features rather than simple readability formulas. XGBoost and LLM-based classifiers now produce robust forecasts of cognitive load, instructional level, and curricular fit in a broad range of subjects. Research indicates improvements on all these pulls from ASR to topic modeling are analogous with entity extraction and supervised difficulty estimation for a variety of outcomes with regard to search relevancy, enhanced recommendation quality, and learner engagement.</w:t>
      </w:r>
    </w:p>
    <w:p w14:paraId="107EB7ED" w14:textId="77777777" w:rsidR="00BE1469" w:rsidRDefault="00BE1469" w:rsidP="00726C26">
      <w:pPr>
        <w:spacing w:after="30"/>
        <w:ind w:left="-5"/>
        <w:jc w:val="both"/>
      </w:pPr>
    </w:p>
    <w:p w14:paraId="3C8B3FFF" w14:textId="5BA0754B" w:rsidR="009303D9" w:rsidRPr="008D7C49" w:rsidRDefault="0037672C" w:rsidP="00D13DB3">
      <w:pPr>
        <w:pStyle w:val="Heading1"/>
      </w:pPr>
      <w:r w:rsidRPr="008D7C49">
        <w:t>Methodology</w:t>
      </w:r>
    </w:p>
    <w:p w14:paraId="5CBC89B6" w14:textId="77777777" w:rsidR="00526F96" w:rsidRDefault="00526F96" w:rsidP="00526F96">
      <w:pPr>
        <w:ind w:left="-5"/>
        <w:jc w:val="both"/>
      </w:pPr>
      <w:r>
        <w:t>The proposed system combines state-of-the-art methods</w:t>
      </w:r>
    </w:p>
    <w:p w14:paraId="03D7735F" w14:textId="70A7840E" w:rsidR="00526F96" w:rsidRDefault="00526F96" w:rsidP="00526F96">
      <w:pPr>
        <w:ind w:left="-5"/>
        <w:jc w:val="both"/>
      </w:pPr>
      <w:r>
        <w:t xml:space="preserve">in neural ASR, supervised and unsupervised NLP modeling, and user-centric metadata fusion, constructed upon a shared pipeline for automatic educational </w:t>
      </w:r>
      <w:proofErr w:type="spellStart"/>
      <w:r>
        <w:t>videotagging</w:t>
      </w:r>
      <w:proofErr w:type="spellEnd"/>
      <w:r>
        <w:t>. The videos uploaded to the site are processed</w:t>
      </w:r>
    </w:p>
    <w:p w14:paraId="478C632C" w14:textId="48408B7B" w:rsidR="00526F96" w:rsidRDefault="00526F96" w:rsidP="00526F96">
      <w:pPr>
        <w:ind w:left="-5"/>
        <w:jc w:val="both"/>
      </w:pPr>
      <w:r>
        <w:t xml:space="preserve">by a </w:t>
      </w:r>
      <w:proofErr w:type="spellStart"/>
      <w:r>
        <w:t>trancriber</w:t>
      </w:r>
      <w:proofErr w:type="spellEnd"/>
      <w:r>
        <w:t>, Whisper, and then sorted into expressive segments of text for semantic and syntactic processing. Unsupervised topic and key phrase detection is facilitated</w:t>
      </w:r>
    </w:p>
    <w:p w14:paraId="085427FF" w14:textId="5F9B2510" w:rsidR="00581459" w:rsidRDefault="00526F96" w:rsidP="00526F96">
      <w:pPr>
        <w:ind w:left="-5"/>
        <w:jc w:val="both"/>
      </w:pPr>
      <w:r>
        <w:t>by contextual embeddings with transformer-based models, supplemented with entity/</w:t>
      </w:r>
      <w:proofErr w:type="spellStart"/>
      <w:r>
        <w:t>url</w:t>
      </w:r>
      <w:proofErr w:type="spellEnd"/>
      <w:r>
        <w:t xml:space="preserve"> recognition through </w:t>
      </w:r>
      <w:proofErr w:type="spellStart"/>
      <w:r>
        <w:t>spaCy</w:t>
      </w:r>
      <w:proofErr w:type="spellEnd"/>
      <w:r>
        <w:t xml:space="preserve">. The complexity of the content is predicted with the help of an </w:t>
      </w:r>
      <w:proofErr w:type="spellStart"/>
      <w:r>
        <w:t>XGBoost</w:t>
      </w:r>
      <w:proofErr w:type="spellEnd"/>
      <w:r>
        <w:t xml:space="preserve"> classifier, pretrained </w:t>
      </w:r>
      <w:proofErr w:type="gramStart"/>
      <w:r>
        <w:t>on</w:t>
      </w:r>
      <w:proofErr w:type="gramEnd"/>
      <w:r>
        <w:t xml:space="preserve"> labeled education corpora and supplementary data, with confidence scores scaled to provide adaptive curriculum mapping.</w:t>
      </w:r>
      <w:r w:rsidR="00F86134" w:rsidRPr="00F86134">
        <w:t xml:space="preserve"> A collection of API endpoints, along with a dashboard for user interaction provide visualizations of metadata, options for integration into other educational platforms, and evaluative feedback about its effectiveness, ensuring the overall system is extensible to many educational platforms and operational </w:t>
      </w:r>
      <w:proofErr w:type="gramStart"/>
      <w:r w:rsidR="00F86134" w:rsidRPr="00F86134">
        <w:t>contexts.</w:t>
      </w:r>
      <w:r w:rsidR="00073158" w:rsidRPr="00073158">
        <w:t>.</w:t>
      </w:r>
      <w:proofErr w:type="gramEnd"/>
    </w:p>
    <w:p w14:paraId="60D83598" w14:textId="715910BD" w:rsidR="00E11CF3" w:rsidRPr="00336197" w:rsidRDefault="00154F7B" w:rsidP="00373272">
      <w:pPr>
        <w:pStyle w:val="Heading1"/>
        <w:numPr>
          <w:ilvl w:val="1"/>
          <w:numId w:val="18"/>
        </w:numPr>
        <w:jc w:val="both"/>
      </w:pPr>
      <w:r w:rsidRPr="00336197">
        <w:t>System</w:t>
      </w:r>
      <w:r w:rsidR="00E267FB" w:rsidRPr="00336197">
        <w:rPr>
          <w:sz w:val="32"/>
        </w:rPr>
        <w:t xml:space="preserve"> </w:t>
      </w:r>
      <w:r w:rsidR="005553BB" w:rsidRPr="00336197">
        <w:t>Architecture</w:t>
      </w:r>
    </w:p>
    <w:p w14:paraId="52B42DF7" w14:textId="772365F7" w:rsidR="00364820" w:rsidRDefault="0096569D" w:rsidP="00373272">
      <w:pPr>
        <w:ind w:left="-5"/>
        <w:jc w:val="both"/>
      </w:pPr>
      <w:r w:rsidRPr="0096569D">
        <w:t xml:space="preserve">The system structure consists of a composite quantum-classic architecture made of four mutually dependent layers. The first layer, the Input, receives user inputs from four types of sensors, including data from eye-tracking cameras, speech input from microphones, movement detection by motion sensors or gesture sensors, and haptic devices for tactile interaction. These inputs are then passed to a preprocessing stage to filter out noise and standardize the format before using it in later processes. </w:t>
      </w:r>
    </w:p>
    <w:p w14:paraId="2DA629CB" w14:textId="77777777" w:rsidR="0096569D" w:rsidRDefault="0096569D" w:rsidP="00373272">
      <w:pPr>
        <w:ind w:left="-5"/>
        <w:jc w:val="both"/>
      </w:pPr>
    </w:p>
    <w:p w14:paraId="61AD611B" w14:textId="57D2E707" w:rsidR="0036511A" w:rsidRDefault="0096569D" w:rsidP="0036511A">
      <w:pPr>
        <w:jc w:val="both"/>
        <w:rPr>
          <w:noProof/>
          <w:lang w:eastAsia="en-IN"/>
        </w:rPr>
      </w:pPr>
      <w:r w:rsidRPr="0096569D">
        <w:rPr>
          <w:noProof/>
          <w:lang w:eastAsia="en-IN"/>
        </w:rPr>
        <w:t>The Core Processing Layer is in the center of the system using AI models and quantum algorithms. Convolutional neural networks (CNNs) process sight data to identify the target of users' attention, long short term memory (LSTM) models process spoken inputs to generate command actions, and transformer models process natural language questions to determine users' intent. The quantum optimization via quantum approximate optimization algorithm (QAOA) minimizes latency in synthesizing the diverse inputs, while the quantum reinforcement learning via quantum policy optimization (Q-PPO) allows system behavior to adaptively customize to user preferences and environmental changes.</w:t>
      </w:r>
    </w:p>
    <w:p w14:paraId="7F33BD16" w14:textId="77777777" w:rsidR="0096569D" w:rsidRDefault="0096569D" w:rsidP="0036511A">
      <w:pPr>
        <w:jc w:val="both"/>
      </w:pPr>
    </w:p>
    <w:p w14:paraId="189EFF29" w14:textId="6720E95B" w:rsidR="00AB6756" w:rsidRDefault="0096569D" w:rsidP="00AB6756">
      <w:pPr>
        <w:ind w:left="-5"/>
        <w:jc w:val="both"/>
      </w:pPr>
      <w:r w:rsidRPr="0096569D">
        <w:t>The Fusion Layer receives data streams from the Processing Layer, blending the data with context, (</w:t>
      </w:r>
      <w:proofErr w:type="gramStart"/>
      <w:r w:rsidRPr="0096569D">
        <w:t>e.g.;</w:t>
      </w:r>
      <w:proofErr w:type="gramEnd"/>
      <w:r w:rsidRPr="0096569D">
        <w:t xml:space="preserve"> lighting, or sound levels, etc.), direction of gaze, verbal commands, and gesture inputs. The context-aware fusion algorithms (inside layers) ensure that all modes of interaction coordinate over time, and appropriateness, to deliver an integrated response. In the Output Layer, the fused data is synthesized to a </w:t>
      </w:r>
      <w:proofErr w:type="gramStart"/>
      <w:r w:rsidRPr="0096569D">
        <w:t>meaningful outputs</w:t>
      </w:r>
      <w:proofErr w:type="gramEnd"/>
      <w:r w:rsidRPr="0096569D">
        <w:t xml:space="preserve"> that creates custom user experiences using visual XR displays; it also provides auditory responses through spatial audio systems, and tactile responses through haptic devices. Accessibility features, including eye-tracking based navigation for </w:t>
      </w:r>
      <w:proofErr w:type="gramStart"/>
      <w:r w:rsidRPr="0096569D">
        <w:t>persons</w:t>
      </w:r>
      <w:proofErr w:type="gramEnd"/>
      <w:r w:rsidRPr="0096569D">
        <w:t xml:space="preserve"> with mobility problems, blend seamlessly within the app to promote </w:t>
      </w:r>
      <w:proofErr w:type="gramStart"/>
      <w:r w:rsidRPr="0096569D">
        <w:t>inclusivity.</w:t>
      </w:r>
      <w:r w:rsidR="00F50FE6">
        <w:t>.</w:t>
      </w:r>
      <w:proofErr w:type="gramEnd"/>
      <w:r w:rsidR="00E267FB" w:rsidRPr="00E267FB">
        <w:rPr>
          <w:sz w:val="32"/>
        </w:rPr>
        <w:t xml:space="preserve"> </w:t>
      </w:r>
      <w:r w:rsidR="00F50FE6">
        <w:fldChar w:fldCharType="begin"/>
      </w:r>
      <w:r w:rsidR="00F50FE6">
        <w:instrText xml:space="preserve"> REF _Ref195469627 \r \h </w:instrText>
      </w:r>
      <w:r w:rsidR="00F50FE6">
        <w:fldChar w:fldCharType="separate"/>
      </w:r>
      <w:r w:rsidR="007B280F">
        <w:rPr>
          <w:b/>
          <w:bCs/>
        </w:rPr>
        <w:t xml:space="preserve">Error! Reference source not </w:t>
      </w:r>
      <w:proofErr w:type="spellStart"/>
      <w:r w:rsidR="007B280F">
        <w:rPr>
          <w:b/>
          <w:bCs/>
        </w:rPr>
        <w:t>found.</w:t>
      </w:r>
      <w:r w:rsidR="00F50FE6">
        <w:fldChar w:fldCharType="end"/>
      </w:r>
      <w:r w:rsidR="00F50FE6">
        <w:fldChar w:fldCharType="begin"/>
      </w:r>
      <w:r w:rsidR="00F50FE6">
        <w:instrText xml:space="preserve"> REF _Ref195469779 \r \h </w:instrText>
      </w:r>
      <w:r w:rsidR="00F50FE6">
        <w:fldChar w:fldCharType="separate"/>
      </w:r>
      <w:r w:rsidR="007B280F">
        <w:rPr>
          <w:b/>
          <w:bCs/>
        </w:rPr>
        <w:t>Error</w:t>
      </w:r>
      <w:proofErr w:type="spellEnd"/>
      <w:r w:rsidR="007B280F">
        <w:rPr>
          <w:b/>
          <w:bCs/>
        </w:rPr>
        <w:t>! Reference source not found.</w:t>
      </w:r>
      <w:r w:rsidR="00F50FE6">
        <w:fldChar w:fldCharType="end"/>
      </w:r>
    </w:p>
    <w:p w14:paraId="306EDA05" w14:textId="77777777" w:rsidR="0096569D" w:rsidRDefault="0096569D" w:rsidP="009216B0">
      <w:pPr>
        <w:jc w:val="both"/>
      </w:pPr>
    </w:p>
    <w:p w14:paraId="37987065" w14:textId="77777777" w:rsidR="0096569D" w:rsidRDefault="0096569D" w:rsidP="009216B0">
      <w:pPr>
        <w:jc w:val="both"/>
      </w:pPr>
    </w:p>
    <w:p w14:paraId="59834B6B" w14:textId="77777777" w:rsidR="001F24DC" w:rsidRDefault="001F24DC" w:rsidP="009216B0">
      <w:pPr>
        <w:jc w:val="both"/>
      </w:pPr>
    </w:p>
    <w:p w14:paraId="0CEF567A" w14:textId="77777777" w:rsidR="001C2227" w:rsidRDefault="001C2227" w:rsidP="009216B0">
      <w:pPr>
        <w:jc w:val="both"/>
      </w:pPr>
    </w:p>
    <w:p w14:paraId="139872F7" w14:textId="77777777" w:rsidR="001C2227" w:rsidRPr="00530199" w:rsidRDefault="001C2227" w:rsidP="009216B0">
      <w:pPr>
        <w:jc w:val="both"/>
      </w:pPr>
    </w:p>
    <w:p w14:paraId="3F9D5715" w14:textId="089D4825" w:rsidR="0036511A" w:rsidRDefault="001C2227" w:rsidP="00F10C72">
      <w:pPr>
        <w:pStyle w:val="BodyText"/>
        <w:numPr>
          <w:ilvl w:val="1"/>
          <w:numId w:val="18"/>
        </w:numPr>
        <w:rPr>
          <w:smallCaps/>
          <w:noProof/>
          <w:spacing w:val="0"/>
        </w:rPr>
      </w:pPr>
      <w:r>
        <w:rPr>
          <w:noProof/>
        </w:rPr>
        <w:lastRenderedPageBreak/>
        <mc:AlternateContent>
          <mc:Choice Requires="wps">
            <w:drawing>
              <wp:anchor distT="0" distB="0" distL="114300" distR="114300" simplePos="0" relativeHeight="251663360" behindDoc="0" locked="0" layoutInCell="1" allowOverlap="1" wp14:anchorId="46BFEDB8" wp14:editId="0C075022">
                <wp:simplePos x="0" y="0"/>
                <wp:positionH relativeFrom="margin">
                  <wp:posOffset>7620</wp:posOffset>
                </wp:positionH>
                <wp:positionV relativeFrom="paragraph">
                  <wp:posOffset>2966085</wp:posOffset>
                </wp:positionV>
                <wp:extent cx="6637020" cy="200660"/>
                <wp:effectExtent l="0" t="0" r="11430" b="8890"/>
                <wp:wrapTopAndBottom/>
                <wp:docPr id="825782148" name="Text Box 1"/>
                <wp:cNvGraphicFramePr/>
                <a:graphic xmlns:a="http://schemas.openxmlformats.org/drawingml/2006/main">
                  <a:graphicData uri="http://schemas.microsoft.com/office/word/2010/wordprocessingShape">
                    <wps:wsp>
                      <wps:cNvSpPr txBox="1"/>
                      <wps:spPr>
                        <a:xfrm>
                          <a:off x="0" y="0"/>
                          <a:ext cx="6637020" cy="200660"/>
                        </a:xfrm>
                        <a:prstGeom prst="rect">
                          <a:avLst/>
                        </a:prstGeom>
                        <a:noFill/>
                        <a:ln>
                          <a:noFill/>
                        </a:ln>
                      </wps:spPr>
                      <wps:txbx>
                        <w:txbxContent>
                          <w:p w14:paraId="0DE62721" w14:textId="48E6C146" w:rsidR="00E75E63" w:rsidRPr="008E5A5F" w:rsidRDefault="00E75E63" w:rsidP="00E75E63">
                            <w:pPr>
                              <w:pStyle w:val="Caption"/>
                              <w:rPr>
                                <w:noProof/>
                                <w:sz w:val="20"/>
                                <w:szCs w:val="20"/>
                              </w:rPr>
                            </w:pPr>
                            <w:r>
                              <w:t xml:space="preserve">Figure </w:t>
                            </w:r>
                            <w:fldSimple w:instr=" SEQ Figure \* ARABIC ">
                              <w:r w:rsidR="00EC7D5F">
                                <w:rPr>
                                  <w:noProof/>
                                </w:rPr>
                                <w:t>1</w:t>
                              </w:r>
                            </w:fldSimple>
                            <w:r w:rsidR="007B3C33">
                              <w:t>: Flowchart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BFEDB8" id="_x0000_t202" coordsize="21600,21600" o:spt="202" path="m,l,21600r21600,l21600,xe">
                <v:stroke joinstyle="miter"/>
                <v:path gradientshapeok="t" o:connecttype="rect"/>
              </v:shapetype>
              <v:shape id="Text Box 1" o:spid="_x0000_s1026" type="#_x0000_t202" style="position:absolute;left:0;text-align:left;margin-left:.6pt;margin-top:233.55pt;width:522.6pt;height:15.8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" filled="f" stroked="f">
                <v:textbox inset="0,0,0,0">
                  <w:txbxContent>
                    <w:p w14:paraId="0DE62721" w14:textId="48E6C146" w:rsidR="00E75E63" w:rsidRPr="008E5A5F" w:rsidRDefault="00E75E63" w:rsidP="00E75E63">
                      <w:pPr>
                        <w:pStyle w:val="Caption"/>
                        <w:rPr>
                          <w:noProof/>
                          <w:sz w:val="20"/>
                          <w:szCs w:val="20"/>
                        </w:rPr>
                      </w:pPr>
                      <w:r>
                        <w:t xml:space="preserve">Figure </w:t>
                      </w:r>
                      <w:fldSimple w:instr=" SEQ Figure \* ARABIC ">
                        <w:r w:rsidR="00EC7D5F">
                          <w:rPr>
                            <w:noProof/>
                          </w:rPr>
                          <w:t>1</w:t>
                        </w:r>
                      </w:fldSimple>
                      <w:r w:rsidR="007B3C33">
                        <w:t>: Flowchart diagram</w:t>
                      </w:r>
                    </w:p>
                  </w:txbxContent>
                </v:textbox>
                <w10:wrap type="topAndBottom" anchorx="margin"/>
              </v:shape>
            </w:pict>
          </mc:Fallback>
        </mc:AlternateContent>
      </w:r>
      <w:r w:rsidR="00E267FB" w:rsidRPr="00E267FB">
        <w:rPr>
          <w:smallCaps/>
          <w:noProof/>
          <w:spacing w:val="0"/>
          <w:sz w:val="32"/>
        </w:rPr>
        <w:t xml:space="preserve"> </w:t>
      </w:r>
      <w:r w:rsidR="00A025C6">
        <w:rPr>
          <w:smallCaps/>
          <w:noProof/>
          <w:spacing w:val="0"/>
        </w:rPr>
        <w:t>Wor</w:t>
      </w:r>
      <w:r w:rsidR="00D53733">
        <w:rPr>
          <w:smallCaps/>
          <w:noProof/>
          <w:spacing w:val="0"/>
        </w:rPr>
        <w:t>kflow</w:t>
      </w:r>
      <w:r w:rsidR="00E267FB" w:rsidRPr="00E267FB">
        <w:rPr>
          <w:smallCaps/>
          <w:noProof/>
          <w:spacing w:val="0"/>
          <w:sz w:val="32"/>
        </w:rPr>
        <w:t xml:space="preserve"> </w:t>
      </w:r>
      <w:r w:rsidR="00D53733">
        <w:rPr>
          <w:smallCaps/>
          <w:noProof/>
          <w:spacing w:val="0"/>
        </w:rPr>
        <w:t>of</w:t>
      </w:r>
      <w:r w:rsidR="00E267FB" w:rsidRPr="00E267FB">
        <w:rPr>
          <w:smallCaps/>
          <w:noProof/>
          <w:spacing w:val="0"/>
          <w:sz w:val="32"/>
        </w:rPr>
        <w:t xml:space="preserve"> </w:t>
      </w:r>
      <w:r w:rsidR="00E90C39">
        <w:rPr>
          <w:smallCaps/>
          <w:noProof/>
          <w:spacing w:val="0"/>
        </w:rPr>
        <w:t>the</w:t>
      </w:r>
      <w:r w:rsidR="00E267FB" w:rsidRPr="00E267FB">
        <w:rPr>
          <w:smallCaps/>
          <w:noProof/>
          <w:spacing w:val="0"/>
          <w:sz w:val="32"/>
        </w:rPr>
        <w:t xml:space="preserve"> </w:t>
      </w:r>
      <w:r w:rsidR="00E90C39">
        <w:rPr>
          <w:smallCaps/>
          <w:noProof/>
          <w:spacing w:val="0"/>
        </w:rPr>
        <w:t>metho</w:t>
      </w:r>
      <w:r w:rsidR="006F2AFE">
        <w:rPr>
          <w:smallCaps/>
          <w:noProof/>
          <w:spacing w:val="0"/>
        </w:rPr>
        <w:t>dology</w:t>
      </w:r>
    </w:p>
    <w:p w14:paraId="5291DC38" w14:textId="4FDDBCB5" w:rsidR="00A910BD" w:rsidRDefault="0096569D" w:rsidP="000875AC">
      <w:pPr>
        <w:ind w:left="-5"/>
        <w:jc w:val="both"/>
      </w:pPr>
      <w:r w:rsidRPr="0096569D">
        <w:rPr>
          <w:noProof/>
        </w:rPr>
        <w:t xml:space="preserve">The workflow of the pipeline is initiated with platform users or automated crawlers ingesting educational media. Once the audio is extracted, preprocessing and segmentation tasks occur which have adapted to the educational domain of the media, anticipated vocabulary density, and instructional design. </w:t>
      </w:r>
      <w:r w:rsidR="00A910BD" w:rsidRPr="00A910BD">
        <w:t xml:space="preserve">expected vocabulary </w:t>
      </w:r>
      <w:r w:rsidR="007C3E29">
        <w:rPr>
          <w:noProof/>
        </w:rPr>
        <w:drawing>
          <wp:anchor distT="0" distB="0" distL="114300" distR="114300" simplePos="0" relativeHeight="251661312" behindDoc="0" locked="0" layoutInCell="1" allowOverlap="1" wp14:anchorId="45F1A68C" wp14:editId="510A96FE">
            <wp:simplePos x="0" y="0"/>
            <wp:positionH relativeFrom="margin">
              <wp:posOffset>-3175</wp:posOffset>
            </wp:positionH>
            <wp:positionV relativeFrom="paragraph">
              <wp:posOffset>0</wp:posOffset>
            </wp:positionV>
            <wp:extent cx="6637020" cy="2703830"/>
            <wp:effectExtent l="152400" t="114300" r="125730" b="172720"/>
            <wp:wrapTopAndBottom/>
            <wp:docPr id="126094591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45917" name="Picture 7" descr="A screenshot of a computer program&#10;&#10;AI-generated content may be incorrect."/>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637020" cy="27038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96569D">
        <w:t xml:space="preserve">After transcripts are processed they are sent to the ASR module (Whisper for robust multilingual transcription), resulting in output that is in the form of text files organized with timestamps and speaker labels. The next subprocess involves semantic chunking and lightweight linguistic preprocessing conducted in </w:t>
      </w:r>
      <w:proofErr w:type="spellStart"/>
      <w:r w:rsidRPr="0096569D">
        <w:t>spaCy</w:t>
      </w:r>
      <w:proofErr w:type="spellEnd"/>
      <w:r w:rsidRPr="0096569D">
        <w:t xml:space="preserve"> and transformer models to extract entities and noun phrases while assessing syntactic patterns. </w:t>
      </w:r>
      <w:r w:rsidR="00C51177">
        <w:t>The transcripts are grouped through</w:t>
      </w:r>
      <w:r w:rsidR="000875AC">
        <w:t xml:space="preserve"> </w:t>
      </w:r>
      <w:r w:rsidR="00C51177">
        <w:t>clustering algorithms UMAP/BDBSCAN/</w:t>
      </w:r>
      <w:proofErr w:type="spellStart"/>
      <w:r w:rsidR="00C51177">
        <w:t>BERTopic</w:t>
      </w:r>
      <w:proofErr w:type="spellEnd"/>
      <w:r w:rsidR="00C51177">
        <w:t>,</w:t>
      </w:r>
      <w:r w:rsidR="000875AC">
        <w:t xml:space="preserve"> </w:t>
      </w:r>
      <w:r w:rsidR="00C51177">
        <w:t>some of which utilize contextual embeddings for the</w:t>
      </w:r>
      <w:r w:rsidR="000875AC">
        <w:t xml:space="preserve"> </w:t>
      </w:r>
      <w:r w:rsidR="00C51177">
        <w:t>purposes of topic modeling.</w:t>
      </w:r>
      <w:r w:rsidR="00C51177">
        <w:t xml:space="preserve"> </w:t>
      </w:r>
      <w:r w:rsidR="00C51177">
        <w:t xml:space="preserve">Difficulty classification leverages </w:t>
      </w:r>
      <w:proofErr w:type="spellStart"/>
      <w:r w:rsidR="00C51177">
        <w:t>XGBoost</w:t>
      </w:r>
      <w:proofErr w:type="spellEnd"/>
      <w:r w:rsidR="00C51177">
        <w:t>, trained on</w:t>
      </w:r>
      <w:r w:rsidR="000875AC">
        <w:t xml:space="preserve"> </w:t>
      </w:r>
      <w:r w:rsidR="00C51177">
        <w:t>feature vectors that represent content complexity and</w:t>
      </w:r>
      <w:r w:rsidR="000875AC">
        <w:t xml:space="preserve"> </w:t>
      </w:r>
      <w:r w:rsidR="00C51177">
        <w:t>instructional style. All model outputs are then fused at the</w:t>
      </w:r>
      <w:r w:rsidR="000875AC">
        <w:t xml:space="preserve"> </w:t>
      </w:r>
      <w:r w:rsidR="00C51177">
        <w:t>metadata aggregation layer in which heuristics are</w:t>
      </w:r>
      <w:r w:rsidR="000875AC">
        <w:t xml:space="preserve"> </w:t>
      </w:r>
      <w:r w:rsidR="00C51177">
        <w:t>merged to remove duplicate tags, establish relevance, and</w:t>
      </w:r>
      <w:r w:rsidR="000875AC">
        <w:t xml:space="preserve"> </w:t>
      </w:r>
      <w:r w:rsidR="00C51177">
        <w:t>set confidence thresholds for scores. Output metadata like tags,</w:t>
      </w:r>
      <w:r w:rsidR="000875AC">
        <w:t xml:space="preserve"> </w:t>
      </w:r>
      <w:proofErr w:type="spellStart"/>
      <w:r w:rsidR="00C51177">
        <w:t>keyphrases</w:t>
      </w:r>
      <w:proofErr w:type="spellEnd"/>
      <w:r w:rsidR="00C51177">
        <w:t>, topic summaries, and difficulty scores) are all</w:t>
      </w:r>
      <w:r w:rsidR="000875AC">
        <w:t xml:space="preserve"> </w:t>
      </w:r>
      <w:r w:rsidR="00C51177">
        <w:t>indexed and visualized in the administrator dashboards and</w:t>
      </w:r>
      <w:r w:rsidR="000875AC">
        <w:t xml:space="preserve"> </w:t>
      </w:r>
      <w:r w:rsidR="00C51177">
        <w:t>LMS systems.</w:t>
      </w:r>
    </w:p>
    <w:p w14:paraId="639EC76C" w14:textId="77777777" w:rsidR="00C61D4F" w:rsidRPr="002A336D" w:rsidRDefault="00C61D4F" w:rsidP="00A910BD">
      <w:pPr>
        <w:ind w:left="-5"/>
        <w:jc w:val="both"/>
      </w:pPr>
    </w:p>
    <w:p w14:paraId="6E9F8E0C" w14:textId="1823BE2D" w:rsidR="0036511A" w:rsidRPr="002A336D" w:rsidRDefault="009216B0" w:rsidP="009216B0">
      <w:pPr>
        <w:pStyle w:val="BodyText"/>
        <w:ind w:firstLine="0"/>
      </w:pPr>
      <w:r>
        <w:t>3.3</w:t>
      </w:r>
      <w:r w:rsidR="00E267FB" w:rsidRPr="00E267FB">
        <w:rPr>
          <w:sz w:val="32"/>
        </w:rPr>
        <w:t xml:space="preserve"> </w:t>
      </w:r>
      <w:r w:rsidR="0036511A" w:rsidRPr="002A336D">
        <w:t>M</w:t>
      </w:r>
      <w:r w:rsidR="002E5AAF">
        <w:t>ath</w:t>
      </w:r>
      <w:r w:rsidR="00DE5A71">
        <w:t>ematical</w:t>
      </w:r>
      <w:r w:rsidR="00E267FB" w:rsidRPr="00E267FB">
        <w:rPr>
          <w:sz w:val="32"/>
        </w:rPr>
        <w:t xml:space="preserve"> </w:t>
      </w:r>
      <w:r w:rsidR="00DE5A71">
        <w:t>Framework</w:t>
      </w:r>
    </w:p>
    <w:p w14:paraId="706A921A" w14:textId="1C5BE215" w:rsidR="00A910BD" w:rsidRDefault="00A910BD" w:rsidP="00A910BD">
      <w:pPr>
        <w:jc w:val="both"/>
      </w:pPr>
      <w:r w:rsidRPr="00A910BD">
        <w:t>Let transcript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sidRPr="00A910BD">
        <w:t> be segmented into </w:t>
      </w:r>
      <m:oMath>
        <m:r>
          <w:rPr>
            <w:rFonts w:ascii="Cambria Math" w:hAnsi="Cambria Math"/>
          </w:rPr>
          <m:t>n</m:t>
        </m:r>
      </m:oMath>
      <w:r w:rsidRPr="00A910BD">
        <w:t xml:space="preserve"> chunks, </w:t>
      </w:r>
      <w:r w:rsidR="008819AA">
        <w:t>representing each</w:t>
      </w:r>
      <w:r w:rsidRPr="00A910BD">
        <w:t xml:space="preserve"> by context-aware embedding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A910BD">
        <w:t xml:space="preserve"> computed </w:t>
      </w:r>
      <w:r w:rsidR="000875AC">
        <w:t>with</w:t>
      </w:r>
      <w:r w:rsidRPr="00A910BD">
        <w:t xml:space="preserve"> transformer-based models. </w:t>
      </w:r>
      <w:proofErr w:type="spellStart"/>
      <w:r w:rsidRPr="00A910BD">
        <w:t>BERTopic</w:t>
      </w:r>
      <w:proofErr w:type="spellEnd"/>
      <w:r w:rsidRPr="00A910BD">
        <w:t xml:space="preserve"> clusters segments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A910BD">
        <w:t> into topics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w:r w:rsidRPr="00A910BD">
        <w:t>, maximizing pairwise cosine similarity within clusters:</w:t>
      </w:r>
    </w:p>
    <w:p w14:paraId="351E1596" w14:textId="77777777" w:rsidR="00E75E63" w:rsidRPr="00A910BD" w:rsidRDefault="00E75E63" w:rsidP="00A910BD">
      <w:pPr>
        <w:jc w:val="both"/>
      </w:pPr>
    </w:p>
    <w:p w14:paraId="4373E562" w14:textId="71113F58" w:rsidR="00A910BD" w:rsidRPr="00E75E63" w:rsidRDefault="00000000" w:rsidP="00C61D4F">
      <w:pPr>
        <w:rPr>
          <w:i/>
        </w:rPr>
      </w:pPr>
      <m:oMath>
        <m:sSub>
          <m:sSubPr>
            <m:ctrlPr>
              <w:rPr>
                <w:rFonts w:ascii="Cambria Math" w:hAnsi="Cambria Math"/>
              </w:rPr>
            </m:ctrlPr>
          </m:sSubPr>
          <m:e>
            <m:r>
              <m:rPr>
                <m:scr m:val="script"/>
              </m:rPr>
              <w:rPr>
                <w:rFonts w:ascii="Cambria Math" w:hAnsi="Cambria Math"/>
              </w:rPr>
              <m:t>S</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grow m:val="1"/>
            <m:supHide m:val="1"/>
            <m:ctrlPr>
              <w:rPr>
                <w:rFonts w:ascii="Cambria Math" w:hAnsi="Cambria Math"/>
              </w:rPr>
            </m:ctrlPr>
          </m:naryPr>
          <m:sub>
            <m:r>
              <w:rPr>
                <w:rFonts w:ascii="Cambria Math" w:hAnsi="Cambria Math"/>
              </w:rPr>
              <m:t>a,b∈</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,a</m:t>
            </m:r>
            <m:r>
              <m:rPr>
                <m:sty m:val="p"/>
              </m:rPr>
              <w:rPr>
                <w:rFonts w:ascii="Cambria Math" w:hAnsi="Cambria Math"/>
              </w:rPr>
              <m:t>≠</m:t>
            </m:r>
            <m:r>
              <w:rPr>
                <w:rFonts w:ascii="Cambria Math" w:hAnsi="Cambria Math"/>
              </w:rPr>
              <m:t>b</m:t>
            </m:r>
          </m:sub>
          <m:sup/>
          <m:e/>
        </m:nary>
        <m:r>
          <m:rPr>
            <m:nor/>
          </m:rPr>
          <m:t>cos</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oMath>
      <w:r w:rsidR="003F3937">
        <w:t xml:space="preserve">               (2)</w:t>
      </w:r>
      <m:oMath>
        <m:r>
          <m:rPr>
            <m:sty m:val="p"/>
          </m:rPr>
          <w:br/>
        </m:r>
      </m:oMath>
      <w:r w:rsidR="00E75E63" w:rsidRPr="00E75E63">
        <w:rPr>
          <w:i/>
          <w:iCs/>
          <w:color w:val="0070C0"/>
          <w:sz w:val="16"/>
          <w:szCs w:val="16"/>
        </w:rPr>
        <w:t>formula 1</w:t>
      </w:r>
    </w:p>
    <w:p w14:paraId="1E497349" w14:textId="707ED850" w:rsidR="00E75E63" w:rsidRPr="00E75E63" w:rsidRDefault="00E75E63" w:rsidP="001C2227">
      <w:pPr>
        <w:jc w:val="both"/>
        <w:rPr>
          <w:i/>
          <w:iCs/>
          <w:color w:val="0070C0"/>
          <w:sz w:val="16"/>
          <w:szCs w:val="16"/>
        </w:rPr>
      </w:pPr>
    </w:p>
    <w:p w14:paraId="5033B6D8" w14:textId="3029C15E" w:rsidR="00A910BD" w:rsidRDefault="00A910BD" w:rsidP="00A910BD">
      <w:pPr>
        <w:jc w:val="both"/>
      </w:pPr>
      <w:r w:rsidRPr="00A910BD">
        <w:t>NER extracts entities </w:t>
      </w: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oMath>
      <w:r w:rsidRPr="00A910BD">
        <w:t>, and difficulty labels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rsidRPr="00A910BD">
        <w:t> are assigned via XGBoost trained to minimize multiclass cross-entropy loss:</w:t>
      </w:r>
    </w:p>
    <w:p w14:paraId="32A033DD" w14:textId="77777777" w:rsidR="00C61D4F" w:rsidRPr="00A910BD" w:rsidRDefault="00C61D4F" w:rsidP="00A910BD">
      <w:pPr>
        <w:jc w:val="both"/>
      </w:pPr>
    </w:p>
    <w:p w14:paraId="5F8D10A7" w14:textId="536B9F67" w:rsidR="00E75E63" w:rsidRPr="00E75E63" w:rsidRDefault="003F3937" w:rsidP="00A910BD">
      <w:pPr>
        <w:rPr>
          <w:i/>
        </w:rPr>
      </w:pPr>
      <w:r>
        <w:t xml:space="preserve">              </w:t>
      </w:r>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nary>
        <m:sSub>
          <m:sSubPr>
            <m:ctrlPr>
              <w:rPr>
                <w:rFonts w:ascii="Cambria Math" w:hAnsi="Cambria Math"/>
              </w:rPr>
            </m:ctrlPr>
          </m:sSubPr>
          <m:e>
            <m:r>
              <w:rPr>
                <w:rFonts w:ascii="Cambria Math" w:hAnsi="Cambria Math"/>
              </w:rPr>
              <m:t>y</m:t>
            </m:r>
          </m:e>
          <m:sub>
            <m:r>
              <w:rPr>
                <w:rFonts w:ascii="Cambria Math" w:hAnsi="Cambria Math"/>
              </w:rPr>
              <m:t>il</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il</m:t>
            </m:r>
          </m:sub>
        </m:sSub>
        <m:r>
          <w:rPr>
            <w:rFonts w:ascii="Cambria Math" w:hAnsi="Cambria Math"/>
          </w:rPr>
          <m:t>)</m:t>
        </m:r>
      </m:oMath>
      <w:r>
        <w:rPr>
          <w:i/>
        </w:rPr>
        <w:tab/>
      </w:r>
      <w:r>
        <w:rPr>
          <w:i/>
        </w:rPr>
        <w:tab/>
        <w:t xml:space="preserve">  (1)</w:t>
      </w:r>
    </w:p>
    <w:p w14:paraId="6AFA58EE" w14:textId="753F0EF8" w:rsidR="00A910BD" w:rsidRDefault="00A910BD" w:rsidP="00A910BD">
      <w:pPr>
        <w:rPr>
          <w:i/>
          <w:iCs/>
          <w:color w:val="0070C0"/>
          <w:sz w:val="16"/>
          <w:szCs w:val="16"/>
        </w:rPr>
      </w:pPr>
      <w:r w:rsidRPr="00A910BD">
        <w:rPr>
          <w:i/>
        </w:rPr>
        <w:br/>
      </w:r>
      <w:r w:rsidR="00E75E63" w:rsidRPr="00E75E63">
        <w:rPr>
          <w:i/>
          <w:iCs/>
          <w:color w:val="0070C0"/>
          <w:sz w:val="16"/>
          <w:szCs w:val="16"/>
        </w:rPr>
        <w:t>formula 2</w:t>
      </w:r>
    </w:p>
    <w:p w14:paraId="6702D297" w14:textId="77777777" w:rsidR="00E75E63" w:rsidRPr="00E75E63" w:rsidRDefault="00E75E63" w:rsidP="00A910BD">
      <w:pPr>
        <w:rPr>
          <w:i/>
          <w:iCs/>
          <w:color w:val="0070C0"/>
          <w:sz w:val="16"/>
          <w:szCs w:val="16"/>
        </w:rPr>
      </w:pPr>
    </w:p>
    <w:p w14:paraId="213281D9" w14:textId="3508986F" w:rsidR="00A910BD" w:rsidRPr="00A910BD" w:rsidRDefault="008819AA" w:rsidP="008819AA">
      <w:pPr>
        <w:jc w:val="both"/>
      </w:pPr>
      <w:r>
        <w:t xml:space="preserve">Final tag set M = {mu} is chosen based on cluster coherence, entity overlap, and keyword relevance. Metadata confidence scores are calibrated using </w:t>
      </w:r>
      <w:proofErr w:type="spellStart"/>
      <w:r>
        <w:t>crossvalidation</w:t>
      </w:r>
      <w:proofErr w:type="spellEnd"/>
      <w:r>
        <w:t xml:space="preserve"> on human-tagged datasets to support adaptive</w:t>
      </w:r>
      <w:r>
        <w:t xml:space="preserve"> </w:t>
      </w:r>
      <w:r>
        <w:t>curricular recommendations.</w:t>
      </w:r>
    </w:p>
    <w:p w14:paraId="489C07B7" w14:textId="77777777" w:rsidR="0036511A" w:rsidRPr="00B93720" w:rsidRDefault="0036511A" w:rsidP="0036511A"/>
    <w:p w14:paraId="24E0CBA0" w14:textId="2529AEFA" w:rsidR="0036511A" w:rsidRDefault="00BA7DCB" w:rsidP="00BA7DCB">
      <w:pPr>
        <w:pStyle w:val="BodyText"/>
        <w:ind w:firstLine="0"/>
        <w:rPr>
          <w:smallCaps/>
          <w:noProof/>
          <w:spacing w:val="0"/>
        </w:rPr>
      </w:pPr>
      <w:r>
        <w:rPr>
          <w:smallCaps/>
          <w:noProof/>
          <w:spacing w:val="0"/>
        </w:rPr>
        <w:t>3.4</w:t>
      </w:r>
      <w:r w:rsidR="00E267FB" w:rsidRPr="00E267FB">
        <w:rPr>
          <w:smallCaps/>
          <w:noProof/>
          <w:spacing w:val="0"/>
          <w:sz w:val="32"/>
        </w:rPr>
        <w:t xml:space="preserve">  </w:t>
      </w:r>
      <w:r w:rsidR="00FA6125">
        <w:rPr>
          <w:smallCaps/>
          <w:noProof/>
          <w:spacing w:val="0"/>
        </w:rPr>
        <w:t>Programming</w:t>
      </w:r>
      <w:r w:rsidR="00E267FB" w:rsidRPr="00E267FB">
        <w:rPr>
          <w:smallCaps/>
          <w:noProof/>
          <w:spacing w:val="0"/>
          <w:sz w:val="32"/>
        </w:rPr>
        <w:t xml:space="preserve"> </w:t>
      </w:r>
      <w:r w:rsidR="00FA6125">
        <w:rPr>
          <w:smallCaps/>
          <w:noProof/>
          <w:spacing w:val="0"/>
        </w:rPr>
        <w:t>Languages</w:t>
      </w:r>
      <w:r w:rsidR="00E267FB" w:rsidRPr="00E267FB">
        <w:rPr>
          <w:smallCaps/>
          <w:noProof/>
          <w:spacing w:val="0"/>
          <w:sz w:val="32"/>
        </w:rPr>
        <w:t xml:space="preserve"> </w:t>
      </w:r>
      <w:r w:rsidR="00FA6125">
        <w:rPr>
          <w:smallCaps/>
          <w:noProof/>
          <w:spacing w:val="0"/>
        </w:rPr>
        <w:t>And</w:t>
      </w:r>
      <w:r w:rsidR="00E267FB" w:rsidRPr="00E267FB">
        <w:rPr>
          <w:smallCaps/>
          <w:noProof/>
          <w:spacing w:val="0"/>
          <w:sz w:val="32"/>
        </w:rPr>
        <w:t xml:space="preserve"> </w:t>
      </w:r>
      <w:r w:rsidR="00FA6125">
        <w:rPr>
          <w:smallCaps/>
          <w:noProof/>
          <w:spacing w:val="0"/>
        </w:rPr>
        <w:t>Tools</w:t>
      </w:r>
    </w:p>
    <w:p w14:paraId="246D526F" w14:textId="781B878C" w:rsidR="008819AA" w:rsidRDefault="008819AA" w:rsidP="008819AA">
      <w:pPr>
        <w:jc w:val="both"/>
      </w:pPr>
      <w:r>
        <w:t>T</w:t>
      </w:r>
      <w:r w:rsidR="00BC2741">
        <w:t xml:space="preserve">his is developed </w:t>
      </w:r>
      <w:r>
        <w:t>in Python and leverages the</w:t>
      </w:r>
      <w:r>
        <w:t xml:space="preserve"> </w:t>
      </w:r>
      <w:r>
        <w:t>rich ecosystem for machine learning and natural</w:t>
      </w:r>
      <w:r>
        <w:t xml:space="preserve"> </w:t>
      </w:r>
      <w:r>
        <w:t xml:space="preserve">language processing. Core libraries include </w:t>
      </w:r>
      <w:proofErr w:type="spellStart"/>
      <w:r>
        <w:t>PyTorch</w:t>
      </w:r>
      <w:proofErr w:type="spellEnd"/>
      <w:r>
        <w:t xml:space="preserve"> for</w:t>
      </w:r>
      <w:r>
        <w:t xml:space="preserve"> </w:t>
      </w:r>
      <w:r>
        <w:t>deploying neural models: Whisper, transformers; Hugging</w:t>
      </w:r>
      <w:r>
        <w:t xml:space="preserve"> </w:t>
      </w:r>
      <w:r>
        <w:t>Face's Transformers for embedding extraction and</w:t>
      </w:r>
      <w:r>
        <w:t xml:space="preserve"> </w:t>
      </w:r>
      <w:r>
        <w:t xml:space="preserve">summarization, and scikit-learn with </w:t>
      </w:r>
      <w:proofErr w:type="spellStart"/>
      <w:r>
        <w:t>XGBoost</w:t>
      </w:r>
      <w:proofErr w:type="spellEnd"/>
      <w:r>
        <w:t xml:space="preserve"> for</w:t>
      </w:r>
      <w:r>
        <w:t xml:space="preserve"> </w:t>
      </w:r>
      <w:r>
        <w:t xml:space="preserve">supervised classification. </w:t>
      </w:r>
      <w:proofErr w:type="spellStart"/>
      <w:r>
        <w:t>spaCy</w:t>
      </w:r>
      <w:proofErr w:type="spellEnd"/>
      <w:r>
        <w:t xml:space="preserve"> is also used for named</w:t>
      </w:r>
      <w:r>
        <w:t xml:space="preserve"> </w:t>
      </w:r>
      <w:r>
        <w:t>perform entity recognition and linguistic processing when necessary.</w:t>
      </w:r>
      <w:r>
        <w:t xml:space="preserve"> </w:t>
      </w:r>
      <w:proofErr w:type="spellStart"/>
      <w:r>
        <w:t>BERTopic</w:t>
      </w:r>
      <w:proofErr w:type="spellEnd"/>
      <w:r>
        <w:t xml:space="preserve"> is used to run the topic modeling process.</w:t>
      </w:r>
      <w:r>
        <w:t xml:space="preserve"> </w:t>
      </w:r>
      <w:r>
        <w:t>leveraging UMAP for dimensionality reduction,</w:t>
      </w:r>
      <w:r>
        <w:t xml:space="preserve"> </w:t>
      </w:r>
      <w:r>
        <w:t>HDBSCAN for clustering. The backend API is developed</w:t>
      </w:r>
      <w:r>
        <w:t xml:space="preserve"> </w:t>
      </w:r>
      <w:r>
        <w:t xml:space="preserve">using </w:t>
      </w:r>
      <w:proofErr w:type="spellStart"/>
      <w:r>
        <w:t>FastAPI</w:t>
      </w:r>
      <w:proofErr w:type="spellEnd"/>
      <w:r>
        <w:t xml:space="preserve"> for scalable asynchronous requests. The</w:t>
      </w:r>
      <w:r w:rsidR="00BC2741">
        <w:t xml:space="preserve"> </w:t>
      </w:r>
      <w:r>
        <w:t xml:space="preserve">Frontend uses </w:t>
      </w:r>
      <w:proofErr w:type="spellStart"/>
      <w:r>
        <w:t>Streamlit</w:t>
      </w:r>
      <w:proofErr w:type="spellEnd"/>
      <w:r>
        <w:t xml:space="preserve"> for rapid development of</w:t>
      </w:r>
      <w:r w:rsidR="00BC2741">
        <w:t xml:space="preserve"> </w:t>
      </w:r>
      <w:r>
        <w:t>interactive</w:t>
      </w:r>
      <w:r w:rsidR="00BC2741">
        <w:t xml:space="preserve"> </w:t>
      </w:r>
      <w:r>
        <w:t>dashboards. Audio extraction and media pre-processing are</w:t>
      </w:r>
      <w:r w:rsidR="00BC2741">
        <w:t xml:space="preserve"> </w:t>
      </w:r>
      <w:proofErr w:type="spellStart"/>
      <w:r>
        <w:t>FFmpeg</w:t>
      </w:r>
      <w:proofErr w:type="spellEnd"/>
      <w:r>
        <w:t xml:space="preserve">, offering solid support for </w:t>
      </w:r>
      <w:proofErr w:type="gramStart"/>
      <w:r>
        <w:t>the majority of</w:t>
      </w:r>
      <w:proofErr w:type="gramEnd"/>
      <w:r w:rsidR="00BC2741">
        <w:t xml:space="preserve"> </w:t>
      </w:r>
      <w:r>
        <w:t>common video formats. The advantage of all the tools is</w:t>
      </w:r>
      <w:r w:rsidR="00BC2741">
        <w:t xml:space="preserve"> </w:t>
      </w:r>
      <w:r>
        <w:t>modularity and scalability while maintaining graphics</w:t>
      </w:r>
      <w:r w:rsidR="00BC2741">
        <w:t xml:space="preserve"> </w:t>
      </w:r>
      <w:r>
        <w:t>processing unit acceleration, where available, and</w:t>
      </w:r>
    </w:p>
    <w:p w14:paraId="592341C2" w14:textId="28AC8CD1" w:rsidR="00ED21FF" w:rsidRDefault="008819AA" w:rsidP="008819AA">
      <w:pPr>
        <w:jc w:val="both"/>
      </w:pPr>
      <w:r>
        <w:t xml:space="preserve">GPU support </w:t>
      </w:r>
      <w:proofErr w:type="gramStart"/>
      <w:r>
        <w:t>particularly</w:t>
      </w:r>
      <w:proofErr w:type="gramEnd"/>
      <w:r>
        <w:t xml:space="preserve"> important for real-time embedding extraction and ASR inference.</w:t>
      </w:r>
    </w:p>
    <w:p w14:paraId="22021097" w14:textId="0183F9DC" w:rsidR="00CC58CD" w:rsidRDefault="00BA7DCB" w:rsidP="00CC58CD">
      <w:pPr>
        <w:pStyle w:val="Heading2"/>
        <w:numPr>
          <w:ilvl w:val="0"/>
          <w:numId w:val="0"/>
        </w:numPr>
        <w:ind w:left="-5"/>
      </w:pPr>
      <w:r>
        <w:t>3</w:t>
      </w:r>
      <w:r w:rsidR="00CC58CD">
        <w:t>.</w:t>
      </w:r>
      <w:r w:rsidR="00E2256B">
        <w:t>5</w:t>
      </w:r>
      <w:r w:rsidR="00E267FB" w:rsidRPr="00E267FB">
        <w:rPr>
          <w:sz w:val="32"/>
        </w:rPr>
        <w:t xml:space="preserve">  </w:t>
      </w:r>
      <w:r w:rsidR="00CC58CD">
        <w:t>Security</w:t>
      </w:r>
      <w:r w:rsidR="00E267FB" w:rsidRPr="00E267FB">
        <w:rPr>
          <w:sz w:val="32"/>
        </w:rPr>
        <w:t xml:space="preserve"> </w:t>
      </w:r>
      <w:r w:rsidR="00CC58CD">
        <w:t>and</w:t>
      </w:r>
      <w:r w:rsidR="00E267FB" w:rsidRPr="00E267FB">
        <w:rPr>
          <w:sz w:val="32"/>
        </w:rPr>
        <w:t xml:space="preserve"> </w:t>
      </w:r>
      <w:r w:rsidR="00CC58CD">
        <w:t>Data</w:t>
      </w:r>
      <w:r w:rsidR="00E267FB" w:rsidRPr="00E267FB">
        <w:rPr>
          <w:sz w:val="32"/>
        </w:rPr>
        <w:t xml:space="preserve"> </w:t>
      </w:r>
      <w:r w:rsidR="00CC58CD">
        <w:t>Privacy</w:t>
      </w:r>
      <w:r w:rsidR="00E267FB" w:rsidRPr="00E267FB">
        <w:rPr>
          <w:sz w:val="32"/>
        </w:rPr>
        <w:t xml:space="preserve">  </w:t>
      </w:r>
    </w:p>
    <w:p w14:paraId="5EC41F28" w14:textId="7AAD039F" w:rsidR="00E2256B" w:rsidRDefault="00BC2741" w:rsidP="00E2256B">
      <w:pPr>
        <w:spacing w:after="309"/>
        <w:ind w:left="-5"/>
        <w:jc w:val="both"/>
      </w:pPr>
      <w:r w:rsidRPr="00BC2741">
        <w:t xml:space="preserve">Given the sensitive nature of educational content and learner data, stringent measures have been taken </w:t>
      </w:r>
      <w:proofErr w:type="gramStart"/>
      <w:r w:rsidRPr="00BC2741">
        <w:t xml:space="preserve">to </w:t>
      </w:r>
      <w:r w:rsidR="00006778">
        <w:t>make sure</w:t>
      </w:r>
      <w:proofErr w:type="gramEnd"/>
      <w:r w:rsidRPr="00BC2741">
        <w:t xml:space="preserve"> security and privacy compliance across the pipeline. </w:t>
      </w:r>
      <w:r w:rsidRPr="00BC2741">
        <w:lastRenderedPageBreak/>
        <w:t xml:space="preserve">Information in transit and at rest is encrypted according to TLS and AES standards, respectively, to minimize exposure. Transcripts and metadata can be processed locally or in a secure Virtual Private Cloud, reducing the chances of its leakage outside. The system will support recent federated learning approaches so that updates to models can be enabled using decentralized datasets without central collection of data at the institution. This will ensure privacy for the institution </w:t>
      </w:r>
      <w:proofErr w:type="gramStart"/>
      <w:r w:rsidRPr="00BC2741">
        <w:t>and also</w:t>
      </w:r>
      <w:proofErr w:type="gramEnd"/>
      <w:r w:rsidRPr="00BC2741">
        <w:t xml:space="preserve"> comply with regulations such as GDPR and FERPA. Differential privacy mechanisms are integrated for training supervised components aimed at further reducing information leaking from sensitive training data while keeping the model effective. User access controls and logging audits are </w:t>
      </w:r>
      <w:r w:rsidR="00A3474D">
        <w:t>used</w:t>
      </w:r>
      <w:r w:rsidRPr="00BC2741">
        <w:t xml:space="preserve"> for accountability </w:t>
      </w:r>
      <w:r w:rsidR="00A3474D">
        <w:t xml:space="preserve">or </w:t>
      </w:r>
      <w:r w:rsidRPr="00BC2741">
        <w:t>data governance</w:t>
      </w:r>
      <w:r w:rsidR="00C61D4F" w:rsidRPr="00C61D4F">
        <w:t>.</w:t>
      </w:r>
    </w:p>
    <w:p w14:paraId="4A237123" w14:textId="15A2E20D" w:rsidR="006320E2" w:rsidRDefault="006320E2" w:rsidP="006320E2">
      <w:pPr>
        <w:pStyle w:val="Heading1"/>
        <w:ind w:left="-5"/>
      </w:pPr>
      <w:r>
        <w:t>Experimental</w:t>
      </w:r>
      <w:r w:rsidR="00E267FB" w:rsidRPr="00E267FB">
        <w:rPr>
          <w:sz w:val="32"/>
        </w:rPr>
        <w:t xml:space="preserve"> </w:t>
      </w:r>
      <w:r>
        <w:t>Setup</w:t>
      </w:r>
      <w:r w:rsidR="00E267FB" w:rsidRPr="00E267FB">
        <w:rPr>
          <w:sz w:val="32"/>
        </w:rPr>
        <w:t xml:space="preserve"> </w:t>
      </w:r>
      <w:r>
        <w:t>and</w:t>
      </w:r>
      <w:r w:rsidR="00E267FB" w:rsidRPr="00E267FB">
        <w:rPr>
          <w:sz w:val="32"/>
        </w:rPr>
        <w:t xml:space="preserve"> </w:t>
      </w:r>
      <w:r>
        <w:t>Results</w:t>
      </w:r>
      <w:r w:rsidR="00E267FB" w:rsidRPr="00E267FB">
        <w:rPr>
          <w:sz w:val="32"/>
        </w:rPr>
        <w:t xml:space="preserve"> </w:t>
      </w:r>
    </w:p>
    <w:p w14:paraId="7B5C512E" w14:textId="77777777" w:rsidR="006320E2" w:rsidRPr="006320E2" w:rsidRDefault="006320E2" w:rsidP="003130E8">
      <w:pPr>
        <w:jc w:val="both"/>
      </w:pPr>
    </w:p>
    <w:p w14:paraId="77D4E38C" w14:textId="5FC7B439" w:rsidR="00633D3F" w:rsidRDefault="00633D3F" w:rsidP="00633D3F">
      <w:pPr>
        <w:pStyle w:val="Heading2"/>
        <w:numPr>
          <w:ilvl w:val="1"/>
          <w:numId w:val="19"/>
        </w:numPr>
        <w:spacing w:after="216"/>
      </w:pPr>
      <w:r>
        <w:t>Test</w:t>
      </w:r>
      <w:r w:rsidR="00E267FB" w:rsidRPr="00E267FB">
        <w:rPr>
          <w:sz w:val="32"/>
        </w:rPr>
        <w:t xml:space="preserve"> </w:t>
      </w:r>
      <w:r>
        <w:t>Scenarios</w:t>
      </w:r>
      <w:r w:rsidR="00E267FB" w:rsidRPr="00E267FB">
        <w:rPr>
          <w:sz w:val="32"/>
        </w:rPr>
        <w:t xml:space="preserve"> </w:t>
      </w:r>
    </w:p>
    <w:tbl>
      <w:tblPr>
        <w:tblStyle w:val="TableGrid0"/>
        <w:tblpPr w:leftFromText="180" w:rightFromText="180" w:vertAnchor="page" w:horzAnchor="page" w:tblpX="5924" w:tblpY="6095"/>
        <w:tblW w:w="5826" w:type="dxa"/>
        <w:tblInd w:w="0" w:type="dxa"/>
        <w:tblCellMar>
          <w:top w:w="29" w:type="dxa"/>
        </w:tblCellMar>
        <w:tblLook w:val="04A0" w:firstRow="1" w:lastRow="0" w:firstColumn="1" w:lastColumn="0" w:noHBand="0" w:noVBand="1"/>
      </w:tblPr>
      <w:tblGrid>
        <w:gridCol w:w="1307"/>
        <w:gridCol w:w="777"/>
        <w:gridCol w:w="700"/>
        <w:gridCol w:w="632"/>
        <w:gridCol w:w="629"/>
        <w:gridCol w:w="720"/>
        <w:gridCol w:w="1061"/>
      </w:tblGrid>
      <w:tr w:rsidR="00EC7D5F" w14:paraId="756F4799" w14:textId="77777777" w:rsidTr="00EC7D5F">
        <w:trPr>
          <w:trHeight w:val="241"/>
        </w:trPr>
        <w:tc>
          <w:tcPr>
            <w:tcW w:w="1307" w:type="dxa"/>
            <w:tcBorders>
              <w:top w:val="single" w:sz="4" w:space="0" w:color="000000"/>
              <w:left w:val="single" w:sz="4" w:space="0" w:color="000000"/>
              <w:bottom w:val="single" w:sz="4" w:space="0" w:color="000000"/>
              <w:right w:val="double" w:sz="4" w:space="0" w:color="000000"/>
            </w:tcBorders>
          </w:tcPr>
          <w:p w14:paraId="4060EA13" w14:textId="77777777" w:rsidR="00EC7D5F" w:rsidRDefault="00EC7D5F" w:rsidP="00EC7D5F">
            <w:pPr>
              <w:spacing w:line="259" w:lineRule="auto"/>
              <w:ind w:left="19"/>
              <w:jc w:val="left"/>
            </w:pPr>
            <w:bookmarkStart w:id="1" w:name="_Hlk195138693"/>
            <w:r>
              <w:rPr>
                <w:rFonts w:ascii="Times New Roman" w:eastAsia="Times New Roman" w:hAnsi="Times New Roman" w:cs="Times New Roman"/>
                <w:b/>
                <w:sz w:val="18"/>
              </w:rPr>
              <w:t>Metric</w:t>
            </w:r>
            <w:r w:rsidRPr="00E267FB">
              <w:rPr>
                <w:rFonts w:ascii="Times New Roman" w:eastAsia="Times New Roman" w:hAnsi="Times New Roman" w:cs="Times New Roman"/>
                <w:b/>
                <w:sz w:val="32"/>
              </w:rPr>
              <w:t xml:space="preserve"> </w:t>
            </w:r>
          </w:p>
        </w:tc>
        <w:tc>
          <w:tcPr>
            <w:tcW w:w="777" w:type="dxa"/>
            <w:tcBorders>
              <w:top w:val="single" w:sz="4" w:space="0" w:color="000000"/>
              <w:left w:val="double" w:sz="4" w:space="0" w:color="000000"/>
              <w:bottom w:val="single" w:sz="4" w:space="0" w:color="000000"/>
              <w:right w:val="single" w:sz="4" w:space="0" w:color="000000"/>
            </w:tcBorders>
          </w:tcPr>
          <w:p w14:paraId="6100A95A" w14:textId="77777777" w:rsidR="00EC7D5F" w:rsidRPr="00FC4ED8" w:rsidRDefault="00EC7D5F" w:rsidP="00EC7D5F">
            <w:pPr>
              <w:spacing w:line="259" w:lineRule="auto"/>
              <w:ind w:left="40"/>
              <w:rPr>
                <w:sz w:val="18"/>
                <w:szCs w:val="14"/>
              </w:rPr>
            </w:pPr>
            <w:r w:rsidRPr="00FC4ED8">
              <w:rPr>
                <w:rFonts w:ascii="Times New Roman" w:eastAsia="Times New Roman" w:hAnsi="Times New Roman" w:cs="Times New Roman"/>
                <w:b/>
                <w:sz w:val="18"/>
                <w:szCs w:val="14"/>
                <w:lang w:val="en-US"/>
              </w:rPr>
              <w:t>Proposed System</w:t>
            </w:r>
          </w:p>
        </w:tc>
        <w:tc>
          <w:tcPr>
            <w:tcW w:w="700" w:type="dxa"/>
            <w:tcBorders>
              <w:top w:val="single" w:sz="4" w:space="0" w:color="000000"/>
              <w:left w:val="single" w:sz="4" w:space="0" w:color="000000"/>
              <w:bottom w:val="single" w:sz="4" w:space="0" w:color="000000"/>
              <w:right w:val="single" w:sz="4" w:space="0" w:color="000000"/>
            </w:tcBorders>
          </w:tcPr>
          <w:p w14:paraId="716DC25A" w14:textId="77777777" w:rsidR="00EC7D5F" w:rsidRPr="00FC4ED8" w:rsidRDefault="00EC7D5F" w:rsidP="00EC7D5F">
            <w:pPr>
              <w:spacing w:line="259" w:lineRule="auto"/>
              <w:ind w:left="-19"/>
              <w:rPr>
                <w:sz w:val="18"/>
                <w:szCs w:val="14"/>
              </w:rPr>
            </w:pPr>
            <w:r w:rsidRPr="00FC4ED8">
              <w:rPr>
                <w:rFonts w:ascii="Times New Roman" w:eastAsia="Times New Roman" w:hAnsi="Times New Roman" w:cs="Times New Roman"/>
                <w:b/>
                <w:sz w:val="18"/>
                <w:szCs w:val="14"/>
                <w:lang w:val="en-US"/>
              </w:rPr>
              <w:t>TF-IDF Baseline</w:t>
            </w:r>
          </w:p>
        </w:tc>
        <w:tc>
          <w:tcPr>
            <w:tcW w:w="632" w:type="dxa"/>
            <w:tcBorders>
              <w:top w:val="single" w:sz="4" w:space="0" w:color="000000"/>
              <w:left w:val="single" w:sz="4" w:space="0" w:color="000000"/>
              <w:bottom w:val="single" w:sz="4" w:space="0" w:color="000000"/>
              <w:right w:val="single" w:sz="4" w:space="0" w:color="auto"/>
            </w:tcBorders>
          </w:tcPr>
          <w:p w14:paraId="1AC5DCAD" w14:textId="77777777" w:rsidR="00EC7D5F" w:rsidRPr="00FC4ED8" w:rsidRDefault="00EC7D5F" w:rsidP="00EC7D5F">
            <w:pPr>
              <w:spacing w:line="259" w:lineRule="auto"/>
              <w:ind w:left="-19"/>
              <w:rPr>
                <w:sz w:val="18"/>
                <w:szCs w:val="14"/>
              </w:rPr>
            </w:pPr>
            <w:r w:rsidRPr="00FC4ED8">
              <w:rPr>
                <w:rFonts w:ascii="Times New Roman" w:eastAsia="Times New Roman" w:hAnsi="Times New Roman" w:cs="Times New Roman"/>
                <w:b/>
                <w:sz w:val="18"/>
                <w:szCs w:val="14"/>
              </w:rPr>
              <w:t xml:space="preserve"> </w:t>
            </w:r>
            <w:r w:rsidRPr="00FC4ED8">
              <w:rPr>
                <w:rFonts w:ascii="Times New Roman" w:eastAsia="Times New Roman" w:hAnsi="Times New Roman" w:cs="Times New Roman"/>
                <w:b/>
                <w:sz w:val="18"/>
                <w:szCs w:val="14"/>
                <w:lang w:val="en-US"/>
              </w:rPr>
              <w:t>LDA Baseline</w:t>
            </w:r>
          </w:p>
        </w:tc>
        <w:tc>
          <w:tcPr>
            <w:tcW w:w="629" w:type="dxa"/>
            <w:tcBorders>
              <w:top w:val="single" w:sz="4" w:space="0" w:color="auto"/>
              <w:left w:val="single" w:sz="4" w:space="0" w:color="auto"/>
              <w:bottom w:val="single" w:sz="4" w:space="0" w:color="auto"/>
              <w:right w:val="single" w:sz="4" w:space="0" w:color="auto"/>
            </w:tcBorders>
          </w:tcPr>
          <w:p w14:paraId="33AF9491" w14:textId="77777777" w:rsidR="00EC7D5F" w:rsidRPr="00FC4ED8" w:rsidRDefault="00EC7D5F" w:rsidP="00EC7D5F">
            <w:pPr>
              <w:spacing w:line="259" w:lineRule="auto"/>
              <w:ind w:left="-19"/>
              <w:rPr>
                <w:rFonts w:eastAsia="Times New Roman"/>
                <w:b/>
                <w:sz w:val="18"/>
                <w:szCs w:val="14"/>
              </w:rPr>
            </w:pPr>
            <w:r w:rsidRPr="00FC4ED8">
              <w:rPr>
                <w:rFonts w:eastAsia="Times New Roman"/>
                <w:b/>
                <w:sz w:val="18"/>
                <w:szCs w:val="14"/>
                <w:lang w:val="en-US"/>
              </w:rPr>
              <w:t>Whisper ASR</w:t>
            </w:r>
          </w:p>
        </w:tc>
        <w:tc>
          <w:tcPr>
            <w:tcW w:w="720" w:type="dxa"/>
            <w:tcBorders>
              <w:top w:val="single" w:sz="4" w:space="0" w:color="auto"/>
              <w:bottom w:val="single" w:sz="4" w:space="0" w:color="auto"/>
              <w:right w:val="single" w:sz="4" w:space="0" w:color="auto"/>
            </w:tcBorders>
          </w:tcPr>
          <w:p w14:paraId="71E34F98" w14:textId="77777777" w:rsidR="00EC7D5F" w:rsidRPr="00FC4ED8" w:rsidRDefault="00EC7D5F" w:rsidP="00EC7D5F">
            <w:pPr>
              <w:spacing w:line="259" w:lineRule="auto"/>
              <w:ind w:left="-19"/>
              <w:rPr>
                <w:rFonts w:eastAsia="Times New Roman"/>
                <w:b/>
                <w:sz w:val="18"/>
                <w:szCs w:val="14"/>
              </w:rPr>
            </w:pPr>
            <w:r w:rsidRPr="00FC4ED8">
              <w:rPr>
                <w:rFonts w:eastAsia="Times New Roman"/>
                <w:b/>
                <w:sz w:val="18"/>
                <w:szCs w:val="14"/>
                <w:lang w:val="en-US"/>
              </w:rPr>
              <w:t>Google STT</w:t>
            </w:r>
          </w:p>
        </w:tc>
        <w:tc>
          <w:tcPr>
            <w:tcW w:w="1061" w:type="dxa"/>
            <w:tcBorders>
              <w:top w:val="single" w:sz="4" w:space="0" w:color="auto"/>
              <w:bottom w:val="single" w:sz="4" w:space="0" w:color="auto"/>
              <w:right w:val="single" w:sz="4" w:space="0" w:color="auto"/>
            </w:tcBorders>
          </w:tcPr>
          <w:p w14:paraId="38718104" w14:textId="77777777" w:rsidR="00EC7D5F" w:rsidRPr="00FC4ED8" w:rsidRDefault="00EC7D5F" w:rsidP="00EC7D5F">
            <w:pPr>
              <w:spacing w:line="259" w:lineRule="auto"/>
              <w:ind w:left="-19"/>
              <w:rPr>
                <w:rFonts w:eastAsia="Times New Roman"/>
                <w:b/>
                <w:sz w:val="18"/>
                <w:szCs w:val="14"/>
              </w:rPr>
            </w:pPr>
            <w:proofErr w:type="spellStart"/>
            <w:r>
              <w:rPr>
                <w:rFonts w:eastAsia="Times New Roman"/>
                <w:b/>
                <w:sz w:val="18"/>
                <w:szCs w:val="14"/>
              </w:rPr>
              <w:t>DeepSpeech</w:t>
            </w:r>
            <w:proofErr w:type="spellEnd"/>
          </w:p>
        </w:tc>
      </w:tr>
      <w:tr w:rsidR="00EC7D5F" w14:paraId="1FEFEB5B" w14:textId="77777777" w:rsidTr="00EC7D5F">
        <w:trPr>
          <w:trHeight w:val="350"/>
        </w:trPr>
        <w:tc>
          <w:tcPr>
            <w:tcW w:w="1307" w:type="dxa"/>
            <w:tcBorders>
              <w:top w:val="single" w:sz="4" w:space="0" w:color="000000"/>
              <w:left w:val="single" w:sz="4" w:space="0" w:color="000000"/>
              <w:bottom w:val="single" w:sz="4" w:space="0" w:color="000000"/>
              <w:right w:val="double" w:sz="4" w:space="0" w:color="000000"/>
            </w:tcBorders>
          </w:tcPr>
          <w:p w14:paraId="491AADEB" w14:textId="77777777" w:rsidR="00EC7D5F" w:rsidRPr="00FC4ED8" w:rsidRDefault="00EC7D5F" w:rsidP="00EC7D5F">
            <w:pPr>
              <w:spacing w:after="272" w:line="259" w:lineRule="auto"/>
              <w:jc w:val="left"/>
              <w:rPr>
                <w:sz w:val="18"/>
                <w:szCs w:val="14"/>
              </w:rPr>
            </w:pPr>
            <w:r>
              <w:rPr>
                <w:sz w:val="18"/>
                <w:szCs w:val="14"/>
              </w:rPr>
              <w:t>Word Error Rate (WER)</w:t>
            </w:r>
          </w:p>
        </w:tc>
        <w:tc>
          <w:tcPr>
            <w:tcW w:w="777" w:type="dxa"/>
            <w:tcBorders>
              <w:top w:val="single" w:sz="4" w:space="0" w:color="000000"/>
              <w:left w:val="double" w:sz="4" w:space="0" w:color="000000"/>
              <w:bottom w:val="single" w:sz="4" w:space="0" w:color="000000"/>
              <w:right w:val="single" w:sz="4" w:space="0" w:color="000000"/>
            </w:tcBorders>
          </w:tcPr>
          <w:p w14:paraId="1F8EFB99" w14:textId="77777777" w:rsidR="00EC7D5F" w:rsidRPr="002519D6" w:rsidRDefault="00EC7D5F" w:rsidP="00EC7D5F">
            <w:pPr>
              <w:spacing w:after="272" w:line="259" w:lineRule="auto"/>
              <w:ind w:left="20"/>
              <w:jc w:val="left"/>
              <w:rPr>
                <w:bCs/>
                <w:sz w:val="18"/>
                <w:szCs w:val="14"/>
              </w:rPr>
            </w:pPr>
            <w:r w:rsidRPr="002519D6">
              <w:rPr>
                <w:rFonts w:ascii="Times New Roman" w:eastAsia="Times New Roman" w:hAnsi="Times New Roman" w:cs="Times New Roman"/>
                <w:bCs/>
                <w:sz w:val="18"/>
                <w:szCs w:val="14"/>
              </w:rPr>
              <w:t xml:space="preserve">  </w:t>
            </w:r>
            <w:r w:rsidRPr="002519D6">
              <w:rPr>
                <w:bCs/>
                <w:sz w:val="18"/>
                <w:szCs w:val="14"/>
              </w:rPr>
              <w:t>7.8%</w:t>
            </w:r>
          </w:p>
        </w:tc>
        <w:tc>
          <w:tcPr>
            <w:tcW w:w="700" w:type="dxa"/>
            <w:tcBorders>
              <w:top w:val="single" w:sz="4" w:space="0" w:color="000000"/>
              <w:left w:val="single" w:sz="4" w:space="0" w:color="000000"/>
              <w:bottom w:val="single" w:sz="4" w:space="0" w:color="000000"/>
              <w:right w:val="single" w:sz="4" w:space="0" w:color="000000"/>
            </w:tcBorders>
          </w:tcPr>
          <w:p w14:paraId="4B56CD49" w14:textId="77777777" w:rsidR="00EC7D5F" w:rsidRPr="002519D6" w:rsidRDefault="00EC7D5F" w:rsidP="00EC7D5F">
            <w:pPr>
              <w:spacing w:after="272" w:line="259" w:lineRule="auto"/>
              <w:ind w:left="31"/>
              <w:jc w:val="left"/>
              <w:rPr>
                <w:bCs/>
                <w:sz w:val="18"/>
                <w:szCs w:val="14"/>
              </w:rPr>
            </w:pPr>
            <w:r w:rsidRPr="002519D6">
              <w:rPr>
                <w:rFonts w:ascii="Times New Roman" w:eastAsia="Times New Roman" w:hAnsi="Times New Roman" w:cs="Times New Roman"/>
                <w:bCs/>
                <w:sz w:val="18"/>
                <w:szCs w:val="14"/>
              </w:rPr>
              <w:t xml:space="preserve"> N/A</w:t>
            </w:r>
          </w:p>
        </w:tc>
        <w:tc>
          <w:tcPr>
            <w:tcW w:w="632" w:type="dxa"/>
            <w:tcBorders>
              <w:top w:val="single" w:sz="4" w:space="0" w:color="000000"/>
              <w:left w:val="single" w:sz="4" w:space="0" w:color="000000"/>
              <w:bottom w:val="single" w:sz="4" w:space="0" w:color="000000"/>
              <w:right w:val="single" w:sz="4" w:space="0" w:color="auto"/>
            </w:tcBorders>
          </w:tcPr>
          <w:p w14:paraId="5C0E45E8" w14:textId="77777777" w:rsidR="00EC7D5F" w:rsidRPr="002519D6" w:rsidRDefault="00EC7D5F" w:rsidP="00EC7D5F">
            <w:pPr>
              <w:spacing w:after="272" w:line="259" w:lineRule="auto"/>
              <w:ind w:left="31"/>
              <w:jc w:val="left"/>
              <w:rPr>
                <w:bCs/>
                <w:sz w:val="18"/>
                <w:szCs w:val="14"/>
              </w:rPr>
            </w:pPr>
            <w:r w:rsidRPr="002519D6">
              <w:rPr>
                <w:rFonts w:ascii="Times New Roman" w:eastAsia="Times New Roman" w:hAnsi="Times New Roman" w:cs="Times New Roman"/>
                <w:bCs/>
                <w:sz w:val="18"/>
                <w:szCs w:val="14"/>
              </w:rPr>
              <w:t xml:space="preserve"> </w:t>
            </w:r>
            <w:r w:rsidRPr="002519D6">
              <w:rPr>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2A9CADB3" w14:textId="77777777" w:rsidR="00EC7D5F" w:rsidRPr="002519D6" w:rsidRDefault="00EC7D5F" w:rsidP="00EC7D5F">
            <w:pPr>
              <w:spacing w:after="272" w:line="259" w:lineRule="auto"/>
              <w:ind w:left="31"/>
              <w:jc w:val="left"/>
              <w:rPr>
                <w:rFonts w:eastAsia="Times New Roman"/>
                <w:bCs/>
                <w:sz w:val="18"/>
                <w:szCs w:val="14"/>
              </w:rPr>
            </w:pPr>
            <w:r w:rsidRPr="002519D6">
              <w:rPr>
                <w:rFonts w:eastAsia="Times New Roman"/>
                <w:bCs/>
                <w:sz w:val="18"/>
                <w:szCs w:val="14"/>
              </w:rPr>
              <w:t>8.5%</w:t>
            </w:r>
          </w:p>
        </w:tc>
        <w:tc>
          <w:tcPr>
            <w:tcW w:w="720" w:type="dxa"/>
            <w:tcBorders>
              <w:top w:val="single" w:sz="4" w:space="0" w:color="auto"/>
              <w:bottom w:val="single" w:sz="4" w:space="0" w:color="auto"/>
              <w:right w:val="single" w:sz="4" w:space="0" w:color="auto"/>
            </w:tcBorders>
          </w:tcPr>
          <w:p w14:paraId="57C06C64" w14:textId="77777777" w:rsidR="00EC7D5F" w:rsidRPr="002519D6" w:rsidRDefault="00EC7D5F" w:rsidP="00EC7D5F">
            <w:pPr>
              <w:spacing w:after="272" w:line="259" w:lineRule="auto"/>
              <w:ind w:left="31"/>
              <w:jc w:val="left"/>
              <w:rPr>
                <w:rFonts w:eastAsia="Times New Roman"/>
                <w:bCs/>
                <w:sz w:val="18"/>
                <w:szCs w:val="14"/>
              </w:rPr>
            </w:pPr>
            <w:r w:rsidRPr="002519D6">
              <w:rPr>
                <w:rFonts w:eastAsia="Times New Roman"/>
                <w:bCs/>
                <w:sz w:val="18"/>
                <w:szCs w:val="14"/>
              </w:rPr>
              <w:t>10.3%</w:t>
            </w:r>
          </w:p>
        </w:tc>
        <w:tc>
          <w:tcPr>
            <w:tcW w:w="1061" w:type="dxa"/>
            <w:tcBorders>
              <w:top w:val="single" w:sz="4" w:space="0" w:color="auto"/>
              <w:bottom w:val="single" w:sz="4" w:space="0" w:color="auto"/>
              <w:right w:val="single" w:sz="4" w:space="0" w:color="auto"/>
            </w:tcBorders>
          </w:tcPr>
          <w:p w14:paraId="0C0B134B" w14:textId="77777777" w:rsidR="00EC7D5F" w:rsidRPr="002519D6" w:rsidRDefault="00EC7D5F" w:rsidP="00EC7D5F">
            <w:pPr>
              <w:spacing w:after="272" w:line="259" w:lineRule="auto"/>
              <w:ind w:left="31"/>
              <w:jc w:val="left"/>
              <w:rPr>
                <w:rFonts w:eastAsia="Times New Roman"/>
                <w:bCs/>
                <w:sz w:val="18"/>
                <w:szCs w:val="14"/>
              </w:rPr>
            </w:pPr>
            <w:r w:rsidRPr="002519D6">
              <w:rPr>
                <w:rFonts w:eastAsia="Times New Roman"/>
                <w:bCs/>
                <w:sz w:val="18"/>
                <w:szCs w:val="14"/>
              </w:rPr>
              <w:t>12.9%</w:t>
            </w:r>
          </w:p>
        </w:tc>
      </w:tr>
      <w:tr w:rsidR="00EC7D5F" w14:paraId="3749B6CE" w14:textId="77777777" w:rsidTr="00EC7D5F">
        <w:trPr>
          <w:trHeight w:val="224"/>
        </w:trPr>
        <w:tc>
          <w:tcPr>
            <w:tcW w:w="1307" w:type="dxa"/>
            <w:tcBorders>
              <w:top w:val="single" w:sz="4" w:space="0" w:color="000000"/>
              <w:left w:val="single" w:sz="4" w:space="0" w:color="000000"/>
              <w:bottom w:val="single" w:sz="4" w:space="0" w:color="000000"/>
              <w:right w:val="double" w:sz="4" w:space="0" w:color="000000"/>
            </w:tcBorders>
          </w:tcPr>
          <w:p w14:paraId="5224C3FF" w14:textId="77777777" w:rsidR="00EC7D5F" w:rsidRPr="00FC4ED8" w:rsidRDefault="00EC7D5F" w:rsidP="00EC7D5F">
            <w:pPr>
              <w:spacing w:line="259" w:lineRule="auto"/>
              <w:jc w:val="left"/>
              <w:rPr>
                <w:sz w:val="18"/>
                <w:szCs w:val="14"/>
              </w:rPr>
            </w:pPr>
            <w:r w:rsidRPr="00FC4ED8">
              <w:rPr>
                <w:sz w:val="18"/>
                <w:szCs w:val="14"/>
                <w:lang w:val="en-US"/>
              </w:rPr>
              <w:t>Character Error Rate</w:t>
            </w:r>
          </w:p>
        </w:tc>
        <w:tc>
          <w:tcPr>
            <w:tcW w:w="777" w:type="dxa"/>
            <w:tcBorders>
              <w:top w:val="single" w:sz="4" w:space="0" w:color="000000"/>
              <w:left w:val="double" w:sz="4" w:space="0" w:color="000000"/>
              <w:bottom w:val="single" w:sz="4" w:space="0" w:color="000000"/>
              <w:right w:val="single" w:sz="4" w:space="0" w:color="000000"/>
            </w:tcBorders>
          </w:tcPr>
          <w:p w14:paraId="677FE17B" w14:textId="77777777" w:rsidR="00EC7D5F" w:rsidRPr="002519D6" w:rsidRDefault="00EC7D5F" w:rsidP="00EC7D5F">
            <w:pPr>
              <w:spacing w:line="259" w:lineRule="auto"/>
              <w:ind w:left="20"/>
              <w:jc w:val="left"/>
              <w:rPr>
                <w:bCs/>
                <w:sz w:val="18"/>
                <w:szCs w:val="14"/>
              </w:rPr>
            </w:pPr>
            <w:r w:rsidRPr="002519D6">
              <w:rPr>
                <w:bCs/>
                <w:sz w:val="18"/>
                <w:szCs w:val="14"/>
              </w:rPr>
              <w:t xml:space="preserve"> 5.0%</w:t>
            </w:r>
          </w:p>
        </w:tc>
        <w:tc>
          <w:tcPr>
            <w:tcW w:w="700" w:type="dxa"/>
            <w:tcBorders>
              <w:top w:val="single" w:sz="4" w:space="0" w:color="000000"/>
              <w:left w:val="single" w:sz="4" w:space="0" w:color="000000"/>
              <w:bottom w:val="single" w:sz="4" w:space="0" w:color="000000"/>
              <w:right w:val="single" w:sz="4" w:space="0" w:color="000000"/>
            </w:tcBorders>
          </w:tcPr>
          <w:p w14:paraId="2FFA0F57" w14:textId="77777777" w:rsidR="00EC7D5F" w:rsidRPr="002519D6" w:rsidRDefault="00EC7D5F" w:rsidP="00EC7D5F">
            <w:pPr>
              <w:spacing w:line="259" w:lineRule="auto"/>
              <w:ind w:left="31"/>
              <w:jc w:val="left"/>
              <w:rPr>
                <w:bCs/>
                <w:sz w:val="18"/>
                <w:szCs w:val="14"/>
              </w:rPr>
            </w:pPr>
            <w:r w:rsidRPr="002519D6">
              <w:rPr>
                <w:bCs/>
                <w:sz w:val="18"/>
                <w:szCs w:val="14"/>
              </w:rPr>
              <w:t xml:space="preserve"> </w:t>
            </w:r>
            <w:r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272B4669"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423900C3" w14:textId="77777777" w:rsidR="00EC7D5F" w:rsidRPr="002519D6" w:rsidRDefault="00EC7D5F" w:rsidP="00EC7D5F">
            <w:pPr>
              <w:spacing w:line="259" w:lineRule="auto"/>
              <w:ind w:left="31"/>
              <w:jc w:val="left"/>
              <w:rPr>
                <w:bCs/>
                <w:sz w:val="18"/>
                <w:szCs w:val="14"/>
              </w:rPr>
            </w:pPr>
            <w:r w:rsidRPr="002519D6">
              <w:rPr>
                <w:bCs/>
                <w:sz w:val="18"/>
                <w:szCs w:val="14"/>
              </w:rPr>
              <w:t>5.6%</w:t>
            </w:r>
          </w:p>
        </w:tc>
        <w:tc>
          <w:tcPr>
            <w:tcW w:w="720" w:type="dxa"/>
            <w:tcBorders>
              <w:top w:val="single" w:sz="4" w:space="0" w:color="auto"/>
              <w:bottom w:val="single" w:sz="4" w:space="0" w:color="auto"/>
              <w:right w:val="single" w:sz="4" w:space="0" w:color="auto"/>
            </w:tcBorders>
          </w:tcPr>
          <w:p w14:paraId="1FDF11C8" w14:textId="77777777" w:rsidR="00EC7D5F" w:rsidRPr="002519D6" w:rsidRDefault="00EC7D5F" w:rsidP="00EC7D5F">
            <w:pPr>
              <w:spacing w:line="259" w:lineRule="auto"/>
              <w:ind w:left="31"/>
              <w:jc w:val="left"/>
              <w:rPr>
                <w:bCs/>
                <w:sz w:val="18"/>
                <w:szCs w:val="14"/>
              </w:rPr>
            </w:pPr>
            <w:r w:rsidRPr="002519D6">
              <w:rPr>
                <w:bCs/>
                <w:sz w:val="18"/>
                <w:szCs w:val="14"/>
              </w:rPr>
              <w:t>7.2%</w:t>
            </w:r>
          </w:p>
        </w:tc>
        <w:tc>
          <w:tcPr>
            <w:tcW w:w="1061" w:type="dxa"/>
            <w:tcBorders>
              <w:top w:val="single" w:sz="4" w:space="0" w:color="auto"/>
              <w:bottom w:val="single" w:sz="4" w:space="0" w:color="auto"/>
              <w:right w:val="single" w:sz="4" w:space="0" w:color="auto"/>
            </w:tcBorders>
          </w:tcPr>
          <w:p w14:paraId="4BB9F06F" w14:textId="77777777" w:rsidR="00EC7D5F" w:rsidRPr="002519D6" w:rsidRDefault="00EC7D5F" w:rsidP="00EC7D5F">
            <w:pPr>
              <w:spacing w:line="259" w:lineRule="auto"/>
              <w:ind w:left="31"/>
              <w:jc w:val="left"/>
              <w:rPr>
                <w:bCs/>
                <w:sz w:val="18"/>
                <w:szCs w:val="14"/>
              </w:rPr>
            </w:pPr>
            <w:r w:rsidRPr="002519D6">
              <w:rPr>
                <w:bCs/>
                <w:sz w:val="18"/>
                <w:szCs w:val="14"/>
              </w:rPr>
              <w:t>8.5%</w:t>
            </w:r>
          </w:p>
        </w:tc>
      </w:tr>
      <w:tr w:rsidR="00EC7D5F" w14:paraId="50C7D200" w14:textId="77777777" w:rsidTr="00EC7D5F">
        <w:trPr>
          <w:trHeight w:val="352"/>
        </w:trPr>
        <w:tc>
          <w:tcPr>
            <w:tcW w:w="1307" w:type="dxa"/>
            <w:tcBorders>
              <w:top w:val="single" w:sz="4" w:space="0" w:color="000000"/>
              <w:left w:val="single" w:sz="4" w:space="0" w:color="000000"/>
              <w:bottom w:val="single" w:sz="4" w:space="0" w:color="000000"/>
              <w:right w:val="double" w:sz="4" w:space="0" w:color="000000"/>
            </w:tcBorders>
          </w:tcPr>
          <w:p w14:paraId="21F6C691" w14:textId="77777777" w:rsidR="00EC7D5F" w:rsidRPr="00FC4ED8" w:rsidRDefault="00EC7D5F" w:rsidP="00EC7D5F">
            <w:pPr>
              <w:spacing w:line="259" w:lineRule="auto"/>
              <w:jc w:val="left"/>
              <w:rPr>
                <w:sz w:val="18"/>
                <w:szCs w:val="14"/>
              </w:rPr>
            </w:pPr>
            <w:r w:rsidRPr="00FC4ED8">
              <w:rPr>
                <w:sz w:val="18"/>
                <w:szCs w:val="14"/>
                <w:lang w:val="en-US"/>
              </w:rPr>
              <w:t>Topic Coherence</w:t>
            </w:r>
          </w:p>
        </w:tc>
        <w:tc>
          <w:tcPr>
            <w:tcW w:w="777" w:type="dxa"/>
            <w:tcBorders>
              <w:top w:val="single" w:sz="4" w:space="0" w:color="000000"/>
              <w:left w:val="double" w:sz="4" w:space="0" w:color="000000"/>
              <w:bottom w:val="single" w:sz="4" w:space="0" w:color="000000"/>
              <w:right w:val="single" w:sz="4" w:space="0" w:color="000000"/>
            </w:tcBorders>
          </w:tcPr>
          <w:p w14:paraId="132C7854" w14:textId="77777777" w:rsidR="00EC7D5F" w:rsidRPr="002519D6" w:rsidRDefault="00EC7D5F" w:rsidP="00EC7D5F">
            <w:pPr>
              <w:spacing w:line="259" w:lineRule="auto"/>
              <w:ind w:left="20"/>
              <w:jc w:val="left"/>
              <w:rPr>
                <w:bCs/>
                <w:sz w:val="18"/>
                <w:szCs w:val="14"/>
              </w:rPr>
            </w:pPr>
            <w:r w:rsidRPr="002519D6">
              <w:rPr>
                <w:bCs/>
                <w:sz w:val="18"/>
                <w:szCs w:val="14"/>
              </w:rPr>
              <w:t xml:space="preserve"> 0.85</w:t>
            </w:r>
          </w:p>
        </w:tc>
        <w:tc>
          <w:tcPr>
            <w:tcW w:w="700" w:type="dxa"/>
            <w:tcBorders>
              <w:top w:val="single" w:sz="4" w:space="0" w:color="000000"/>
              <w:left w:val="single" w:sz="4" w:space="0" w:color="000000"/>
              <w:bottom w:val="single" w:sz="4" w:space="0" w:color="000000"/>
              <w:right w:val="single" w:sz="4" w:space="0" w:color="000000"/>
            </w:tcBorders>
          </w:tcPr>
          <w:p w14:paraId="2C10E537" w14:textId="77777777" w:rsidR="00EC7D5F" w:rsidRPr="002519D6" w:rsidRDefault="00EC7D5F" w:rsidP="00EC7D5F">
            <w:pPr>
              <w:spacing w:line="259" w:lineRule="auto"/>
              <w:ind w:left="31"/>
              <w:jc w:val="left"/>
              <w:rPr>
                <w:bCs/>
                <w:sz w:val="18"/>
                <w:szCs w:val="14"/>
              </w:rPr>
            </w:pPr>
            <w:r w:rsidRPr="002519D6">
              <w:rPr>
                <w:bCs/>
                <w:sz w:val="18"/>
                <w:szCs w:val="14"/>
              </w:rPr>
              <w:t>0.65</w:t>
            </w:r>
          </w:p>
        </w:tc>
        <w:tc>
          <w:tcPr>
            <w:tcW w:w="632" w:type="dxa"/>
            <w:tcBorders>
              <w:top w:val="single" w:sz="4" w:space="0" w:color="000000"/>
              <w:left w:val="single" w:sz="4" w:space="0" w:color="000000"/>
              <w:bottom w:val="single" w:sz="4" w:space="0" w:color="000000"/>
              <w:right w:val="single" w:sz="4" w:space="0" w:color="auto"/>
            </w:tcBorders>
          </w:tcPr>
          <w:p w14:paraId="1F363963" w14:textId="77777777" w:rsidR="00EC7D5F" w:rsidRPr="002519D6" w:rsidRDefault="00EC7D5F" w:rsidP="00EC7D5F">
            <w:pPr>
              <w:spacing w:line="259" w:lineRule="auto"/>
              <w:ind w:left="31"/>
              <w:jc w:val="left"/>
              <w:rPr>
                <w:bCs/>
                <w:sz w:val="18"/>
                <w:szCs w:val="14"/>
              </w:rPr>
            </w:pPr>
            <w:r w:rsidRPr="002519D6">
              <w:rPr>
                <w:bCs/>
                <w:sz w:val="18"/>
                <w:szCs w:val="14"/>
              </w:rPr>
              <w:t>0.77</w:t>
            </w:r>
          </w:p>
        </w:tc>
        <w:tc>
          <w:tcPr>
            <w:tcW w:w="629" w:type="dxa"/>
            <w:tcBorders>
              <w:top w:val="single" w:sz="4" w:space="0" w:color="auto"/>
              <w:left w:val="single" w:sz="4" w:space="0" w:color="auto"/>
              <w:bottom w:val="single" w:sz="4" w:space="0" w:color="auto"/>
              <w:right w:val="single" w:sz="4" w:space="0" w:color="auto"/>
            </w:tcBorders>
          </w:tcPr>
          <w:p w14:paraId="7E444C99"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1D3B8E48"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10CE2E03"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EC7D5F" w14:paraId="36B6197E" w14:textId="77777777" w:rsidTr="00EC7D5F">
        <w:trPr>
          <w:trHeight w:val="254"/>
        </w:trPr>
        <w:tc>
          <w:tcPr>
            <w:tcW w:w="1307" w:type="dxa"/>
            <w:tcBorders>
              <w:top w:val="single" w:sz="4" w:space="0" w:color="000000"/>
              <w:left w:val="single" w:sz="4" w:space="0" w:color="000000"/>
              <w:bottom w:val="single" w:sz="4" w:space="0" w:color="000000"/>
              <w:right w:val="double" w:sz="4" w:space="0" w:color="000000"/>
            </w:tcBorders>
          </w:tcPr>
          <w:p w14:paraId="1CD02A96" w14:textId="77777777" w:rsidR="00EC7D5F" w:rsidRPr="00FC4ED8" w:rsidRDefault="00EC7D5F" w:rsidP="00EC7D5F">
            <w:pPr>
              <w:spacing w:line="259" w:lineRule="auto"/>
              <w:jc w:val="left"/>
              <w:rPr>
                <w:sz w:val="18"/>
                <w:szCs w:val="14"/>
              </w:rPr>
            </w:pPr>
            <w:r w:rsidRPr="00FC4ED8">
              <w:rPr>
                <w:sz w:val="18"/>
                <w:szCs w:val="14"/>
                <w:lang w:val="en-US"/>
              </w:rPr>
              <w:t>Tag F1 Score</w:t>
            </w:r>
          </w:p>
        </w:tc>
        <w:tc>
          <w:tcPr>
            <w:tcW w:w="777" w:type="dxa"/>
            <w:tcBorders>
              <w:top w:val="single" w:sz="4" w:space="0" w:color="000000"/>
              <w:left w:val="double" w:sz="4" w:space="0" w:color="000000"/>
              <w:bottom w:val="single" w:sz="4" w:space="0" w:color="000000"/>
              <w:right w:val="single" w:sz="4" w:space="0" w:color="000000"/>
            </w:tcBorders>
          </w:tcPr>
          <w:p w14:paraId="78FE7523" w14:textId="77777777" w:rsidR="00EC7D5F" w:rsidRPr="002519D6" w:rsidRDefault="00EC7D5F" w:rsidP="00EC7D5F">
            <w:pPr>
              <w:spacing w:line="259" w:lineRule="auto"/>
              <w:ind w:left="20"/>
              <w:jc w:val="left"/>
              <w:rPr>
                <w:bCs/>
                <w:sz w:val="18"/>
                <w:szCs w:val="14"/>
              </w:rPr>
            </w:pPr>
            <w:r w:rsidRPr="002519D6">
              <w:rPr>
                <w:bCs/>
                <w:sz w:val="18"/>
                <w:szCs w:val="14"/>
              </w:rPr>
              <w:t xml:space="preserve"> 0.88</w:t>
            </w:r>
          </w:p>
        </w:tc>
        <w:tc>
          <w:tcPr>
            <w:tcW w:w="700" w:type="dxa"/>
            <w:tcBorders>
              <w:top w:val="single" w:sz="4" w:space="0" w:color="000000"/>
              <w:left w:val="single" w:sz="4" w:space="0" w:color="000000"/>
              <w:bottom w:val="single" w:sz="4" w:space="0" w:color="000000"/>
              <w:right w:val="single" w:sz="4" w:space="0" w:color="000000"/>
            </w:tcBorders>
          </w:tcPr>
          <w:p w14:paraId="54E0A5D7" w14:textId="77777777" w:rsidR="00EC7D5F" w:rsidRPr="002519D6" w:rsidRDefault="00EC7D5F" w:rsidP="00EC7D5F">
            <w:pPr>
              <w:spacing w:line="259" w:lineRule="auto"/>
              <w:ind w:left="31"/>
              <w:jc w:val="left"/>
              <w:rPr>
                <w:bCs/>
                <w:sz w:val="18"/>
                <w:szCs w:val="14"/>
              </w:rPr>
            </w:pPr>
            <w:r w:rsidRPr="002519D6">
              <w:rPr>
                <w:bCs/>
                <w:sz w:val="18"/>
                <w:szCs w:val="14"/>
              </w:rPr>
              <w:t>0.64</w:t>
            </w:r>
          </w:p>
        </w:tc>
        <w:tc>
          <w:tcPr>
            <w:tcW w:w="632" w:type="dxa"/>
            <w:tcBorders>
              <w:top w:val="single" w:sz="4" w:space="0" w:color="000000"/>
              <w:left w:val="single" w:sz="4" w:space="0" w:color="000000"/>
              <w:bottom w:val="single" w:sz="4" w:space="0" w:color="000000"/>
              <w:right w:val="single" w:sz="4" w:space="0" w:color="auto"/>
            </w:tcBorders>
          </w:tcPr>
          <w:p w14:paraId="4947191F" w14:textId="77777777" w:rsidR="00EC7D5F" w:rsidRPr="002519D6" w:rsidRDefault="00EC7D5F" w:rsidP="00EC7D5F">
            <w:pPr>
              <w:spacing w:line="259" w:lineRule="auto"/>
              <w:ind w:left="31"/>
              <w:jc w:val="left"/>
              <w:rPr>
                <w:bCs/>
                <w:sz w:val="18"/>
                <w:szCs w:val="14"/>
              </w:rPr>
            </w:pPr>
            <w:r w:rsidRPr="002519D6">
              <w:rPr>
                <w:bCs/>
                <w:sz w:val="18"/>
                <w:szCs w:val="14"/>
              </w:rPr>
              <w:t>0.72</w:t>
            </w:r>
          </w:p>
        </w:tc>
        <w:tc>
          <w:tcPr>
            <w:tcW w:w="629" w:type="dxa"/>
            <w:tcBorders>
              <w:top w:val="single" w:sz="4" w:space="0" w:color="auto"/>
              <w:left w:val="single" w:sz="4" w:space="0" w:color="auto"/>
              <w:bottom w:val="single" w:sz="4" w:space="0" w:color="auto"/>
              <w:right w:val="single" w:sz="4" w:space="0" w:color="auto"/>
            </w:tcBorders>
          </w:tcPr>
          <w:p w14:paraId="479BA94E"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39BAF685"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54901658"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EC7D5F" w14:paraId="0BDFDE12" w14:textId="77777777" w:rsidTr="00EC7D5F">
        <w:trPr>
          <w:trHeight w:val="224"/>
        </w:trPr>
        <w:tc>
          <w:tcPr>
            <w:tcW w:w="1307" w:type="dxa"/>
            <w:tcBorders>
              <w:top w:val="single" w:sz="4" w:space="0" w:color="000000"/>
              <w:left w:val="single" w:sz="4" w:space="0" w:color="000000"/>
              <w:bottom w:val="single" w:sz="4" w:space="0" w:color="000000"/>
              <w:right w:val="double" w:sz="4" w:space="0" w:color="000000"/>
            </w:tcBorders>
          </w:tcPr>
          <w:p w14:paraId="02FCC35B" w14:textId="77777777" w:rsidR="00EC7D5F" w:rsidRPr="00FC4ED8" w:rsidRDefault="00EC7D5F" w:rsidP="00EC7D5F">
            <w:pPr>
              <w:spacing w:line="259" w:lineRule="auto"/>
              <w:jc w:val="left"/>
              <w:rPr>
                <w:sz w:val="18"/>
                <w:szCs w:val="14"/>
              </w:rPr>
            </w:pPr>
            <w:r w:rsidRPr="00FC4ED8">
              <w:rPr>
                <w:sz w:val="18"/>
                <w:szCs w:val="14"/>
                <w:lang w:val="en-US"/>
              </w:rPr>
              <w:t>Difficulty Accuracy</w:t>
            </w:r>
          </w:p>
        </w:tc>
        <w:tc>
          <w:tcPr>
            <w:tcW w:w="777" w:type="dxa"/>
            <w:tcBorders>
              <w:top w:val="single" w:sz="4" w:space="0" w:color="000000"/>
              <w:left w:val="double" w:sz="4" w:space="0" w:color="000000"/>
              <w:bottom w:val="single" w:sz="4" w:space="0" w:color="000000"/>
              <w:right w:val="single" w:sz="4" w:space="0" w:color="000000"/>
            </w:tcBorders>
          </w:tcPr>
          <w:p w14:paraId="35DF1F99" w14:textId="77777777" w:rsidR="00EC7D5F" w:rsidRPr="002519D6" w:rsidRDefault="00EC7D5F" w:rsidP="00EC7D5F">
            <w:pPr>
              <w:spacing w:line="259" w:lineRule="auto"/>
              <w:ind w:left="20"/>
              <w:jc w:val="left"/>
              <w:rPr>
                <w:bCs/>
                <w:sz w:val="18"/>
                <w:szCs w:val="14"/>
              </w:rPr>
            </w:pPr>
            <w:r w:rsidRPr="002519D6">
              <w:rPr>
                <w:bCs/>
                <w:sz w:val="18"/>
                <w:szCs w:val="14"/>
              </w:rPr>
              <w:t xml:space="preserve"> 92%</w:t>
            </w:r>
          </w:p>
        </w:tc>
        <w:tc>
          <w:tcPr>
            <w:tcW w:w="700" w:type="dxa"/>
            <w:tcBorders>
              <w:top w:val="single" w:sz="4" w:space="0" w:color="000000"/>
              <w:left w:val="single" w:sz="4" w:space="0" w:color="000000"/>
              <w:bottom w:val="single" w:sz="4" w:space="0" w:color="000000"/>
              <w:right w:val="single" w:sz="4" w:space="0" w:color="000000"/>
            </w:tcBorders>
          </w:tcPr>
          <w:p w14:paraId="4BCC0A7F"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6DBB99C7"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510759DC"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220F1C6C"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38C22A5C"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EC7D5F" w14:paraId="5A4F029F" w14:textId="77777777" w:rsidTr="00EC7D5F">
        <w:trPr>
          <w:trHeight w:val="224"/>
        </w:trPr>
        <w:tc>
          <w:tcPr>
            <w:tcW w:w="1307" w:type="dxa"/>
            <w:tcBorders>
              <w:top w:val="single" w:sz="4" w:space="0" w:color="000000"/>
              <w:left w:val="single" w:sz="4" w:space="0" w:color="000000"/>
              <w:bottom w:val="single" w:sz="4" w:space="0" w:color="000000"/>
              <w:right w:val="double" w:sz="4" w:space="0" w:color="000000"/>
            </w:tcBorders>
          </w:tcPr>
          <w:p w14:paraId="2657196E" w14:textId="77777777" w:rsidR="00EC7D5F" w:rsidRPr="00FC4ED8" w:rsidRDefault="00EC7D5F" w:rsidP="00EC7D5F">
            <w:pPr>
              <w:spacing w:line="259" w:lineRule="auto"/>
              <w:jc w:val="left"/>
              <w:rPr>
                <w:sz w:val="18"/>
                <w:szCs w:val="14"/>
              </w:rPr>
            </w:pPr>
            <w:r w:rsidRPr="00FC4ED8">
              <w:rPr>
                <w:sz w:val="18"/>
                <w:szCs w:val="14"/>
                <w:lang w:val="en-US"/>
              </w:rPr>
              <w:t>Entity Extraction F1</w:t>
            </w:r>
          </w:p>
        </w:tc>
        <w:tc>
          <w:tcPr>
            <w:tcW w:w="777" w:type="dxa"/>
            <w:tcBorders>
              <w:top w:val="single" w:sz="4" w:space="0" w:color="000000"/>
              <w:left w:val="double" w:sz="4" w:space="0" w:color="000000"/>
              <w:bottom w:val="single" w:sz="4" w:space="0" w:color="000000"/>
              <w:right w:val="single" w:sz="4" w:space="0" w:color="000000"/>
            </w:tcBorders>
          </w:tcPr>
          <w:p w14:paraId="76774FF9" w14:textId="77777777" w:rsidR="00EC7D5F" w:rsidRPr="002519D6" w:rsidRDefault="00EC7D5F" w:rsidP="00EC7D5F">
            <w:pPr>
              <w:spacing w:line="259" w:lineRule="auto"/>
              <w:ind w:left="20"/>
              <w:jc w:val="left"/>
              <w:rPr>
                <w:bCs/>
                <w:sz w:val="18"/>
                <w:szCs w:val="14"/>
              </w:rPr>
            </w:pPr>
            <w:r w:rsidRPr="002519D6">
              <w:rPr>
                <w:bCs/>
                <w:sz w:val="18"/>
                <w:szCs w:val="14"/>
              </w:rPr>
              <w:t>0.89</w:t>
            </w:r>
          </w:p>
        </w:tc>
        <w:tc>
          <w:tcPr>
            <w:tcW w:w="700" w:type="dxa"/>
            <w:tcBorders>
              <w:top w:val="single" w:sz="4" w:space="0" w:color="000000"/>
              <w:left w:val="single" w:sz="4" w:space="0" w:color="000000"/>
              <w:bottom w:val="single" w:sz="4" w:space="0" w:color="000000"/>
              <w:right w:val="single" w:sz="4" w:space="0" w:color="000000"/>
            </w:tcBorders>
          </w:tcPr>
          <w:p w14:paraId="5A43FA71"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7CEBABF8"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78315103"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16FDCD1D"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21B2901A"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EC7D5F" w14:paraId="00B64581" w14:textId="77777777" w:rsidTr="00EC7D5F">
        <w:trPr>
          <w:trHeight w:val="224"/>
        </w:trPr>
        <w:tc>
          <w:tcPr>
            <w:tcW w:w="1307" w:type="dxa"/>
            <w:tcBorders>
              <w:top w:val="single" w:sz="4" w:space="0" w:color="000000"/>
              <w:left w:val="single" w:sz="4" w:space="0" w:color="000000"/>
              <w:bottom w:val="single" w:sz="4" w:space="0" w:color="000000"/>
              <w:right w:val="double" w:sz="4" w:space="0" w:color="000000"/>
            </w:tcBorders>
          </w:tcPr>
          <w:p w14:paraId="24246B0D" w14:textId="77777777" w:rsidR="00EC7D5F" w:rsidRPr="00FC4ED8" w:rsidRDefault="00EC7D5F" w:rsidP="00EC7D5F">
            <w:pPr>
              <w:spacing w:line="259" w:lineRule="auto"/>
              <w:jc w:val="left"/>
              <w:rPr>
                <w:sz w:val="18"/>
                <w:szCs w:val="14"/>
              </w:rPr>
            </w:pPr>
            <w:r w:rsidRPr="00FC4ED8">
              <w:rPr>
                <w:sz w:val="18"/>
                <w:szCs w:val="14"/>
                <w:lang w:val="en-US"/>
              </w:rPr>
              <w:t>User Satisfaction (Scale 1-5)</w:t>
            </w:r>
          </w:p>
        </w:tc>
        <w:tc>
          <w:tcPr>
            <w:tcW w:w="777" w:type="dxa"/>
            <w:tcBorders>
              <w:top w:val="single" w:sz="4" w:space="0" w:color="000000"/>
              <w:left w:val="double" w:sz="4" w:space="0" w:color="000000"/>
              <w:bottom w:val="single" w:sz="4" w:space="0" w:color="000000"/>
              <w:right w:val="single" w:sz="4" w:space="0" w:color="000000"/>
            </w:tcBorders>
          </w:tcPr>
          <w:p w14:paraId="242B8AAC" w14:textId="77777777" w:rsidR="00EC7D5F" w:rsidRPr="002519D6" w:rsidRDefault="00EC7D5F" w:rsidP="00EC7D5F">
            <w:pPr>
              <w:spacing w:line="259" w:lineRule="auto"/>
              <w:ind w:left="20"/>
              <w:jc w:val="left"/>
              <w:rPr>
                <w:bCs/>
                <w:sz w:val="18"/>
                <w:szCs w:val="14"/>
              </w:rPr>
            </w:pPr>
            <w:r w:rsidRPr="002519D6">
              <w:rPr>
                <w:bCs/>
                <w:sz w:val="18"/>
                <w:szCs w:val="14"/>
              </w:rPr>
              <w:t>4.3</w:t>
            </w:r>
          </w:p>
        </w:tc>
        <w:tc>
          <w:tcPr>
            <w:tcW w:w="700" w:type="dxa"/>
            <w:tcBorders>
              <w:top w:val="single" w:sz="4" w:space="0" w:color="000000"/>
              <w:left w:val="single" w:sz="4" w:space="0" w:color="000000"/>
              <w:bottom w:val="single" w:sz="4" w:space="0" w:color="000000"/>
              <w:right w:val="single" w:sz="4" w:space="0" w:color="000000"/>
            </w:tcBorders>
          </w:tcPr>
          <w:p w14:paraId="35739DC2" w14:textId="77777777" w:rsidR="00EC7D5F" w:rsidRPr="002519D6" w:rsidRDefault="00EC7D5F" w:rsidP="00EC7D5F">
            <w:pPr>
              <w:spacing w:line="259" w:lineRule="auto"/>
              <w:ind w:left="31"/>
              <w:jc w:val="left"/>
              <w:rPr>
                <w:bCs/>
                <w:sz w:val="18"/>
                <w:szCs w:val="14"/>
              </w:rPr>
            </w:pPr>
            <w:r w:rsidRPr="002519D6">
              <w:rPr>
                <w:bCs/>
                <w:sz w:val="18"/>
                <w:szCs w:val="14"/>
              </w:rPr>
              <w:t>3.2</w:t>
            </w:r>
          </w:p>
        </w:tc>
        <w:tc>
          <w:tcPr>
            <w:tcW w:w="632" w:type="dxa"/>
            <w:tcBorders>
              <w:top w:val="single" w:sz="4" w:space="0" w:color="000000"/>
              <w:left w:val="single" w:sz="4" w:space="0" w:color="000000"/>
              <w:bottom w:val="single" w:sz="4" w:space="0" w:color="000000"/>
              <w:right w:val="single" w:sz="4" w:space="0" w:color="auto"/>
            </w:tcBorders>
          </w:tcPr>
          <w:p w14:paraId="2F77FAF0" w14:textId="77777777" w:rsidR="00EC7D5F" w:rsidRPr="002519D6" w:rsidRDefault="00EC7D5F" w:rsidP="00EC7D5F">
            <w:pPr>
              <w:spacing w:line="259" w:lineRule="auto"/>
              <w:ind w:left="31"/>
              <w:jc w:val="left"/>
              <w:rPr>
                <w:bCs/>
                <w:sz w:val="18"/>
                <w:szCs w:val="14"/>
              </w:rPr>
            </w:pPr>
            <w:r w:rsidRPr="002519D6">
              <w:rPr>
                <w:bCs/>
                <w:sz w:val="18"/>
                <w:szCs w:val="14"/>
              </w:rPr>
              <w:t>3.4</w:t>
            </w:r>
          </w:p>
        </w:tc>
        <w:tc>
          <w:tcPr>
            <w:tcW w:w="629" w:type="dxa"/>
            <w:tcBorders>
              <w:top w:val="single" w:sz="4" w:space="0" w:color="auto"/>
              <w:left w:val="single" w:sz="4" w:space="0" w:color="auto"/>
              <w:bottom w:val="single" w:sz="4" w:space="0" w:color="auto"/>
              <w:right w:val="single" w:sz="4" w:space="0" w:color="auto"/>
            </w:tcBorders>
          </w:tcPr>
          <w:p w14:paraId="28E28C66"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1630FC46" w14:textId="77777777" w:rsidR="00EC7D5F" w:rsidRPr="002519D6" w:rsidRDefault="00EC7D5F" w:rsidP="00EC7D5F">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704ACD63" w14:textId="77777777" w:rsidR="00EC7D5F" w:rsidRPr="002519D6" w:rsidRDefault="00EC7D5F" w:rsidP="00EC7D5F">
            <w:pPr>
              <w:keepNext/>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bl>
    <w:bookmarkEnd w:id="1"/>
    <w:p w14:paraId="1721BC4F" w14:textId="52941E35" w:rsidR="0078789C" w:rsidRDefault="00006778" w:rsidP="0078789C">
      <w:pPr>
        <w:spacing w:after="226"/>
        <w:ind w:left="-5"/>
        <w:jc w:val="both"/>
      </w:pPr>
      <w:r w:rsidRPr="00006778">
        <w:t>The eclectic collection of educational videos used in the evaluation process was gathered from MOOCs, university repositories, and open access video archives, totaling over 300 videos. These videos were drawn from a wide variety of subjects related to computer science, physics, biology, humanities, and social sciences to assess cross-domain robustness. To provide variability and inclusion of real-world considerations, such as various levels of audio quality, different multi-speaker formats, and accents, the videos were captured. This assessment also included both utility-oriented short-form tutorials and longer-form lectures to assess scalability and the semantic granularity possible. The evaluation used a testing scenario consisting of multiple upload aspects: uploading of a video file directly and usage of only a transcript to simulate a wide range of full-path and partial pipeline performance.</w:t>
      </w:r>
    </w:p>
    <w:p w14:paraId="342A8F9D" w14:textId="77777777" w:rsidR="00EC7D5F" w:rsidRDefault="00EC7D5F" w:rsidP="00EC7D5F">
      <w:pPr>
        <w:keepNext/>
        <w:spacing w:after="226"/>
        <w:ind w:left="-5"/>
        <w:jc w:val="both"/>
      </w:pPr>
      <w:r w:rsidRPr="00EC7D5F">
        <w:drawing>
          <wp:inline distT="0" distB="0" distL="0" distR="0" wp14:anchorId="78B10D9F" wp14:editId="375AA01A">
            <wp:extent cx="2984500" cy="1401445"/>
            <wp:effectExtent l="0" t="0" r="6350" b="8255"/>
            <wp:docPr id="2014265439" name="Picture 1" descr="A graph of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5439" name="Picture 1" descr="A graph of blue and green bars&#10;&#10;AI-generated content may be incorrect."/>
                    <pic:cNvPicPr/>
                  </pic:nvPicPr>
                  <pic:blipFill>
                    <a:blip r:embed="rId12"/>
                    <a:stretch>
                      <a:fillRect/>
                    </a:stretch>
                  </pic:blipFill>
                  <pic:spPr>
                    <a:xfrm>
                      <a:off x="0" y="0"/>
                      <a:ext cx="2984500" cy="1401445"/>
                    </a:xfrm>
                    <a:prstGeom prst="rect">
                      <a:avLst/>
                    </a:prstGeom>
                  </pic:spPr>
                </pic:pic>
              </a:graphicData>
            </a:graphic>
          </wp:inline>
        </w:drawing>
      </w:r>
    </w:p>
    <w:p w14:paraId="1798F36A" w14:textId="5BDF83AC" w:rsidR="00EC7D5F" w:rsidRPr="00EC7D5F" w:rsidRDefault="00EC7D5F" w:rsidP="0078789C">
      <w:pPr>
        <w:pStyle w:val="Caption"/>
      </w:pPr>
      <w:r>
        <w:t xml:space="preserve">Figure </w:t>
      </w:r>
      <w:fldSimple w:instr=" SEQ Figure \* ARABIC ">
        <w:r>
          <w:rPr>
            <w:noProof/>
          </w:rPr>
          <w:t>2</w:t>
        </w:r>
      </w:fldSimple>
    </w:p>
    <w:p w14:paraId="12BAC3F6" w14:textId="3B0AB093" w:rsidR="00A22E46" w:rsidRDefault="00006778" w:rsidP="001E029A">
      <w:pPr>
        <w:spacing w:after="226"/>
        <w:ind w:left="-5"/>
        <w:jc w:val="both"/>
      </w:pPr>
      <w:r w:rsidRPr="00006778">
        <w:t>User simulation tests compared the accuracy of search retrievals and the relevance of recommendations using system automatic tags against baselines. External evaluators also assessed metadata accuracy, constellation of topics covered, and difficulty estimates for selected videos. This process and subsequent outcomes of external evaluation will provide feedback for iterative reconstruction of systems necessary to improve detail and enhance their applicability to practical situations in a production educational environment.</w:t>
      </w:r>
    </w:p>
    <w:p w14:paraId="7CBC7EDF" w14:textId="1ECA637C" w:rsidR="0088145A" w:rsidRDefault="00633D3F" w:rsidP="00896EBB">
      <w:pPr>
        <w:pStyle w:val="Heading2"/>
        <w:numPr>
          <w:ilvl w:val="1"/>
          <w:numId w:val="19"/>
        </w:numPr>
        <w:spacing w:after="216"/>
      </w:pPr>
      <w:r>
        <w:t>Metrics</w:t>
      </w:r>
      <w:r w:rsidR="00E267FB" w:rsidRPr="00E267FB">
        <w:rPr>
          <w:sz w:val="32"/>
        </w:rPr>
        <w:t xml:space="preserve"> </w:t>
      </w:r>
      <w:r>
        <w:t>Evaluated</w:t>
      </w:r>
      <w:r w:rsidR="00E267FB" w:rsidRPr="00E267FB">
        <w:rPr>
          <w:sz w:val="32"/>
        </w:rPr>
        <w:t xml:space="preserve"> </w:t>
      </w:r>
    </w:p>
    <w:p w14:paraId="1994FB9B" w14:textId="1832949F" w:rsidR="00C61D4F" w:rsidRDefault="00006778" w:rsidP="00BE1469">
      <w:pPr>
        <w:jc w:val="both"/>
      </w:pPr>
      <w:r w:rsidRPr="00006778">
        <w:t xml:space="preserve">We used a multidimensional metric suite to measure the functional performance of the system. The ASR transcription accuracy was measured by using WER and CER, while we examined the efficiency of clustering in </w:t>
      </w:r>
      <w:proofErr w:type="spellStart"/>
      <w:r w:rsidRPr="00006778">
        <w:t>BERTopic</w:t>
      </w:r>
      <w:proofErr w:type="spellEnd"/>
      <w:r w:rsidRPr="00006778">
        <w:t xml:space="preserve"> by using topic coherence and Silhouette score. We gauged accuracy of tag extraction and entity extraction using the metrics of precision, recall, and F1-score</w:t>
      </w:r>
      <w:r w:rsidR="00C61D4F" w:rsidRPr="00C61D4F">
        <w:t xml:space="preserve">. We assessed supervised difficulty classification accuracy in the system using accuracy, AUC-ROC, precision, and recall. Lastly, we used user satisfaction metrics derived from Likert-scale surveys of metadata relevance, search quality, and recommendation quality. We performed confusion matrices to assess classification </w:t>
      </w:r>
      <w:proofErr w:type="gramStart"/>
      <w:r w:rsidR="00C61D4F" w:rsidRPr="00C61D4F">
        <w:t>accuracy, and</w:t>
      </w:r>
      <w:proofErr w:type="gramEnd"/>
      <w:r w:rsidR="00C61D4F" w:rsidRPr="00C61D4F">
        <w:t xml:space="preserve"> evaluated tag set </w:t>
      </w:r>
      <w:proofErr w:type="spellStart"/>
      <w:r w:rsidR="00C61D4F" w:rsidRPr="00C61D4F">
        <w:t>optimizational</w:t>
      </w:r>
      <w:proofErr w:type="spellEnd"/>
      <w:r w:rsidR="00C61D4F" w:rsidRPr="00C61D4F">
        <w:t xml:space="preserve"> indicators of coverage and redundancy. Each of these metrics effectively quantify transcription accuracy, semantic tag relevance, classification robustness, and impacts in a learner-centric experience.</w:t>
      </w:r>
    </w:p>
    <w:p w14:paraId="27847325" w14:textId="77777777" w:rsidR="00006778" w:rsidRDefault="00006778" w:rsidP="00BE1469">
      <w:pPr>
        <w:jc w:val="both"/>
      </w:pPr>
    </w:p>
    <w:p w14:paraId="4A83DC80" w14:textId="5ACA3C10" w:rsidR="00BE1469" w:rsidRDefault="00BE1469" w:rsidP="00BE1469">
      <w:pPr>
        <w:pStyle w:val="Caption"/>
        <w:keepNext/>
      </w:pPr>
      <w:r>
        <w:t xml:space="preserve">Table </w:t>
      </w:r>
      <w:fldSimple w:instr=" SEQ Table \* ARABIC ">
        <w:r w:rsidR="007B280F">
          <w:rPr>
            <w:noProof/>
          </w:rPr>
          <w:t>1</w:t>
        </w:r>
      </w:fldSimple>
    </w:p>
    <w:p w14:paraId="5E01D7CD" w14:textId="77777777" w:rsidR="00BE1469" w:rsidRDefault="00BE1469" w:rsidP="00BE1469">
      <w:pPr>
        <w:pStyle w:val="Heading1"/>
        <w:numPr>
          <w:ilvl w:val="0"/>
          <w:numId w:val="0"/>
        </w:numPr>
        <w:spacing w:after="177"/>
        <w:jc w:val="both"/>
      </w:pPr>
      <w:bookmarkStart w:id="2" w:name="_Hlk195052819"/>
    </w:p>
    <w:p w14:paraId="42198486" w14:textId="5948EEE6" w:rsidR="00A57899" w:rsidRDefault="00A57899" w:rsidP="00A57899">
      <w:pPr>
        <w:pStyle w:val="Heading1"/>
        <w:numPr>
          <w:ilvl w:val="1"/>
          <w:numId w:val="19"/>
        </w:numPr>
        <w:spacing w:after="177"/>
        <w:jc w:val="both"/>
      </w:pPr>
      <w:r>
        <w:t>Results</w:t>
      </w:r>
      <w:r w:rsidR="00E267FB" w:rsidRPr="00E267FB">
        <w:rPr>
          <w:sz w:val="32"/>
        </w:rPr>
        <w:t xml:space="preserve"> </w:t>
      </w:r>
    </w:p>
    <w:p w14:paraId="0A448606" w14:textId="77777777" w:rsidR="00396103" w:rsidRDefault="00C61D4F" w:rsidP="00A57899">
      <w:pPr>
        <w:spacing w:after="226"/>
        <w:jc w:val="both"/>
      </w:pPr>
      <w:r w:rsidRPr="00C61D4F">
        <w:t xml:space="preserve">The pipeline was evaluated thoroughly across all tasks, and all experiments proved that it was inclined to perform exceptionally well. Whisper ASR produced a mean WER of 7.8% with a CER of 5.0%, outperforming the comparisons against Google Speech-to-Text and </w:t>
      </w:r>
      <w:proofErr w:type="spellStart"/>
      <w:r w:rsidRPr="00C61D4F">
        <w:t>DeepSpeech</w:t>
      </w:r>
      <w:proofErr w:type="spellEnd"/>
      <w:r w:rsidRPr="00C61D4F">
        <w:t xml:space="preserve"> in the educational domain, where a considerable percentage of content contains the use of </w:t>
      </w:r>
    </w:p>
    <w:p w14:paraId="12CD1D9F" w14:textId="77777777" w:rsidR="00396103" w:rsidRDefault="00396103" w:rsidP="00A57899">
      <w:pPr>
        <w:spacing w:after="226"/>
        <w:jc w:val="both"/>
      </w:pPr>
    </w:p>
    <w:p w14:paraId="34900F7E" w14:textId="61F6249E" w:rsidR="007C3E29" w:rsidRDefault="00C61D4F" w:rsidP="00A22E46">
      <w:pPr>
        <w:spacing w:after="226"/>
        <w:jc w:val="both"/>
      </w:pPr>
      <w:r w:rsidRPr="00C61D4F">
        <w:t xml:space="preserve">jargon and a spectrum of accents </w:t>
      </w:r>
      <w:proofErr w:type="gramStart"/>
      <w:r w:rsidRPr="00C61D4F">
        <w:t>exists</w:t>
      </w:r>
      <w:proofErr w:type="gramEnd"/>
      <w:r w:rsidRPr="00C61D4F">
        <w:t xml:space="preserve"> in student speech samples. The degree of transcript fidelity was positively associated with the number of quality tags a project was able to derive from the transcript data. </w:t>
      </w:r>
      <w:proofErr w:type="spellStart"/>
      <w:r w:rsidRPr="00C61D4F">
        <w:t>BERTopic</w:t>
      </w:r>
      <w:proofErr w:type="spellEnd"/>
      <w:r w:rsidRPr="00C61D4F">
        <w:t xml:space="preserve"> clustering produced topic clusters with internally coherent clustering containing average coherence scores higher than 0.85 and F1-scores higher than 0.88 for automatically generated video tags, significantly outperforming LDA and TF-IDF keyword extraction.</w:t>
      </w:r>
    </w:p>
    <w:p w14:paraId="7B293F63" w14:textId="3A2B85E8" w:rsidR="007C3E29" w:rsidRDefault="007C3E29" w:rsidP="00E75E63">
      <w:pPr>
        <w:spacing w:line="259" w:lineRule="auto"/>
        <w:jc w:val="left"/>
        <w:rPr>
          <w:sz w:val="32"/>
        </w:rPr>
      </w:pPr>
      <w:r>
        <w:rPr>
          <w:rFonts w:eastAsia="Times New Roman"/>
          <w:b/>
        </w:rPr>
        <w:lastRenderedPageBreak/>
        <w:t>4.4</w:t>
      </w:r>
      <w:r w:rsidRPr="00E267FB">
        <w:rPr>
          <w:rFonts w:eastAsia="Times New Roman"/>
          <w:b/>
          <w:sz w:val="32"/>
        </w:rPr>
        <w:t xml:space="preserve"> </w:t>
      </w:r>
      <w:r>
        <w:rPr>
          <w:rFonts w:eastAsia="Times New Roman"/>
          <w:b/>
        </w:rPr>
        <w:t>Key</w:t>
      </w:r>
      <w:r w:rsidRPr="00E267FB">
        <w:rPr>
          <w:rFonts w:eastAsia="Times New Roman"/>
          <w:b/>
          <w:sz w:val="32"/>
        </w:rPr>
        <w:t xml:space="preserve"> </w:t>
      </w:r>
      <w:r>
        <w:rPr>
          <w:rFonts w:eastAsia="Times New Roman"/>
          <w:b/>
        </w:rPr>
        <w:t>Comparison</w:t>
      </w:r>
      <w:r w:rsidRPr="00E267FB">
        <w:rPr>
          <w:rFonts w:eastAsia="Times New Roman"/>
          <w:b/>
          <w:sz w:val="32"/>
        </w:rPr>
        <w:t xml:space="preserve"> </w:t>
      </w:r>
      <w:r>
        <w:rPr>
          <w:rFonts w:eastAsia="Times New Roman"/>
          <w:b/>
        </w:rPr>
        <w:t>Metrics:</w:t>
      </w:r>
      <w:r w:rsidRPr="00E267FB">
        <w:rPr>
          <w:sz w:val="32"/>
        </w:rPr>
        <w:t xml:space="preserve"> </w:t>
      </w:r>
    </w:p>
    <w:p w14:paraId="56822656" w14:textId="38C00174" w:rsidR="00E75E63" w:rsidRDefault="00E75E63" w:rsidP="00E75E63">
      <w:pPr>
        <w:spacing w:line="259" w:lineRule="auto"/>
        <w:jc w:val="left"/>
      </w:pPr>
    </w:p>
    <w:p w14:paraId="0D7E26B5" w14:textId="6AF6CCF5" w:rsidR="007C3E29" w:rsidRDefault="005C6945" w:rsidP="00396103">
      <w:pPr>
        <w:spacing w:after="226"/>
        <w:ind w:left="-5"/>
        <w:jc w:val="both"/>
      </w:pPr>
      <w:r w:rsidRPr="005C6945">
        <w:t xml:space="preserve">The </w:t>
      </w:r>
      <w:proofErr w:type="spellStart"/>
      <w:r w:rsidRPr="005C6945">
        <w:t>XGBoost</w:t>
      </w:r>
      <w:proofErr w:type="spellEnd"/>
      <w:r w:rsidRPr="005C6945">
        <w:t xml:space="preserve"> classifier aimed at difficulty prediction demonstrated an overall accuracy of 92% on a held-out dataset, particularly performing well in distinguishing beginner from advanced content, with precision and recall across all difficulty levels exceeding 90%. </w:t>
      </w:r>
      <w:r w:rsidR="00396103">
        <w:t xml:space="preserve">The entity helped extraction done by pipelines using </w:t>
      </w:r>
      <w:proofErr w:type="spellStart"/>
      <w:r w:rsidR="00396103">
        <w:t>spaCy</w:t>
      </w:r>
      <w:proofErr w:type="spellEnd"/>
      <w:r w:rsidR="00396103">
        <w:t xml:space="preserve"> also had precision and recall of about 90%, along with providing rich semantic granularity. </w:t>
      </w:r>
      <w:r w:rsidR="001C1B23" w:rsidRPr="001C1B23">
        <w:t xml:space="preserve">User satisfaction: It was surprising to see from the surveys that there was a 30% rise in the perceived relevance of search results, as well as the quality of recommendations when using the automated tags of the system instead of legacy manual tagging, which showed the real-world usefulness of the system. The </w:t>
      </w:r>
      <w:proofErr w:type="gramStart"/>
      <w:r w:rsidR="001C1B23" w:rsidRPr="001C1B23">
        <w:t>robustness</w:t>
      </w:r>
      <w:proofErr w:type="gramEnd"/>
      <w:r w:rsidR="001C1B23" w:rsidRPr="001C1B23">
        <w:t xml:space="preserve"> tests also revealed graceful degradation in performance while handling low-quality audio, handled using adaptive model switching</w:t>
      </w:r>
      <w:r w:rsidR="00396103">
        <w:t>.</w:t>
      </w:r>
    </w:p>
    <w:p w14:paraId="40E3861F" w14:textId="6902F90E" w:rsidR="00A57899" w:rsidRDefault="00A57899" w:rsidP="00364820">
      <w:pPr>
        <w:spacing w:after="216" w:line="259" w:lineRule="auto"/>
        <w:jc w:val="left"/>
      </w:pPr>
      <w:r>
        <w:t>4.5</w:t>
      </w:r>
      <w:r w:rsidR="00E267FB" w:rsidRPr="00E267FB">
        <w:rPr>
          <w:sz w:val="32"/>
        </w:rPr>
        <w:t xml:space="preserve"> </w:t>
      </w:r>
      <w:r>
        <w:rPr>
          <w:rFonts w:eastAsia="Times New Roman"/>
          <w:b/>
        </w:rPr>
        <w:t>Analysis</w:t>
      </w:r>
      <w:r w:rsidR="00E267FB" w:rsidRPr="00E267FB">
        <w:rPr>
          <w:rFonts w:eastAsia="Times New Roman"/>
          <w:b/>
          <w:sz w:val="32"/>
        </w:rPr>
        <w:t xml:space="preserve"> </w:t>
      </w:r>
      <w:r>
        <w:rPr>
          <w:rFonts w:eastAsia="Times New Roman"/>
          <w:b/>
        </w:rPr>
        <w:t>Results:</w:t>
      </w:r>
      <w:r w:rsidR="00E267FB" w:rsidRPr="00E267FB">
        <w:rPr>
          <w:rFonts w:eastAsia="Times New Roman"/>
          <w:b/>
          <w:sz w:val="32"/>
        </w:rPr>
        <w:t xml:space="preserve"> </w:t>
      </w:r>
    </w:p>
    <w:p w14:paraId="72CDC209" w14:textId="515AAC3A" w:rsidR="0078789C" w:rsidRDefault="00396103" w:rsidP="001C2227">
      <w:pPr>
        <w:spacing w:after="25"/>
        <w:ind w:left="-5"/>
        <w:jc w:val="both"/>
      </w:pPr>
      <w:r>
        <w:t>T</w:t>
      </w:r>
      <w:r w:rsidR="00104267">
        <w:t>he analysis shows the strong interdependence between</w:t>
      </w:r>
      <w:r w:rsidR="001C2227">
        <w:t xml:space="preserve"> </w:t>
      </w:r>
      <w:r w:rsidR="00104267">
        <w:t>transcription accuracy, and following tagging quality</w:t>
      </w:r>
      <w:r>
        <w:t>,</w:t>
      </w:r>
      <w:r w:rsidR="0078789C">
        <w:t xml:space="preserve"> </w:t>
      </w:r>
      <w:proofErr w:type="gramStart"/>
      <w:r w:rsidR="00104267">
        <w:t>It's</w:t>
      </w:r>
      <w:proofErr w:type="gramEnd"/>
      <w:r w:rsidR="0078789C">
        <w:t xml:space="preserve"> </w:t>
      </w:r>
      <w:r w:rsidR="00104267">
        <w:t>high-fidelity implementation of Whisper; that fact is</w:t>
      </w:r>
      <w:r w:rsidR="00215502">
        <w:t xml:space="preserve"> </w:t>
      </w:r>
      <w:r w:rsidR="00104267">
        <w:t>important to emphasize.</w:t>
      </w:r>
      <w:r w:rsidR="00215502">
        <w:t xml:space="preserve"> </w:t>
      </w:r>
      <w:r w:rsidR="00104267">
        <w:t>ASR for education video content. This analysis validated</w:t>
      </w:r>
      <w:r w:rsidR="00215502">
        <w:t xml:space="preserve"> </w:t>
      </w:r>
      <w:r w:rsidR="00104267">
        <w:t>based on embedding-driven semantic modeling, through</w:t>
      </w:r>
      <w:r w:rsidR="00215502">
        <w:t xml:space="preserve"> </w:t>
      </w:r>
      <w:proofErr w:type="spellStart"/>
      <w:r w:rsidR="00104267">
        <w:t>BERTopic</w:t>
      </w:r>
      <w:proofErr w:type="spellEnd"/>
      <w:r w:rsidR="00104267">
        <w:t xml:space="preserve"> could detect informative topic boundaries and</w:t>
      </w:r>
      <w:r w:rsidR="00215502">
        <w:t xml:space="preserve"> </w:t>
      </w:r>
      <w:r w:rsidR="00104267">
        <w:t xml:space="preserve">tags, which corresponded </w:t>
      </w:r>
    </w:p>
    <w:p w14:paraId="1F7E1298" w14:textId="156B7A92" w:rsidR="001C2227" w:rsidRDefault="001C2227" w:rsidP="0078789C">
      <w:pPr>
        <w:spacing w:after="25"/>
        <w:ind w:left="-5"/>
        <w:jc w:val="both"/>
      </w:pPr>
      <w:r>
        <w:rPr>
          <w:noProof/>
        </w:rPr>
        <mc:AlternateContent>
          <mc:Choice Requires="wps">
            <w:drawing>
              <wp:anchor distT="0" distB="0" distL="114300" distR="114300" simplePos="0" relativeHeight="251668480" behindDoc="0" locked="0" layoutInCell="1" allowOverlap="1" wp14:anchorId="2193A1DD" wp14:editId="0EF3D8B7">
                <wp:simplePos x="0" y="0"/>
                <wp:positionH relativeFrom="margin">
                  <wp:align>center</wp:align>
                </wp:positionH>
                <wp:positionV relativeFrom="paragraph">
                  <wp:posOffset>2912745</wp:posOffset>
                </wp:positionV>
                <wp:extent cx="5790565" cy="146050"/>
                <wp:effectExtent l="0" t="0" r="635" b="6350"/>
                <wp:wrapTopAndBottom/>
                <wp:docPr id="208430298" name="Text Box 1"/>
                <wp:cNvGraphicFramePr/>
                <a:graphic xmlns:a="http://schemas.openxmlformats.org/drawingml/2006/main">
                  <a:graphicData uri="http://schemas.microsoft.com/office/word/2010/wordprocessingShape">
                    <wps:wsp>
                      <wps:cNvSpPr txBox="1"/>
                      <wps:spPr>
                        <a:xfrm>
                          <a:off x="0" y="0"/>
                          <a:ext cx="5790565" cy="146050"/>
                        </a:xfrm>
                        <a:prstGeom prst="rect">
                          <a:avLst/>
                        </a:prstGeom>
                        <a:noFill/>
                        <a:ln>
                          <a:noFill/>
                        </a:ln>
                      </wps:spPr>
                      <wps:txbx>
                        <w:txbxContent>
                          <w:p w14:paraId="38CEDA68" w14:textId="427E21D3" w:rsidR="00100A3C" w:rsidRPr="004257B4" w:rsidRDefault="00100A3C" w:rsidP="00100A3C">
                            <w:pPr>
                              <w:pStyle w:val="Caption"/>
                              <w:rPr>
                                <w:b/>
                                <w:bCs/>
                                <w:sz w:val="20"/>
                                <w:szCs w:val="20"/>
                              </w:rPr>
                            </w:pPr>
                            <w:r>
                              <w:t xml:space="preserve">Figure </w:t>
                            </w:r>
                            <w:fldSimple w:instr=" SEQ Figure \* ARABIC ">
                              <w:r w:rsidR="00EC7D5F">
                                <w:rPr>
                                  <w:noProof/>
                                </w:rPr>
                                <w:t>3</w:t>
                              </w:r>
                            </w:fldSimple>
                            <w:r w:rsidR="001E029A">
                              <w:t>: Metrics Funnel Chart of different models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93A1DD" id="_x0000_s1027" type="#_x0000_t202" style="position:absolute;left:0;text-align:left;margin-left:0;margin-top:229.35pt;width:455.95pt;height:11.5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" filled="f" stroked="f">
                <v:textbox inset="0,0,0,0">
                  <w:txbxContent>
                    <w:p w14:paraId="38CEDA68" w14:textId="427E21D3" w:rsidR="00100A3C" w:rsidRPr="004257B4" w:rsidRDefault="00100A3C" w:rsidP="00100A3C">
                      <w:pPr>
                        <w:pStyle w:val="Caption"/>
                        <w:rPr>
                          <w:b/>
                          <w:bCs/>
                          <w:sz w:val="20"/>
                          <w:szCs w:val="20"/>
                        </w:rPr>
                      </w:pPr>
                      <w:r>
                        <w:t xml:space="preserve">Figure </w:t>
                      </w:r>
                      <w:fldSimple w:instr=" SEQ Figure \* ARABIC ">
                        <w:r w:rsidR="00EC7D5F">
                          <w:rPr>
                            <w:noProof/>
                          </w:rPr>
                          <w:t>3</w:t>
                        </w:r>
                      </w:fldSimple>
                      <w:r w:rsidR="001E029A">
                        <w:t>: Metrics Funnel Chart of different models</w:t>
                      </w:r>
                    </w:p>
                  </w:txbxContent>
                </v:textbox>
                <w10:wrap type="topAndBottom" anchorx="margin"/>
              </v:shape>
            </w:pict>
          </mc:Fallback>
        </mc:AlternateContent>
      </w:r>
      <w:r w:rsidR="0078789C">
        <w:rPr>
          <w:noProof/>
        </w:rPr>
        <mc:AlternateContent>
          <mc:Choice Requires="wps">
            <w:drawing>
              <wp:anchor distT="0" distB="0" distL="114300" distR="114300" simplePos="0" relativeHeight="251670528" behindDoc="0" locked="0" layoutInCell="1" allowOverlap="1" wp14:anchorId="4A9D0474" wp14:editId="383677C1">
                <wp:simplePos x="0" y="0"/>
                <wp:positionH relativeFrom="margin">
                  <wp:align>center</wp:align>
                </wp:positionH>
                <wp:positionV relativeFrom="paragraph">
                  <wp:posOffset>4792345</wp:posOffset>
                </wp:positionV>
                <wp:extent cx="5316855" cy="151765"/>
                <wp:effectExtent l="0" t="0" r="17145" b="635"/>
                <wp:wrapTopAndBottom/>
                <wp:docPr id="1546661858" name="Text Box 1"/>
                <wp:cNvGraphicFramePr/>
                <a:graphic xmlns:a="http://schemas.openxmlformats.org/drawingml/2006/main">
                  <a:graphicData uri="http://schemas.microsoft.com/office/word/2010/wordprocessingShape">
                    <wps:wsp>
                      <wps:cNvSpPr txBox="1"/>
                      <wps:spPr>
                        <a:xfrm>
                          <a:off x="0" y="0"/>
                          <a:ext cx="5316855" cy="151765"/>
                        </a:xfrm>
                        <a:prstGeom prst="rect">
                          <a:avLst/>
                        </a:prstGeom>
                        <a:noFill/>
                        <a:ln>
                          <a:noFill/>
                        </a:ln>
                      </wps:spPr>
                      <wps:txbx>
                        <w:txbxContent>
                          <w:p w14:paraId="78F6870A" w14:textId="4AFD5C8E" w:rsidR="00100A3C" w:rsidRPr="00E13911" w:rsidRDefault="00100A3C" w:rsidP="00100A3C">
                            <w:pPr>
                              <w:pStyle w:val="Caption"/>
                              <w:rPr>
                                <w:noProof/>
                                <w:sz w:val="20"/>
                                <w:szCs w:val="20"/>
                              </w:rPr>
                            </w:pPr>
                            <w:r>
                              <w:t xml:space="preserve">Figure </w:t>
                            </w:r>
                            <w:fldSimple w:instr=" SEQ Figure \* ARABIC ">
                              <w:r w:rsidR="00EC7D5F">
                                <w:rPr>
                                  <w:noProof/>
                                </w:rPr>
                                <w:t>4</w:t>
                              </w:r>
                            </w:fldSimple>
                            <w:r w:rsidR="001E029A">
                              <w:t>: Metrics Heatmap of different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9D0474" id="_x0000_s1028" type="#_x0000_t202" style="position:absolute;left:0;text-align:left;margin-left:0;margin-top:377.35pt;width:418.65pt;height:11.9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" filled="f" stroked="f">
                <v:textbox inset="0,0,0,0">
                  <w:txbxContent>
                    <w:p w14:paraId="78F6870A" w14:textId="4AFD5C8E" w:rsidR="00100A3C" w:rsidRPr="00E13911" w:rsidRDefault="00100A3C" w:rsidP="00100A3C">
                      <w:pPr>
                        <w:pStyle w:val="Caption"/>
                        <w:rPr>
                          <w:noProof/>
                          <w:sz w:val="20"/>
                          <w:szCs w:val="20"/>
                        </w:rPr>
                      </w:pPr>
                      <w:r>
                        <w:t xml:space="preserve">Figure </w:t>
                      </w:r>
                      <w:fldSimple w:instr=" SEQ Figure \* ARABIC ">
                        <w:r w:rsidR="00EC7D5F">
                          <w:rPr>
                            <w:noProof/>
                          </w:rPr>
                          <w:t>4</w:t>
                        </w:r>
                      </w:fldSimple>
                      <w:r w:rsidR="001E029A">
                        <w:t>: Metrics Heatmap of different model</w:t>
                      </w:r>
                    </w:p>
                  </w:txbxContent>
                </v:textbox>
                <w10:wrap type="topAndBottom" anchorx="margin"/>
              </v:shape>
            </w:pict>
          </mc:Fallback>
        </mc:AlternateContent>
      </w:r>
      <w:r w:rsidR="0078789C" w:rsidRPr="00F72CFA">
        <w:rPr>
          <w:noProof/>
        </w:rPr>
        <w:drawing>
          <wp:anchor distT="0" distB="0" distL="114300" distR="114300" simplePos="0" relativeHeight="251666432" behindDoc="0" locked="0" layoutInCell="1" allowOverlap="1" wp14:anchorId="733C123E" wp14:editId="6626B05B">
            <wp:simplePos x="0" y="0"/>
            <wp:positionH relativeFrom="margin">
              <wp:posOffset>584200</wp:posOffset>
            </wp:positionH>
            <wp:positionV relativeFrom="paragraph">
              <wp:posOffset>3049270</wp:posOffset>
            </wp:positionV>
            <wp:extent cx="5316855" cy="1684655"/>
            <wp:effectExtent l="0" t="0" r="0" b="0"/>
            <wp:wrapTopAndBottom/>
            <wp:docPr id="81758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8382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6855" cy="1684655"/>
                    </a:xfrm>
                    <a:prstGeom prst="rect">
                      <a:avLst/>
                    </a:prstGeom>
                  </pic:spPr>
                </pic:pic>
              </a:graphicData>
            </a:graphic>
            <wp14:sizeRelH relativeFrom="margin">
              <wp14:pctWidth>0</wp14:pctWidth>
            </wp14:sizeRelH>
            <wp14:sizeRelV relativeFrom="margin">
              <wp14:pctHeight>0</wp14:pctHeight>
            </wp14:sizeRelV>
          </wp:anchor>
        </w:drawing>
      </w:r>
      <w:r w:rsidR="00104267">
        <w:t>to human expert annotations.</w:t>
      </w:r>
      <w:r w:rsidR="00215502">
        <w:t xml:space="preserve"> </w:t>
      </w:r>
      <w:r w:rsidR="00104267">
        <w:t xml:space="preserve">and has operated perfectly compared to </w:t>
      </w:r>
      <w:proofErr w:type="gramStart"/>
      <w:r w:rsidR="00104267">
        <w:t>frequency</w:t>
      </w:r>
      <w:r w:rsidR="00215502">
        <w:t xml:space="preserve"> </w:t>
      </w:r>
      <w:r w:rsidR="00104267">
        <w:t>based</w:t>
      </w:r>
      <w:proofErr w:type="gramEnd"/>
      <w:r w:rsidR="00104267">
        <w:t xml:space="preserve"> baselines. Difficulty </w:t>
      </w:r>
      <w:proofErr w:type="gramStart"/>
      <w:r w:rsidR="00104267">
        <w:t>prediction</w:t>
      </w:r>
      <w:proofErr w:type="gramEnd"/>
      <w:r w:rsidR="00104267">
        <w:t xml:space="preserve"> showed robustness</w:t>
      </w:r>
      <w:r w:rsidR="00215502">
        <w:t xml:space="preserve"> </w:t>
      </w:r>
      <w:r w:rsidR="00104267">
        <w:t xml:space="preserve">across topics yet fine </w:t>
      </w:r>
      <w:proofErr w:type="gramStart"/>
      <w:r w:rsidR="00104267">
        <w:t>grained-resolution</w:t>
      </w:r>
      <w:proofErr w:type="gramEnd"/>
      <w:r w:rsidR="00104267">
        <w:t xml:space="preserve"> at intermediate</w:t>
      </w:r>
      <w:r w:rsidR="00215502">
        <w:t xml:space="preserve"> </w:t>
      </w:r>
      <w:r w:rsidR="00104267">
        <w:t>Difficulty levels reflected some bewilderment depicting</w:t>
      </w:r>
      <w:r w:rsidR="00215502">
        <w:t xml:space="preserve"> </w:t>
      </w:r>
      <w:r w:rsidR="00104267">
        <w:t xml:space="preserve">options for </w:t>
      </w:r>
    </w:p>
    <w:p w14:paraId="7921B32A" w14:textId="5749DE6C" w:rsidR="001C2227" w:rsidRDefault="001C2227" w:rsidP="0078789C">
      <w:pPr>
        <w:spacing w:after="25"/>
        <w:ind w:left="-5"/>
        <w:jc w:val="both"/>
      </w:pPr>
      <w:r w:rsidRPr="00F72CFA">
        <w:rPr>
          <w:b/>
          <w:bCs/>
          <w:noProof/>
        </w:rPr>
        <w:drawing>
          <wp:anchor distT="0" distB="0" distL="114300" distR="114300" simplePos="0" relativeHeight="251665408" behindDoc="0" locked="0" layoutInCell="1" allowOverlap="1" wp14:anchorId="1E274AFE" wp14:editId="47E6CC98">
            <wp:simplePos x="0" y="0"/>
            <wp:positionH relativeFrom="margin">
              <wp:align>center</wp:align>
            </wp:positionH>
            <wp:positionV relativeFrom="paragraph">
              <wp:posOffset>170180</wp:posOffset>
            </wp:positionV>
            <wp:extent cx="5790565" cy="1981200"/>
            <wp:effectExtent l="0" t="0" r="635" b="0"/>
            <wp:wrapTopAndBottom/>
            <wp:docPr id="83790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09176" name=""/>
                    <pic:cNvPicPr/>
                  </pic:nvPicPr>
                  <pic:blipFill>
                    <a:blip r:embed="rId14">
                      <a:extLst>
                        <a:ext uri="{28A0092B-C50C-407E-A947-70E740481C1C}">
                          <a14:useLocalDpi xmlns:a14="http://schemas.microsoft.com/office/drawing/2010/main" val="0"/>
                        </a:ext>
                      </a:extLst>
                    </a:blip>
                    <a:stretch>
                      <a:fillRect/>
                    </a:stretch>
                  </pic:blipFill>
                  <pic:spPr>
                    <a:xfrm>
                      <a:off x="0" y="0"/>
                      <a:ext cx="5790565" cy="1981200"/>
                    </a:xfrm>
                    <a:prstGeom prst="rect">
                      <a:avLst/>
                    </a:prstGeom>
                  </pic:spPr>
                </pic:pic>
              </a:graphicData>
            </a:graphic>
            <wp14:sizeRelH relativeFrom="margin">
              <wp14:pctWidth>0</wp14:pctWidth>
            </wp14:sizeRelH>
            <wp14:sizeRelV relativeFrom="margin">
              <wp14:pctHeight>0</wp14:pctHeight>
            </wp14:sizeRelV>
          </wp:anchor>
        </w:drawing>
      </w:r>
    </w:p>
    <w:p w14:paraId="0A0858E6" w14:textId="77777777" w:rsidR="001C2227" w:rsidRDefault="001C2227" w:rsidP="001C2227">
      <w:pPr>
        <w:spacing w:after="25"/>
        <w:jc w:val="both"/>
      </w:pPr>
    </w:p>
    <w:p w14:paraId="2D067C5B" w14:textId="77777777" w:rsidR="001C2227" w:rsidRDefault="001C2227" w:rsidP="001C2227">
      <w:pPr>
        <w:spacing w:after="25"/>
        <w:jc w:val="both"/>
      </w:pPr>
    </w:p>
    <w:p w14:paraId="7D9489E2" w14:textId="7D472294" w:rsidR="0078789C" w:rsidRDefault="00104267" w:rsidP="001C2227">
      <w:pPr>
        <w:spacing w:after="25"/>
        <w:jc w:val="both"/>
      </w:pPr>
      <w:r>
        <w:t>improvement using contextualized models.</w:t>
      </w:r>
      <w:r w:rsidR="00215502">
        <w:t xml:space="preserve"> </w:t>
      </w:r>
      <w:r w:rsidR="00396103">
        <w:t xml:space="preserve">User input summed the advantages of using multi-dimensional metadata as a vehicle for making topics more discoverable easily and establishing routes to adaptive learning. Constraints were found with topic content that was terminology intensive, or with variant audio where fallback solutions or human inspection might be needed </w:t>
      </w:r>
      <w:proofErr w:type="gramStart"/>
      <w:r w:rsidR="00396103">
        <w:t>in order to</w:t>
      </w:r>
      <w:proofErr w:type="gramEnd"/>
      <w:r w:rsidR="00396103">
        <w:t xml:space="preserve"> augment the process. Generally, results proved that the system was an effective approach to generating rich,</w:t>
      </w:r>
      <w:r w:rsidR="00215502">
        <w:t xml:space="preserve"> </w:t>
      </w:r>
      <w:r w:rsidR="00396103">
        <w:t>coherent, actionable video metadata that would prove useful in contemporary learning contexts.</w:t>
      </w:r>
      <w:bookmarkEnd w:id="2"/>
    </w:p>
    <w:p w14:paraId="4AA8DEEF" w14:textId="77777777" w:rsidR="001C2227" w:rsidRPr="0078789C" w:rsidRDefault="001C2227" w:rsidP="0078789C">
      <w:pPr>
        <w:spacing w:after="25"/>
        <w:ind w:left="-5"/>
        <w:jc w:val="both"/>
      </w:pPr>
    </w:p>
    <w:p w14:paraId="27F679C5" w14:textId="77777777" w:rsidR="001C2227" w:rsidRDefault="001C2227" w:rsidP="001C2227">
      <w:pPr>
        <w:pStyle w:val="Heading1"/>
        <w:numPr>
          <w:ilvl w:val="0"/>
          <w:numId w:val="0"/>
        </w:numPr>
      </w:pPr>
    </w:p>
    <w:p w14:paraId="61E2520C" w14:textId="77777777" w:rsidR="001C2227" w:rsidRDefault="001C2227" w:rsidP="001C2227">
      <w:pPr>
        <w:pStyle w:val="Heading1"/>
        <w:numPr>
          <w:ilvl w:val="0"/>
          <w:numId w:val="0"/>
        </w:numPr>
      </w:pPr>
    </w:p>
    <w:p w14:paraId="3DF6274A" w14:textId="77777777" w:rsidR="001C2227" w:rsidRDefault="001C2227" w:rsidP="001C2227">
      <w:pPr>
        <w:pStyle w:val="Heading1"/>
        <w:numPr>
          <w:ilvl w:val="0"/>
          <w:numId w:val="0"/>
        </w:numPr>
      </w:pPr>
    </w:p>
    <w:p w14:paraId="7C59250E" w14:textId="77777777" w:rsidR="001C2227" w:rsidRDefault="001C2227" w:rsidP="001C2227">
      <w:pPr>
        <w:pStyle w:val="Heading1"/>
        <w:numPr>
          <w:ilvl w:val="0"/>
          <w:numId w:val="0"/>
        </w:numPr>
      </w:pPr>
    </w:p>
    <w:p w14:paraId="38D5BF02" w14:textId="77777777" w:rsidR="001C2227" w:rsidRDefault="001C2227" w:rsidP="001C2227">
      <w:pPr>
        <w:pStyle w:val="Heading1"/>
        <w:numPr>
          <w:ilvl w:val="0"/>
          <w:numId w:val="0"/>
        </w:numPr>
      </w:pPr>
    </w:p>
    <w:p w14:paraId="52A279FF" w14:textId="77777777" w:rsidR="001C2227" w:rsidRDefault="001C2227" w:rsidP="001C2227">
      <w:pPr>
        <w:pStyle w:val="Heading1"/>
        <w:numPr>
          <w:ilvl w:val="0"/>
          <w:numId w:val="0"/>
        </w:numPr>
      </w:pPr>
    </w:p>
    <w:p w14:paraId="2BF4F660" w14:textId="77777777" w:rsidR="001C2227" w:rsidRDefault="001C2227" w:rsidP="001C2227">
      <w:pPr>
        <w:pStyle w:val="Heading1"/>
        <w:numPr>
          <w:ilvl w:val="0"/>
          <w:numId w:val="0"/>
        </w:numPr>
      </w:pPr>
    </w:p>
    <w:p w14:paraId="62B21523" w14:textId="77777777" w:rsidR="001C2227" w:rsidRDefault="001C2227" w:rsidP="001C2227">
      <w:pPr>
        <w:pStyle w:val="Heading1"/>
        <w:numPr>
          <w:ilvl w:val="0"/>
          <w:numId w:val="0"/>
        </w:numPr>
      </w:pPr>
    </w:p>
    <w:p w14:paraId="2484277D" w14:textId="77777777" w:rsidR="001C2227" w:rsidRDefault="001C2227" w:rsidP="001C2227">
      <w:pPr>
        <w:pStyle w:val="Heading1"/>
        <w:numPr>
          <w:ilvl w:val="0"/>
          <w:numId w:val="0"/>
        </w:numPr>
        <w:jc w:val="both"/>
      </w:pPr>
    </w:p>
    <w:p w14:paraId="764781F4" w14:textId="77777777" w:rsidR="001C2227" w:rsidRDefault="001C2227" w:rsidP="001C2227"/>
    <w:p w14:paraId="3B46B360" w14:textId="77777777" w:rsidR="001C2227" w:rsidRDefault="001C2227" w:rsidP="001C2227"/>
    <w:p w14:paraId="49B5689C" w14:textId="77777777" w:rsidR="001C2227" w:rsidRDefault="001C2227" w:rsidP="001C2227"/>
    <w:p w14:paraId="3AA0E9D8" w14:textId="77777777" w:rsidR="001C2227" w:rsidRPr="001C2227" w:rsidRDefault="001C2227" w:rsidP="001C2227"/>
    <w:p w14:paraId="27F9BA65" w14:textId="03B727F2" w:rsidR="001C2227" w:rsidRPr="001C2227" w:rsidRDefault="00A57899" w:rsidP="001C2227">
      <w:pPr>
        <w:pStyle w:val="Heading1"/>
        <w:numPr>
          <w:ilvl w:val="0"/>
          <w:numId w:val="0"/>
        </w:numPr>
      </w:pPr>
      <w:r>
        <w:lastRenderedPageBreak/>
        <w:t>VI.</w:t>
      </w:r>
      <w:r w:rsidR="00E267FB" w:rsidRPr="00E267FB">
        <w:rPr>
          <w:sz w:val="32"/>
        </w:rPr>
        <w:t xml:space="preserve">  </w:t>
      </w:r>
      <w:r w:rsidRPr="00A57899">
        <w:rPr>
          <w:sz w:val="22"/>
          <w:szCs w:val="22"/>
        </w:rPr>
        <w:t>Conclusion</w:t>
      </w:r>
      <w:r w:rsidR="00E267FB" w:rsidRPr="00E267FB">
        <w:rPr>
          <w:sz w:val="32"/>
          <w:szCs w:val="22"/>
        </w:rPr>
        <w:t xml:space="preserve"> </w:t>
      </w:r>
    </w:p>
    <w:p w14:paraId="131F8C46" w14:textId="77777777" w:rsidR="001C2227" w:rsidRDefault="00396103" w:rsidP="001C2227">
      <w:pPr>
        <w:pStyle w:val="BodyText"/>
        <w:ind w:firstLine="0"/>
      </w:pPr>
      <w:r>
        <w:t xml:space="preserve">We present a scalable and end-to-end natural language processing pipeline to automatically annotate educational videos, offering a solution to the essential metadata gap that restricts searchability, recommendations, and personalized learning on online platforms. Our system creates dense multi-dimensional tags of topics, </w:t>
      </w:r>
      <w:proofErr w:type="spellStart"/>
      <w:r>
        <w:t>keyphrases</w:t>
      </w:r>
      <w:proofErr w:type="spellEnd"/>
      <w:r>
        <w:t xml:space="preserve">, named entities, and cognitive difficulty levels with the integration of recent quality advances in Whisper-based ASR, transformer-based semantic models with </w:t>
      </w:r>
      <w:proofErr w:type="spellStart"/>
      <w:r>
        <w:t>BERTopic</w:t>
      </w:r>
      <w:proofErr w:type="spellEnd"/>
      <w:r>
        <w:t xml:space="preserve">, entity recognition with </w:t>
      </w:r>
      <w:proofErr w:type="spellStart"/>
      <w:r>
        <w:t>spaCy</w:t>
      </w:r>
      <w:proofErr w:type="spellEnd"/>
      <w:r>
        <w:t xml:space="preserve">, and difficulty prediction with </w:t>
      </w:r>
      <w:proofErr w:type="spellStart"/>
      <w:r>
        <w:t>XGBoost</w:t>
      </w:r>
      <w:proofErr w:type="spellEnd"/>
      <w:r>
        <w:t xml:space="preserve">. Comprehensive experimental tests led to substantial improvements over the conventional TF-IDF and LDA methods, across transcription accuracy, tag coherence, classification fidelity, and user satisfaction metrics. The modular approach makes deployment feasible to a variety of educational settings while permitting observance to rigorous privacy and security requirements. In the future, we will explore the inclusion of multimodal signals, domain </w:t>
      </w:r>
      <w:proofErr w:type="gramStart"/>
      <w:r>
        <w:t>adaptions</w:t>
      </w:r>
      <w:proofErr w:type="gramEnd"/>
      <w:r>
        <w:t xml:space="preserve"> per topic, and additional human-in-the-loop correction features, to expand and enable the </w:t>
      </w:r>
    </w:p>
    <w:p w14:paraId="2B0D5914" w14:textId="331A4D98" w:rsidR="00100A3C" w:rsidRDefault="00396103" w:rsidP="001C2227">
      <w:pPr>
        <w:pStyle w:val="BodyText"/>
        <w:ind w:firstLine="0"/>
      </w:pPr>
      <w:r>
        <w:t>application of automated metadata generation in next generation learning management and discovery systems.</w:t>
      </w:r>
    </w:p>
    <w:p w14:paraId="16337A3A" w14:textId="77777777" w:rsidR="00396103" w:rsidRPr="00F72CFA" w:rsidRDefault="00396103" w:rsidP="00396103">
      <w:pPr>
        <w:ind w:left="-5"/>
        <w:jc w:val="both"/>
      </w:pPr>
    </w:p>
    <w:p w14:paraId="21523B97" w14:textId="20663304" w:rsidR="009303D9" w:rsidRPr="00DB321B" w:rsidRDefault="0088145A" w:rsidP="00A059B3">
      <w:pPr>
        <w:pStyle w:val="Heading5"/>
        <w:rPr>
          <w:sz w:val="22"/>
          <w:szCs w:val="22"/>
        </w:rPr>
      </w:pPr>
      <w:r>
        <w:t>VII</w:t>
      </w:r>
      <w:r w:rsidRPr="00DB321B">
        <w:rPr>
          <w:sz w:val="22"/>
          <w:szCs w:val="22"/>
        </w:rPr>
        <w:t>.</w:t>
      </w:r>
      <w:r w:rsidR="00E267FB" w:rsidRPr="00E267FB">
        <w:rPr>
          <w:sz w:val="32"/>
          <w:szCs w:val="22"/>
        </w:rPr>
        <w:t xml:space="preserve"> </w:t>
      </w:r>
      <w:r w:rsidR="009303D9" w:rsidRPr="00DB321B">
        <w:rPr>
          <w:sz w:val="22"/>
          <w:szCs w:val="22"/>
        </w:rPr>
        <w:t>References</w:t>
      </w:r>
    </w:p>
    <w:p w14:paraId="70B7AB9D" w14:textId="12C5E9BB" w:rsidR="00D2304B" w:rsidRPr="00A22E46" w:rsidRDefault="001F24DC" w:rsidP="001C2227">
      <w:pPr>
        <w:numPr>
          <w:ilvl w:val="0"/>
          <w:numId w:val="24"/>
        </w:numPr>
        <w:spacing w:before="100" w:beforeAutospacing="1" w:after="100" w:afterAutospacing="1" w:line="276" w:lineRule="auto"/>
        <w:jc w:val="both"/>
        <w:rPr>
          <w:sz w:val="18"/>
          <w:szCs w:val="18"/>
        </w:rPr>
      </w:pPr>
      <w:bookmarkStart w:id="3" w:name="_Ref195469734"/>
      <w:r w:rsidRPr="00A22E46">
        <w:rPr>
          <w:sz w:val="18"/>
          <w:szCs w:val="18"/>
        </w:rPr>
        <w:t>Lazarevski, J. “Automatic Content Tagging using NLP and Machine Learning.” LinkedIn Article, 2020. </w:t>
      </w:r>
      <w:hyperlink r:id="rId15" w:tgtFrame="_blank" w:history="1">
        <w:r w:rsidRPr="00A22E46">
          <w:rPr>
            <w:rStyle w:val="Hyperlink"/>
            <w:sz w:val="18"/>
            <w:szCs w:val="18"/>
          </w:rPr>
          <w:t>https://www.linkedin.com/pulse/automatic-content-tagging-using-nlp-machine-learning-josip-lazarevski</w:t>
        </w:r>
      </w:hyperlink>
    </w:p>
    <w:p w14:paraId="2E6BB9F8" w14:textId="066BD8AD" w:rsidR="001F24DC" w:rsidRPr="00A22E46" w:rsidRDefault="001F24DC" w:rsidP="001C2227">
      <w:pPr>
        <w:numPr>
          <w:ilvl w:val="0"/>
          <w:numId w:val="24"/>
        </w:numPr>
        <w:spacing w:before="100" w:beforeAutospacing="1" w:after="100" w:afterAutospacing="1" w:line="276" w:lineRule="auto"/>
        <w:jc w:val="both"/>
        <w:rPr>
          <w:sz w:val="18"/>
          <w:szCs w:val="18"/>
        </w:rPr>
      </w:pPr>
      <w:r w:rsidRPr="00A22E46">
        <w:rPr>
          <w:sz w:val="18"/>
          <w:szCs w:val="18"/>
        </w:rPr>
        <w:t xml:space="preserve">Chen, T., &amp; </w:t>
      </w:r>
      <w:proofErr w:type="spellStart"/>
      <w:r w:rsidRPr="00A22E46">
        <w:rPr>
          <w:sz w:val="18"/>
          <w:szCs w:val="18"/>
        </w:rPr>
        <w:t>Guestrin</w:t>
      </w:r>
      <w:proofErr w:type="spellEnd"/>
      <w:r w:rsidRPr="00A22E46">
        <w:rPr>
          <w:sz w:val="18"/>
          <w:szCs w:val="18"/>
        </w:rPr>
        <w:t>, C. “</w:t>
      </w:r>
      <w:proofErr w:type="spellStart"/>
      <w:r w:rsidRPr="00A22E46">
        <w:rPr>
          <w:sz w:val="18"/>
          <w:szCs w:val="18"/>
        </w:rPr>
        <w:t>XGBoost</w:t>
      </w:r>
      <w:proofErr w:type="spellEnd"/>
      <w:r w:rsidRPr="00A22E46">
        <w:rPr>
          <w:sz w:val="18"/>
          <w:szCs w:val="18"/>
        </w:rPr>
        <w:t>: A Scalable Tree Boosting System.” Proceedings of the 22nd ACM SIGKDD, 2016. </w:t>
      </w:r>
      <w:hyperlink r:id="rId16" w:tgtFrame="_blank" w:history="1">
        <w:r w:rsidRPr="00A22E46">
          <w:rPr>
            <w:rStyle w:val="Hyperlink"/>
            <w:sz w:val="18"/>
            <w:szCs w:val="18"/>
          </w:rPr>
          <w:t>https://doi.org/10.1145/2939672.2939785</w:t>
        </w:r>
      </w:hyperlink>
    </w:p>
    <w:p w14:paraId="75CA2885" w14:textId="153064BB" w:rsidR="001F24DC" w:rsidRPr="00A22E46" w:rsidRDefault="001F24DC" w:rsidP="001C2227">
      <w:pPr>
        <w:numPr>
          <w:ilvl w:val="0"/>
          <w:numId w:val="24"/>
        </w:numPr>
        <w:spacing w:before="100" w:beforeAutospacing="1" w:after="100" w:afterAutospacing="1" w:line="276" w:lineRule="auto"/>
        <w:jc w:val="both"/>
        <w:rPr>
          <w:sz w:val="18"/>
          <w:szCs w:val="18"/>
        </w:rPr>
      </w:pPr>
      <w:r w:rsidRPr="00A22E46">
        <w:rPr>
          <w:sz w:val="18"/>
          <w:szCs w:val="18"/>
        </w:rPr>
        <w:t>Radford, A., et al. “Robust Speech Recognition via Large-Scale Weak Supervision.” OpenAI Technical Report, 2022. </w:t>
      </w:r>
      <w:hyperlink r:id="rId17" w:tgtFrame="_blank" w:history="1">
        <w:r w:rsidRPr="00A22E46">
          <w:rPr>
            <w:rStyle w:val="Hyperlink"/>
            <w:sz w:val="18"/>
            <w:szCs w:val="18"/>
          </w:rPr>
          <w:t>https://cdn.openai.com/papers/whisper.pdf</w:t>
        </w:r>
      </w:hyperlink>
    </w:p>
    <w:p w14:paraId="678176D1" w14:textId="5887EC54" w:rsidR="001F24DC" w:rsidRPr="00A22E46" w:rsidRDefault="001F24DC" w:rsidP="001C2227">
      <w:pPr>
        <w:numPr>
          <w:ilvl w:val="0"/>
          <w:numId w:val="24"/>
        </w:numPr>
        <w:spacing w:before="100" w:beforeAutospacing="1" w:after="100" w:afterAutospacing="1" w:line="276" w:lineRule="auto"/>
        <w:jc w:val="both"/>
        <w:rPr>
          <w:sz w:val="18"/>
          <w:szCs w:val="18"/>
        </w:rPr>
      </w:pPr>
      <w:r w:rsidRPr="00A22E46">
        <w:rPr>
          <w:sz w:val="18"/>
          <w:szCs w:val="18"/>
        </w:rPr>
        <w:t>Kontent.ai, “AI-based auto-tagging of content: What you need to know.” 2024. </w:t>
      </w:r>
      <w:hyperlink r:id="rId18" w:tgtFrame="_blank" w:history="1">
        <w:r w:rsidRPr="00A22E46">
          <w:rPr>
            <w:rStyle w:val="Hyperlink"/>
            <w:sz w:val="18"/>
            <w:szCs w:val="18"/>
          </w:rPr>
          <w:t>https://kontent.ai/blog/ai-based-auto-tagging-of-content-what-you-need-to-know</w:t>
        </w:r>
      </w:hyperlink>
    </w:p>
    <w:p w14:paraId="6CB81D8B" w14:textId="0CA175A3" w:rsidR="001F24DC" w:rsidRPr="00A22E46" w:rsidRDefault="001F24DC" w:rsidP="001C2227">
      <w:pPr>
        <w:numPr>
          <w:ilvl w:val="0"/>
          <w:numId w:val="24"/>
        </w:numPr>
        <w:spacing w:before="100" w:beforeAutospacing="1" w:after="100" w:afterAutospacing="1" w:line="276" w:lineRule="auto"/>
        <w:jc w:val="both"/>
        <w:rPr>
          <w:sz w:val="18"/>
          <w:szCs w:val="18"/>
        </w:rPr>
      </w:pPr>
      <w:r w:rsidRPr="00A22E46">
        <w:rPr>
          <w:sz w:val="18"/>
          <w:szCs w:val="18"/>
        </w:rPr>
        <w:t>Pareek, A., et al. “Extracting Entities from Video and Tagging them - NLP Model.” IJARSCT, 2023. </w:t>
      </w:r>
      <w:hyperlink r:id="rId19" w:tgtFrame="_blank" w:history="1">
        <w:r w:rsidRPr="00A22E46">
          <w:rPr>
            <w:rStyle w:val="Hyperlink"/>
            <w:sz w:val="18"/>
            <w:szCs w:val="18"/>
          </w:rPr>
          <w:t>https://ijarsct.co.in/A9353.pdf</w:t>
        </w:r>
      </w:hyperlink>
    </w:p>
    <w:p w14:paraId="6E5253BB" w14:textId="53ACCDCB" w:rsidR="001F24DC" w:rsidRPr="00A22E46" w:rsidRDefault="001F24DC" w:rsidP="001C2227">
      <w:pPr>
        <w:numPr>
          <w:ilvl w:val="0"/>
          <w:numId w:val="24"/>
        </w:numPr>
        <w:spacing w:before="100" w:beforeAutospacing="1" w:after="100" w:afterAutospacing="1" w:line="276" w:lineRule="auto"/>
        <w:jc w:val="both"/>
        <w:rPr>
          <w:sz w:val="18"/>
          <w:szCs w:val="18"/>
        </w:rPr>
      </w:pPr>
      <w:r w:rsidRPr="00A22E46">
        <w:rPr>
          <w:sz w:val="18"/>
          <w:szCs w:val="18"/>
        </w:rPr>
        <w:t xml:space="preserve">Xu, J., et al. “User-Centered Evaluation of </w:t>
      </w:r>
      <w:r w:rsidRPr="00A22E46">
        <w:rPr>
          <w:i/>
          <w:iCs/>
          <w:color w:val="44546A" w:themeColor="text2"/>
          <w:sz w:val="18"/>
          <w:szCs w:val="18"/>
        </w:rPr>
        <w:t>Recommendation Systems.” Proceedings of CHI,</w:t>
      </w:r>
      <w:r w:rsidRPr="00A22E46">
        <w:rPr>
          <w:sz w:val="18"/>
          <w:szCs w:val="18"/>
        </w:rPr>
        <w:t xml:space="preserve"> 2020. </w:t>
      </w:r>
      <w:hyperlink r:id="rId20" w:tgtFrame="_blank" w:history="1">
        <w:r w:rsidRPr="00A22E46">
          <w:rPr>
            <w:rStyle w:val="Hyperlink"/>
            <w:sz w:val="18"/>
            <w:szCs w:val="18"/>
          </w:rPr>
          <w:t>https://dl.acm.org/doi/10.1145/3313831.3376374</w:t>
        </w:r>
      </w:hyperlink>
    </w:p>
    <w:p w14:paraId="5CA2A34F" w14:textId="4CBD16C9" w:rsidR="00FD0B4A" w:rsidRPr="00A22E46" w:rsidRDefault="001F24DC" w:rsidP="001C2227">
      <w:pPr>
        <w:numPr>
          <w:ilvl w:val="0"/>
          <w:numId w:val="24"/>
        </w:numPr>
        <w:spacing w:before="100" w:beforeAutospacing="1" w:after="100" w:afterAutospacing="1" w:line="276" w:lineRule="auto"/>
        <w:jc w:val="both"/>
        <w:rPr>
          <w:sz w:val="18"/>
          <w:szCs w:val="18"/>
        </w:rPr>
      </w:pPr>
      <w:r w:rsidRPr="00A22E46">
        <w:rPr>
          <w:sz w:val="18"/>
          <w:szCs w:val="18"/>
        </w:rPr>
        <w:t>Peters, M., et al. “Enhancing Platform Discoverability.” IEEE Access, 2023. </w:t>
      </w:r>
      <w:hyperlink r:id="rId21" w:tgtFrame="_blank" w:history="1">
        <w:r w:rsidRPr="00A22E46">
          <w:rPr>
            <w:rStyle w:val="Hyperlink"/>
            <w:sz w:val="18"/>
            <w:szCs w:val="18"/>
          </w:rPr>
          <w:t>https://ieeexplore.ieee.org/document/9968490</w:t>
        </w:r>
      </w:hyperlink>
    </w:p>
    <w:p w14:paraId="0D446448" w14:textId="1871847F" w:rsidR="00D13DB3" w:rsidRPr="00A22E46" w:rsidRDefault="001F24DC" w:rsidP="001C2227">
      <w:pPr>
        <w:numPr>
          <w:ilvl w:val="0"/>
          <w:numId w:val="24"/>
        </w:numPr>
        <w:spacing w:before="100" w:beforeAutospacing="1" w:after="100" w:afterAutospacing="1" w:line="276" w:lineRule="auto"/>
        <w:jc w:val="both"/>
        <w:rPr>
          <w:sz w:val="18"/>
          <w:szCs w:val="18"/>
        </w:rPr>
      </w:pPr>
      <w:r w:rsidRPr="00A22E46">
        <w:rPr>
          <w:sz w:val="18"/>
          <w:szCs w:val="18"/>
        </w:rPr>
        <w:t>Liu, Y., et al. “LLM4Tag: Automatic Tagging System for Information Retrieval.” ACM Digital Library, 2025. </w:t>
      </w:r>
      <w:hyperlink r:id="rId22" w:tgtFrame="_blank" w:history="1">
        <w:r w:rsidRPr="00A22E46">
          <w:rPr>
            <w:rStyle w:val="Hyperlink"/>
            <w:sz w:val="18"/>
            <w:szCs w:val="18"/>
          </w:rPr>
          <w:t>https://dl.acm.org/doi/10.1145/3711896.3737242</w:t>
        </w:r>
      </w:hyperlink>
    </w:p>
    <w:p w14:paraId="4740EE00" w14:textId="501D9EFC" w:rsidR="00E03619" w:rsidRPr="00A22E46" w:rsidRDefault="00646F86" w:rsidP="001C2227">
      <w:pPr>
        <w:numPr>
          <w:ilvl w:val="0"/>
          <w:numId w:val="24"/>
        </w:numPr>
        <w:spacing w:before="100" w:beforeAutospacing="1" w:after="100" w:afterAutospacing="1" w:line="276" w:lineRule="auto"/>
        <w:jc w:val="both"/>
        <w:rPr>
          <w:sz w:val="18"/>
          <w:szCs w:val="18"/>
        </w:rPr>
      </w:pPr>
      <w:r w:rsidRPr="00A22E46">
        <w:rPr>
          <w:sz w:val="18"/>
          <w:szCs w:val="18"/>
        </w:rPr>
        <w:t>Ilyas, S., Rehman, H. U. (2019). A deep learning based approach for precise video tagging.</w:t>
      </w:r>
      <w:r w:rsidRPr="00A22E46">
        <w:rPr>
          <w:sz w:val="18"/>
          <w:szCs w:val="18"/>
        </w:rPr>
        <w:br/>
      </w:r>
      <w:hyperlink r:id="rId23" w:tgtFrame="_blank" w:history="1">
        <w:r w:rsidRPr="00A22E46">
          <w:rPr>
            <w:sz w:val="18"/>
            <w:szCs w:val="18"/>
          </w:rPr>
          <w:t>https://ceur-ws.org/Vol-3952/MSW-2024_Paper3.pdf</w:t>
        </w:r>
      </w:hyperlink>
      <w:r w:rsidRPr="00A22E46">
        <w:rPr>
          <w:sz w:val="18"/>
          <w:szCs w:val="18"/>
        </w:rPr>
        <w:t xml:space="preserve"> </w:t>
      </w:r>
      <w:r w:rsidR="001F24DC" w:rsidRPr="00A22E46">
        <w:rPr>
          <w:sz w:val="18"/>
          <w:szCs w:val="18"/>
        </w:rPr>
        <w:t>OpenAI, “Introducing Whisper.” 2022. </w:t>
      </w:r>
      <w:hyperlink r:id="rId24" w:tgtFrame="_blank" w:history="1">
        <w:r w:rsidR="001F24DC" w:rsidRPr="00A22E46">
          <w:rPr>
            <w:rStyle w:val="Hyperlink"/>
            <w:sz w:val="18"/>
            <w:szCs w:val="18"/>
          </w:rPr>
          <w:t>https://openai.com/blog/whisper</w:t>
        </w:r>
      </w:hyperlink>
      <w:bookmarkEnd w:id="3"/>
    </w:p>
    <w:p w14:paraId="4C949ECC" w14:textId="77777777" w:rsidR="00E03619" w:rsidRPr="00A22E46" w:rsidRDefault="00646F86" w:rsidP="001C2227">
      <w:pPr>
        <w:numPr>
          <w:ilvl w:val="0"/>
          <w:numId w:val="24"/>
        </w:numPr>
        <w:spacing w:before="100" w:beforeAutospacing="1" w:after="100" w:afterAutospacing="1" w:line="276" w:lineRule="auto"/>
        <w:ind w:left="648"/>
        <w:jc w:val="both"/>
        <w:rPr>
          <w:sz w:val="18"/>
          <w:szCs w:val="18"/>
        </w:rPr>
      </w:pPr>
      <w:r w:rsidRPr="00A22E46">
        <w:rPr>
          <w:sz w:val="18"/>
          <w:szCs w:val="18"/>
        </w:rPr>
        <w:t xml:space="preserve">Wu, X. et al. (2024). VTKHI: Video Tagging </w:t>
      </w:r>
      <w:r w:rsidR="00E03619" w:rsidRPr="00A22E46">
        <w:rPr>
          <w:sz w:val="18"/>
          <w:szCs w:val="18"/>
        </w:rPr>
        <w:t xml:space="preserve">     </w:t>
      </w:r>
      <w:r w:rsidRPr="00A22E46">
        <w:rPr>
          <w:sz w:val="18"/>
          <w:szCs w:val="18"/>
        </w:rPr>
        <w:t>Framework Using Knowledge and Hybrid Intelligence.</w:t>
      </w:r>
      <w:r w:rsidRPr="00A22E46">
        <w:rPr>
          <w:sz w:val="18"/>
          <w:szCs w:val="18"/>
        </w:rPr>
        <w:br/>
      </w:r>
      <w:hyperlink r:id="rId25" w:tgtFrame="_blank" w:history="1">
        <w:r w:rsidR="00E03619" w:rsidRPr="00A22E46">
          <w:rPr>
            <w:rStyle w:val="Hyperlink"/>
            <w:sz w:val="18"/>
            <w:szCs w:val="18"/>
          </w:rPr>
          <w:t>https://ceur-ws.org/Vol-3952/MSW-2024_Paper3.pdf</w:t>
        </w:r>
      </w:hyperlink>
    </w:p>
    <w:p w14:paraId="7E5F4B4B" w14:textId="77777777" w:rsidR="00E03619" w:rsidRPr="00A22E46" w:rsidRDefault="00E03619" w:rsidP="001C2227">
      <w:pPr>
        <w:numPr>
          <w:ilvl w:val="0"/>
          <w:numId w:val="24"/>
        </w:numPr>
        <w:spacing w:before="100" w:beforeAutospacing="1" w:after="100" w:afterAutospacing="1" w:line="276" w:lineRule="auto"/>
        <w:ind w:left="648"/>
        <w:jc w:val="both"/>
        <w:rPr>
          <w:sz w:val="18"/>
          <w:szCs w:val="18"/>
        </w:rPr>
      </w:pPr>
      <w:r w:rsidRPr="00A22E46">
        <w:rPr>
          <w:sz w:val="18"/>
          <w:szCs w:val="18"/>
        </w:rPr>
        <w:t>Yao, Y. et al. (2022). User search behavior and economical video annotation.</w:t>
      </w:r>
      <w:r w:rsidRPr="00A22E46">
        <w:rPr>
          <w:sz w:val="18"/>
          <w:szCs w:val="18"/>
        </w:rPr>
        <w:br/>
      </w:r>
      <w:hyperlink r:id="rId26" w:tgtFrame="_blank" w:history="1">
        <w:r w:rsidRPr="00A22E46">
          <w:rPr>
            <w:rStyle w:val="Hyperlink"/>
            <w:sz w:val="18"/>
            <w:szCs w:val="18"/>
          </w:rPr>
          <w:t>https://ceur-ws.org/Vol-3952/MSW-2024_Paper3.pdf</w:t>
        </w:r>
      </w:hyperlink>
    </w:p>
    <w:p w14:paraId="28D88717" w14:textId="77777777" w:rsidR="00E03619" w:rsidRPr="00A22E46" w:rsidRDefault="00E03619" w:rsidP="001C2227">
      <w:pPr>
        <w:numPr>
          <w:ilvl w:val="0"/>
          <w:numId w:val="24"/>
        </w:numPr>
        <w:spacing w:before="100" w:beforeAutospacing="1" w:after="100" w:afterAutospacing="1" w:line="276" w:lineRule="auto"/>
        <w:ind w:left="648"/>
        <w:jc w:val="both"/>
        <w:rPr>
          <w:sz w:val="18"/>
          <w:szCs w:val="18"/>
        </w:rPr>
      </w:pPr>
      <w:r w:rsidRPr="00A22E46">
        <w:rPr>
          <w:sz w:val="18"/>
          <w:szCs w:val="18"/>
        </w:rPr>
        <w:t>Yang, L. et al. (2021). Cross-Media Tag Transfer for automatic video tagging.</w:t>
      </w:r>
      <w:r w:rsidRPr="00A22E46">
        <w:rPr>
          <w:sz w:val="18"/>
          <w:szCs w:val="18"/>
        </w:rPr>
        <w:br/>
      </w:r>
      <w:hyperlink r:id="rId27" w:tgtFrame="_blank" w:history="1">
        <w:r w:rsidRPr="00A22E46">
          <w:rPr>
            <w:rStyle w:val="Hyperlink"/>
            <w:sz w:val="18"/>
            <w:szCs w:val="18"/>
          </w:rPr>
          <w:t>https://ceur-ws.org/Vol-3952/MSW-2024_Paper3.pdf</w:t>
        </w:r>
      </w:hyperlink>
    </w:p>
    <w:p w14:paraId="15C3472A" w14:textId="77777777" w:rsidR="00E03619" w:rsidRPr="00A22E46" w:rsidRDefault="00E03619" w:rsidP="001C2227">
      <w:pPr>
        <w:numPr>
          <w:ilvl w:val="0"/>
          <w:numId w:val="24"/>
        </w:numPr>
        <w:spacing w:before="100" w:beforeAutospacing="1" w:after="100" w:afterAutospacing="1" w:line="276" w:lineRule="auto"/>
        <w:ind w:left="648"/>
        <w:jc w:val="both"/>
        <w:rPr>
          <w:sz w:val="18"/>
          <w:szCs w:val="18"/>
        </w:rPr>
      </w:pPr>
      <w:r w:rsidRPr="00A22E46">
        <w:rPr>
          <w:sz w:val="18"/>
          <w:szCs w:val="18"/>
        </w:rPr>
        <w:t>Vondrick, C. et al. (2013). Efficient video annotation via active learning.</w:t>
      </w:r>
      <w:r w:rsidRPr="00A22E46">
        <w:rPr>
          <w:sz w:val="18"/>
          <w:szCs w:val="18"/>
        </w:rPr>
        <w:br/>
      </w:r>
      <w:hyperlink r:id="rId28" w:tgtFrame="_blank" w:history="1">
        <w:r w:rsidRPr="00A22E46">
          <w:rPr>
            <w:rStyle w:val="Hyperlink"/>
            <w:sz w:val="18"/>
            <w:szCs w:val="18"/>
          </w:rPr>
          <w:t>https://ceur-ws.org/Vol-3952/MSW-2024_Paper3.pdf</w:t>
        </w:r>
      </w:hyperlink>
    </w:p>
    <w:p w14:paraId="7F8DC682" w14:textId="77777777" w:rsidR="00E03619" w:rsidRPr="00A22E46" w:rsidRDefault="00E03619" w:rsidP="001C2227">
      <w:pPr>
        <w:numPr>
          <w:ilvl w:val="0"/>
          <w:numId w:val="24"/>
        </w:numPr>
        <w:spacing w:before="100" w:beforeAutospacing="1" w:after="100" w:afterAutospacing="1" w:line="276" w:lineRule="auto"/>
        <w:ind w:left="648"/>
        <w:jc w:val="both"/>
        <w:rPr>
          <w:sz w:val="18"/>
          <w:szCs w:val="18"/>
        </w:rPr>
      </w:pPr>
      <w:r w:rsidRPr="00A22E46">
        <w:rPr>
          <w:sz w:val="18"/>
          <w:szCs w:val="18"/>
        </w:rPr>
        <w:t>Wibawa, A.P. et al. (2024). Advancements in natural language processing.</w:t>
      </w:r>
      <w:r w:rsidRPr="00A22E46">
        <w:rPr>
          <w:sz w:val="18"/>
          <w:szCs w:val="18"/>
        </w:rPr>
        <w:br/>
      </w:r>
      <w:hyperlink r:id="rId29" w:tgtFrame="_blank" w:history="1">
        <w:r w:rsidRPr="00A22E46">
          <w:rPr>
            <w:rStyle w:val="Hyperlink"/>
            <w:sz w:val="18"/>
            <w:szCs w:val="18"/>
          </w:rPr>
          <w:t>https://www.sciencedirect.com/science/article/pii/S2772503024000598</w:t>
        </w:r>
      </w:hyperlink>
    </w:p>
    <w:p w14:paraId="7C9CC3B5" w14:textId="3D46BF47" w:rsidR="00E03619" w:rsidRPr="00A22E46" w:rsidRDefault="00E03619" w:rsidP="001C2227">
      <w:pPr>
        <w:numPr>
          <w:ilvl w:val="0"/>
          <w:numId w:val="24"/>
        </w:numPr>
        <w:spacing w:before="100" w:beforeAutospacing="1" w:after="100" w:afterAutospacing="1" w:line="276" w:lineRule="auto"/>
        <w:ind w:left="648"/>
        <w:jc w:val="both"/>
        <w:rPr>
          <w:sz w:val="18"/>
          <w:szCs w:val="18"/>
        </w:rPr>
      </w:pPr>
      <w:r w:rsidRPr="00A22E46">
        <w:rPr>
          <w:sz w:val="18"/>
          <w:szCs w:val="18"/>
        </w:rPr>
        <w:t>Rao, A. (2023). Transcribing Educational Videos Using Whisper: A preliminary study.</w:t>
      </w:r>
      <w:r w:rsidRPr="00A22E46">
        <w:rPr>
          <w:sz w:val="18"/>
          <w:szCs w:val="18"/>
        </w:rPr>
        <w:br/>
      </w:r>
      <w:hyperlink r:id="rId30" w:tgtFrame="_blank" w:history="1">
        <w:r w:rsidRPr="00A22E46">
          <w:rPr>
            <w:rStyle w:val="Hyperlink"/>
            <w:sz w:val="18"/>
            <w:szCs w:val="18"/>
          </w:rPr>
          <w:t>https://arxiv.org/html/2307.03200</w:t>
        </w:r>
      </w:hyperlink>
    </w:p>
    <w:p w14:paraId="68A69DE1" w14:textId="77777777" w:rsidR="00E03619" w:rsidRPr="00A22E46" w:rsidRDefault="00E03619" w:rsidP="001C2227">
      <w:pPr>
        <w:numPr>
          <w:ilvl w:val="0"/>
          <w:numId w:val="24"/>
        </w:numPr>
        <w:spacing w:before="100" w:beforeAutospacing="1" w:after="100" w:afterAutospacing="1" w:line="276" w:lineRule="auto"/>
        <w:ind w:left="648"/>
        <w:jc w:val="both"/>
        <w:rPr>
          <w:sz w:val="18"/>
          <w:szCs w:val="18"/>
        </w:rPr>
      </w:pPr>
      <w:r w:rsidRPr="00A22E46">
        <w:rPr>
          <w:sz w:val="18"/>
          <w:szCs w:val="18"/>
        </w:rPr>
        <w:t>Islam, S., et al. (2024). A comprehensive survey on applications of transformers for deep learning.</w:t>
      </w:r>
      <w:r w:rsidRPr="00A22E46">
        <w:rPr>
          <w:sz w:val="18"/>
          <w:szCs w:val="18"/>
        </w:rPr>
        <w:br/>
      </w:r>
      <w:hyperlink r:id="rId31" w:tgtFrame="_blank" w:history="1">
        <w:r w:rsidRPr="00A22E46">
          <w:rPr>
            <w:rStyle w:val="Hyperlink"/>
            <w:sz w:val="18"/>
            <w:szCs w:val="18"/>
          </w:rPr>
          <w:t>https://www.sciencedirect.com/science/article/abs/pii/S0957417423031688</w:t>
        </w:r>
      </w:hyperlink>
    </w:p>
    <w:p w14:paraId="5B03B0FB" w14:textId="77777777" w:rsidR="00E03619" w:rsidRPr="00A22E46" w:rsidRDefault="00E03619" w:rsidP="001C2227">
      <w:pPr>
        <w:numPr>
          <w:ilvl w:val="0"/>
          <w:numId w:val="24"/>
        </w:numPr>
        <w:spacing w:before="100" w:beforeAutospacing="1" w:after="100" w:afterAutospacing="1" w:line="276" w:lineRule="auto"/>
        <w:ind w:left="648"/>
        <w:jc w:val="both"/>
        <w:rPr>
          <w:sz w:val="18"/>
          <w:szCs w:val="18"/>
        </w:rPr>
      </w:pPr>
      <w:r w:rsidRPr="00A22E46">
        <w:rPr>
          <w:sz w:val="18"/>
          <w:szCs w:val="18"/>
        </w:rPr>
        <w:t>Automatic Video Generation from Scientific Papers.</w:t>
      </w:r>
      <w:r w:rsidRPr="00A22E46">
        <w:rPr>
          <w:sz w:val="18"/>
          <w:szCs w:val="18"/>
        </w:rPr>
        <w:br/>
      </w:r>
      <w:hyperlink r:id="rId32" w:tgtFrame="_blank" w:history="1">
        <w:r w:rsidRPr="00A22E46">
          <w:rPr>
            <w:rStyle w:val="Hyperlink"/>
            <w:sz w:val="18"/>
            <w:szCs w:val="18"/>
          </w:rPr>
          <w:t>https://huggingface.co/papers/2510.05096</w:t>
        </w:r>
      </w:hyperlink>
    </w:p>
    <w:p w14:paraId="37A96AC5" w14:textId="77777777" w:rsidR="00E03619" w:rsidRPr="00A22E46" w:rsidRDefault="00E03619" w:rsidP="001C2227">
      <w:pPr>
        <w:numPr>
          <w:ilvl w:val="0"/>
          <w:numId w:val="24"/>
        </w:numPr>
        <w:spacing w:before="100" w:beforeAutospacing="1" w:after="100" w:afterAutospacing="1" w:line="276" w:lineRule="auto"/>
        <w:ind w:left="648"/>
        <w:jc w:val="both"/>
        <w:rPr>
          <w:sz w:val="18"/>
          <w:szCs w:val="18"/>
        </w:rPr>
      </w:pPr>
      <w:r w:rsidRPr="00A22E46">
        <w:rPr>
          <w:sz w:val="18"/>
          <w:szCs w:val="18"/>
        </w:rPr>
        <w:t>LLM4Tag: Automatic Tagging System for Information Retrieval Applications.</w:t>
      </w:r>
      <w:r w:rsidRPr="00A22E46">
        <w:rPr>
          <w:sz w:val="18"/>
          <w:szCs w:val="18"/>
        </w:rPr>
        <w:br/>
      </w:r>
      <w:hyperlink r:id="rId33" w:tgtFrame="_blank" w:history="1">
        <w:r w:rsidRPr="00A22E46">
          <w:rPr>
            <w:rStyle w:val="Hyperlink"/>
            <w:sz w:val="18"/>
            <w:szCs w:val="18"/>
          </w:rPr>
          <w:t>https://dl.acm.org/doi/10.1145/3711896.3737242</w:t>
        </w:r>
      </w:hyperlink>
    </w:p>
    <w:p w14:paraId="7971DC62" w14:textId="77777777" w:rsidR="00E03619" w:rsidRPr="00A22E46" w:rsidRDefault="00E03619" w:rsidP="001C2227">
      <w:pPr>
        <w:numPr>
          <w:ilvl w:val="0"/>
          <w:numId w:val="24"/>
        </w:numPr>
        <w:spacing w:before="100" w:beforeAutospacing="1" w:after="100" w:afterAutospacing="1" w:line="276" w:lineRule="auto"/>
        <w:ind w:left="648"/>
        <w:jc w:val="both"/>
        <w:rPr>
          <w:sz w:val="18"/>
          <w:szCs w:val="18"/>
        </w:rPr>
      </w:pPr>
      <w:proofErr w:type="spellStart"/>
      <w:r w:rsidRPr="00A22E46">
        <w:rPr>
          <w:sz w:val="18"/>
          <w:szCs w:val="18"/>
        </w:rPr>
        <w:t>Streamlit</w:t>
      </w:r>
      <w:proofErr w:type="spellEnd"/>
      <w:r w:rsidRPr="00A22E46">
        <w:rPr>
          <w:sz w:val="18"/>
          <w:szCs w:val="18"/>
        </w:rPr>
        <w:t>: A faster way to build and share data apps.</w:t>
      </w:r>
      <w:r w:rsidRPr="00A22E46">
        <w:rPr>
          <w:sz w:val="18"/>
          <w:szCs w:val="18"/>
        </w:rPr>
        <w:br/>
      </w:r>
      <w:hyperlink r:id="rId34" w:tgtFrame="_blank" w:history="1">
        <w:r w:rsidRPr="00A22E46">
          <w:rPr>
            <w:rStyle w:val="Hyperlink"/>
            <w:sz w:val="18"/>
            <w:szCs w:val="18"/>
          </w:rPr>
          <w:t>https://streamlit.io</w:t>
        </w:r>
      </w:hyperlink>
    </w:p>
    <w:p w14:paraId="20208D1F" w14:textId="77777777" w:rsidR="00E03619" w:rsidRPr="00A22E46" w:rsidRDefault="00E03619" w:rsidP="001C2227">
      <w:pPr>
        <w:numPr>
          <w:ilvl w:val="0"/>
          <w:numId w:val="24"/>
        </w:numPr>
        <w:spacing w:before="100" w:beforeAutospacing="1" w:after="100" w:afterAutospacing="1" w:line="276" w:lineRule="auto"/>
        <w:ind w:left="648"/>
        <w:jc w:val="both"/>
        <w:rPr>
          <w:sz w:val="18"/>
          <w:szCs w:val="18"/>
        </w:rPr>
      </w:pPr>
      <w:proofErr w:type="spellStart"/>
      <w:r w:rsidRPr="00A22E46">
        <w:rPr>
          <w:sz w:val="18"/>
          <w:szCs w:val="18"/>
        </w:rPr>
        <w:t>FastAPI</w:t>
      </w:r>
      <w:proofErr w:type="spellEnd"/>
      <w:r w:rsidRPr="00A22E46">
        <w:rPr>
          <w:sz w:val="18"/>
          <w:szCs w:val="18"/>
        </w:rPr>
        <w:t xml:space="preserve"> Documentation: </w:t>
      </w:r>
      <w:proofErr w:type="spellStart"/>
      <w:r w:rsidRPr="00A22E46">
        <w:rPr>
          <w:sz w:val="18"/>
          <w:szCs w:val="18"/>
        </w:rPr>
        <w:t>FastAPI</w:t>
      </w:r>
      <w:proofErr w:type="spellEnd"/>
      <w:r w:rsidRPr="00A22E46">
        <w:rPr>
          <w:sz w:val="18"/>
          <w:szCs w:val="18"/>
        </w:rPr>
        <w:t>, a modern web framework for building APIs.</w:t>
      </w:r>
      <w:r w:rsidRPr="00A22E46">
        <w:rPr>
          <w:sz w:val="18"/>
          <w:szCs w:val="18"/>
        </w:rPr>
        <w:br/>
      </w:r>
      <w:hyperlink r:id="rId35" w:tgtFrame="_blank" w:history="1">
        <w:r w:rsidRPr="00A22E46">
          <w:rPr>
            <w:rStyle w:val="Hyperlink"/>
            <w:sz w:val="18"/>
            <w:szCs w:val="18"/>
          </w:rPr>
          <w:t>https://fastapi.tiangolo.com</w:t>
        </w:r>
      </w:hyperlink>
    </w:p>
    <w:p w14:paraId="052755C2" w14:textId="250D0186" w:rsidR="00646F86" w:rsidRPr="00646F86" w:rsidRDefault="00646F86" w:rsidP="001C2227">
      <w:pPr>
        <w:spacing w:before="100" w:beforeAutospacing="1" w:after="100" w:afterAutospacing="1"/>
        <w:ind w:left="648"/>
        <w:jc w:val="both"/>
      </w:pPr>
    </w:p>
    <w:p w14:paraId="242D30D4" w14:textId="77777777" w:rsidR="00DB321B" w:rsidRDefault="00DB321B" w:rsidP="0088145A">
      <w:pPr>
        <w:spacing w:after="6948" w:line="239" w:lineRule="auto"/>
        <w:ind w:left="720"/>
        <w:jc w:val="left"/>
      </w:pPr>
    </w:p>
    <w:p w14:paraId="2CF2C28B" w14:textId="77777777" w:rsidR="00DB321B" w:rsidRDefault="00DB321B" w:rsidP="0088145A">
      <w:pPr>
        <w:spacing w:after="6948" w:line="239" w:lineRule="auto"/>
        <w:ind w:left="720"/>
        <w:jc w:val="left"/>
      </w:pPr>
    </w:p>
    <w:p w14:paraId="781E1DD8" w14:textId="77777777" w:rsidR="00DB321B" w:rsidRPr="0088145A" w:rsidRDefault="00DB321B" w:rsidP="001C2227">
      <w:pPr>
        <w:spacing w:after="6948" w:line="239" w:lineRule="auto"/>
        <w:jc w:val="left"/>
        <w:sectPr w:rsidR="00DB321B" w:rsidRPr="0088145A" w:rsidSect="000D0B71">
          <w:type w:val="continuous"/>
          <w:pgSz w:w="11906" w:h="16838" w:code="9"/>
          <w:pgMar w:top="1080" w:right="893" w:bottom="1440" w:left="893" w:header="720" w:footer="720" w:gutter="0"/>
          <w:cols w:num="2" w:space="720"/>
          <w:docGrid w:linePitch="360"/>
        </w:sectPr>
      </w:pPr>
    </w:p>
    <w:p w14:paraId="2CBC4D6A" w14:textId="77777777" w:rsidR="000D0B71" w:rsidRPr="000D0B71" w:rsidRDefault="000D0B71" w:rsidP="0088145A">
      <w:pPr>
        <w:pStyle w:val="references"/>
        <w:numPr>
          <w:ilvl w:val="0"/>
          <w:numId w:val="0"/>
        </w:numPr>
        <w:rPr>
          <w:lang w:val="en-IN"/>
        </w:rPr>
        <w:sectPr w:rsidR="000D0B71" w:rsidRPr="000D0B71" w:rsidSect="003B4E04">
          <w:type w:val="continuous"/>
          <w:pgSz w:w="11906" w:h="16838" w:code="9"/>
          <w:pgMar w:top="1080" w:right="907" w:bottom="1440" w:left="907" w:header="720" w:footer="720" w:gutter="0"/>
          <w:cols w:num="2" w:space="360"/>
          <w:docGrid w:linePitch="360"/>
        </w:sectPr>
      </w:pPr>
    </w:p>
    <w:p w14:paraId="4EF2B8B8" w14:textId="51D5A018" w:rsidR="009303D9" w:rsidRPr="008D7C49" w:rsidRDefault="009303D9" w:rsidP="001C2227">
      <w:pPr>
        <w:jc w:val="both"/>
      </w:pPr>
    </w:p>
    <w:sectPr w:rsidR="009303D9" w:rsidRPr="008D7C4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C033D" w14:textId="77777777" w:rsidR="006A0CA6" w:rsidRDefault="006A0CA6" w:rsidP="001A3B3D">
      <w:r>
        <w:separator/>
      </w:r>
    </w:p>
  </w:endnote>
  <w:endnote w:type="continuationSeparator" w:id="0">
    <w:p w14:paraId="0DCF6E89" w14:textId="77777777" w:rsidR="006A0CA6" w:rsidRDefault="006A0CA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2F89D18B"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3B0D1" w14:textId="77777777" w:rsidR="006A0CA6" w:rsidRDefault="006A0CA6" w:rsidP="001A3B3D">
      <w:r>
        <w:separator/>
      </w:r>
    </w:p>
  </w:footnote>
  <w:footnote w:type="continuationSeparator" w:id="0">
    <w:p w14:paraId="614314BC" w14:textId="77777777" w:rsidR="006A0CA6" w:rsidRDefault="006A0CA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7EBA"/>
    <w:multiLevelType w:val="multilevel"/>
    <w:tmpl w:val="D56AF3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C33001"/>
    <w:multiLevelType w:val="multilevel"/>
    <w:tmpl w:val="C216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C5009"/>
    <w:multiLevelType w:val="hybridMultilevel"/>
    <w:tmpl w:val="41D87B32"/>
    <w:lvl w:ilvl="0" w:tplc="F7669874">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7700F9"/>
    <w:multiLevelType w:val="multilevel"/>
    <w:tmpl w:val="F74A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F2013"/>
    <w:multiLevelType w:val="multilevel"/>
    <w:tmpl w:val="3DAEC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C520A8"/>
    <w:multiLevelType w:val="multilevel"/>
    <w:tmpl w:val="61DA4D7A"/>
    <w:lvl w:ilvl="0">
      <w:start w:val="1"/>
      <w:numFmt w:val="none"/>
      <w:lvlText w:val="2.6"/>
      <w:lvlJc w:val="left"/>
      <w:pPr>
        <w:ind w:left="360" w:hanging="360"/>
      </w:pPr>
      <w:rPr>
        <w:rFonts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61D5EEE"/>
    <w:multiLevelType w:val="multilevel"/>
    <w:tmpl w:val="80583802"/>
    <w:lvl w:ilvl="0">
      <w:start w:val="1"/>
      <w:numFmt w:val="bullet"/>
      <w:lvlText w:val="o"/>
      <w:lvlJc w:val="left"/>
      <w:pPr>
        <w:ind w:left="360" w:hanging="360"/>
      </w:pPr>
      <w:rPr>
        <w:rFonts w:ascii="Courier New" w:hAnsi="Courier New" w:cs="Courier New"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C6F6C43"/>
    <w:multiLevelType w:val="multilevel"/>
    <w:tmpl w:val="A28C762A"/>
    <w:lvl w:ilvl="0">
      <w:start w:val="1"/>
      <w:numFmt w:val="none"/>
      <w:lvlText w:val="2.8"/>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3A92115"/>
    <w:multiLevelType w:val="hybridMultilevel"/>
    <w:tmpl w:val="98022448"/>
    <w:lvl w:ilvl="0" w:tplc="6C6E1AFE">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56F2E8E"/>
    <w:multiLevelType w:val="multilevel"/>
    <w:tmpl w:val="940E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3A6A1C"/>
    <w:multiLevelType w:val="multilevel"/>
    <w:tmpl w:val="842E554E"/>
    <w:lvl w:ilvl="0">
      <w:start w:val="1"/>
      <w:numFmt w:val="decimal"/>
      <w:lvlText w:val="[%1]"/>
      <w:lvlJc w:val="left"/>
      <w:pPr>
        <w:tabs>
          <w:tab w:val="num" w:pos="720"/>
        </w:tabs>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E8142F"/>
    <w:multiLevelType w:val="multilevel"/>
    <w:tmpl w:val="F6388C44"/>
    <w:lvl w:ilvl="0">
      <w:start w:val="1"/>
      <w:numFmt w:val="none"/>
      <w:lvlText w:val="3.1"/>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BD208AB"/>
    <w:multiLevelType w:val="hybridMultilevel"/>
    <w:tmpl w:val="11D0D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2B5255"/>
    <w:multiLevelType w:val="multilevel"/>
    <w:tmpl w:val="B9AC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7465752"/>
    <w:multiLevelType w:val="multilevel"/>
    <w:tmpl w:val="6D282CFC"/>
    <w:lvl w:ilvl="0">
      <w:start w:val="1"/>
      <w:numFmt w:val="none"/>
      <w:lvlText w:val="2.7"/>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CE3328B"/>
    <w:multiLevelType w:val="multilevel"/>
    <w:tmpl w:val="571A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190B59"/>
    <w:multiLevelType w:val="hybridMultilevel"/>
    <w:tmpl w:val="2A38F622"/>
    <w:lvl w:ilvl="0" w:tplc="F766987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00E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0C5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0BD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E70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A17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434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413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52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80C6571"/>
    <w:multiLevelType w:val="multilevel"/>
    <w:tmpl w:val="5790AE7C"/>
    <w:lvl w:ilvl="0">
      <w:start w:val="1"/>
      <w:numFmt w:val="none"/>
      <w:lvlText w:val="2.5"/>
      <w:lvlJc w:val="left"/>
      <w:pPr>
        <w:ind w:left="360" w:hanging="360"/>
      </w:pPr>
      <w:rPr>
        <w:rFonts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427442E"/>
    <w:multiLevelType w:val="multilevel"/>
    <w:tmpl w:val="A1BE7DC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7B533D2"/>
    <w:multiLevelType w:val="multilevel"/>
    <w:tmpl w:val="9E9C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5D5807"/>
    <w:multiLevelType w:val="multilevel"/>
    <w:tmpl w:val="AA38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23387E"/>
    <w:multiLevelType w:val="multilevel"/>
    <w:tmpl w:val="0740A1E8"/>
    <w:lvl w:ilvl="0">
      <w:start w:val="4"/>
      <w:numFmt w:val="decimal"/>
      <w:lvlText w:val="%1"/>
      <w:lvlJc w:val="left"/>
      <w:pPr>
        <w:ind w:left="360" w:hanging="360"/>
      </w:pPr>
      <w:rPr>
        <w:rFonts w:hint="default"/>
      </w:rPr>
    </w:lvl>
    <w:lvl w:ilvl="1">
      <w:start w:val="1"/>
      <w:numFmt w:val="decimal"/>
      <w:lvlText w:val="%1.%2"/>
      <w:lvlJc w:val="left"/>
      <w:pPr>
        <w:ind w:left="355" w:hanging="36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700" w:hanging="72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050" w:hanging="108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400" w:hanging="1440"/>
      </w:pPr>
      <w:rPr>
        <w:rFonts w:hint="default"/>
      </w:rPr>
    </w:lvl>
  </w:abstractNum>
  <w:abstractNum w:abstractNumId="29" w15:restartNumberingAfterBreak="0">
    <w:nsid w:val="7F400B0D"/>
    <w:multiLevelType w:val="multilevel"/>
    <w:tmpl w:val="9B686D42"/>
    <w:lvl w:ilvl="0">
      <w:start w:val="4"/>
      <w:numFmt w:val="decimal"/>
      <w:lvlText w:val="%1."/>
      <w:lvlJc w:val="left"/>
      <w:pPr>
        <w:ind w:left="360" w:hanging="360"/>
      </w:pPr>
      <w:rPr>
        <w:rFonts w:hint="default"/>
      </w:rPr>
    </w:lvl>
    <w:lvl w:ilvl="1">
      <w:start w:val="1"/>
      <w:numFmt w:val="none"/>
      <w:lvlText w:val="2.3"/>
      <w:lvlJc w:val="left"/>
      <w:pPr>
        <w:ind w:left="792" w:hanging="792"/>
      </w:pPr>
      <w:rPr>
        <w:rFonts w:hint="default"/>
      </w:rPr>
    </w:lvl>
    <w:lvl w:ilvl="2">
      <w:start w:val="1"/>
      <w:numFmt w:val="none"/>
      <w:lvlText w:val="2.4"/>
      <w:lvlJc w:val="left"/>
      <w:pPr>
        <w:ind w:left="1224" w:hanging="1224"/>
      </w:pPr>
      <w:rPr>
        <w:rFonts w:hint="default"/>
      </w:rPr>
    </w:lvl>
    <w:lvl w:ilvl="3">
      <w:start w:val="1"/>
      <w:numFmt w:val="none"/>
      <w:lvlText w:val=""/>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12061307">
    <w:abstractNumId w:val="11"/>
  </w:num>
  <w:num w:numId="2" w16cid:durableId="254360000">
    <w:abstractNumId w:val="23"/>
  </w:num>
  <w:num w:numId="3" w16cid:durableId="1315842738">
    <w:abstractNumId w:val="7"/>
  </w:num>
  <w:num w:numId="4" w16cid:durableId="34743808">
    <w:abstractNumId w:val="13"/>
  </w:num>
  <w:num w:numId="5" w16cid:durableId="1024286030">
    <w:abstractNumId w:val="18"/>
  </w:num>
  <w:num w:numId="6" w16cid:durableId="494808765">
    <w:abstractNumId w:val="24"/>
  </w:num>
  <w:num w:numId="7" w16cid:durableId="1434858571">
    <w:abstractNumId w:val="14"/>
  </w:num>
  <w:num w:numId="8" w16cid:durableId="1176193131">
    <w:abstractNumId w:val="6"/>
  </w:num>
  <w:num w:numId="9" w16cid:durableId="386224856">
    <w:abstractNumId w:val="22"/>
  </w:num>
  <w:num w:numId="10" w16cid:durableId="636571097">
    <w:abstractNumId w:val="19"/>
  </w:num>
  <w:num w:numId="11" w16cid:durableId="1102385168">
    <w:abstractNumId w:val="8"/>
  </w:num>
  <w:num w:numId="12" w16cid:durableId="752045017">
    <w:abstractNumId w:val="5"/>
  </w:num>
  <w:num w:numId="13" w16cid:durableId="1840075015">
    <w:abstractNumId w:val="25"/>
  </w:num>
  <w:num w:numId="14" w16cid:durableId="63917637">
    <w:abstractNumId w:val="29"/>
  </w:num>
  <w:num w:numId="15" w16cid:durableId="1359434223">
    <w:abstractNumId w:val="16"/>
  </w:num>
  <w:num w:numId="16" w16cid:durableId="1333798068">
    <w:abstractNumId w:val="15"/>
  </w:num>
  <w:num w:numId="17" w16cid:durableId="1102185911">
    <w:abstractNumId w:val="9"/>
  </w:num>
  <w:num w:numId="18" w16cid:durableId="685598607">
    <w:abstractNumId w:val="0"/>
  </w:num>
  <w:num w:numId="19" w16cid:durableId="1208109914">
    <w:abstractNumId w:val="28"/>
  </w:num>
  <w:num w:numId="20" w16cid:durableId="15159189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9953207">
    <w:abstractNumId w:val="21"/>
  </w:num>
  <w:num w:numId="22" w16cid:durableId="825165121">
    <w:abstractNumId w:val="2"/>
  </w:num>
  <w:num w:numId="23" w16cid:durableId="1357384206">
    <w:abstractNumId w:val="3"/>
  </w:num>
  <w:num w:numId="24" w16cid:durableId="2048258">
    <w:abstractNumId w:val="12"/>
  </w:num>
  <w:num w:numId="25" w16cid:durableId="1706716341">
    <w:abstractNumId w:val="17"/>
  </w:num>
  <w:num w:numId="26" w16cid:durableId="1781414353">
    <w:abstractNumId w:val="1"/>
  </w:num>
  <w:num w:numId="27" w16cid:durableId="1409500822">
    <w:abstractNumId w:val="4"/>
  </w:num>
  <w:num w:numId="28" w16cid:durableId="806237233">
    <w:abstractNumId w:val="27"/>
  </w:num>
  <w:num w:numId="29" w16cid:durableId="523130961">
    <w:abstractNumId w:val="26"/>
  </w:num>
  <w:num w:numId="30" w16cid:durableId="724521721">
    <w:abstractNumId w:val="20"/>
  </w:num>
  <w:num w:numId="31" w16cid:durableId="9826097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6778"/>
    <w:rsid w:val="00011908"/>
    <w:rsid w:val="00025185"/>
    <w:rsid w:val="0004781E"/>
    <w:rsid w:val="0006550F"/>
    <w:rsid w:val="00073158"/>
    <w:rsid w:val="0008758A"/>
    <w:rsid w:val="000875AC"/>
    <w:rsid w:val="000C1E68"/>
    <w:rsid w:val="000D0B71"/>
    <w:rsid w:val="000D619E"/>
    <w:rsid w:val="000F2874"/>
    <w:rsid w:val="001009CF"/>
    <w:rsid w:val="00100A3C"/>
    <w:rsid w:val="00104267"/>
    <w:rsid w:val="001145C0"/>
    <w:rsid w:val="001504C8"/>
    <w:rsid w:val="00152887"/>
    <w:rsid w:val="00154F7B"/>
    <w:rsid w:val="00183F4A"/>
    <w:rsid w:val="0018787E"/>
    <w:rsid w:val="001A2EFD"/>
    <w:rsid w:val="001A3B3D"/>
    <w:rsid w:val="001B67DC"/>
    <w:rsid w:val="001C1B23"/>
    <w:rsid w:val="001C2227"/>
    <w:rsid w:val="001D611C"/>
    <w:rsid w:val="001E029A"/>
    <w:rsid w:val="001E1391"/>
    <w:rsid w:val="001F01FC"/>
    <w:rsid w:val="001F24DC"/>
    <w:rsid w:val="0021487C"/>
    <w:rsid w:val="00215502"/>
    <w:rsid w:val="00216E44"/>
    <w:rsid w:val="002254A9"/>
    <w:rsid w:val="00233D97"/>
    <w:rsid w:val="002347A2"/>
    <w:rsid w:val="002519D6"/>
    <w:rsid w:val="002530B6"/>
    <w:rsid w:val="00260B5B"/>
    <w:rsid w:val="002850E3"/>
    <w:rsid w:val="0028746C"/>
    <w:rsid w:val="002E5AAF"/>
    <w:rsid w:val="003130E8"/>
    <w:rsid w:val="0032525D"/>
    <w:rsid w:val="0032654D"/>
    <w:rsid w:val="00336197"/>
    <w:rsid w:val="003400BE"/>
    <w:rsid w:val="00351E9B"/>
    <w:rsid w:val="00354FCF"/>
    <w:rsid w:val="00364820"/>
    <w:rsid w:val="0036511A"/>
    <w:rsid w:val="00365C04"/>
    <w:rsid w:val="003702E0"/>
    <w:rsid w:val="00373272"/>
    <w:rsid w:val="0037672C"/>
    <w:rsid w:val="00396103"/>
    <w:rsid w:val="003A19E2"/>
    <w:rsid w:val="003B2B40"/>
    <w:rsid w:val="003B4E04"/>
    <w:rsid w:val="003C5C82"/>
    <w:rsid w:val="003F3937"/>
    <w:rsid w:val="003F5A08"/>
    <w:rsid w:val="004005A3"/>
    <w:rsid w:val="00420716"/>
    <w:rsid w:val="004325FB"/>
    <w:rsid w:val="004432BA"/>
    <w:rsid w:val="0044407E"/>
    <w:rsid w:val="00447102"/>
    <w:rsid w:val="00447BB9"/>
    <w:rsid w:val="0046031D"/>
    <w:rsid w:val="00473AC9"/>
    <w:rsid w:val="00477F2B"/>
    <w:rsid w:val="00485569"/>
    <w:rsid w:val="004A3EDF"/>
    <w:rsid w:val="004C147E"/>
    <w:rsid w:val="004D72B5"/>
    <w:rsid w:val="0051174B"/>
    <w:rsid w:val="005223CF"/>
    <w:rsid w:val="00526F96"/>
    <w:rsid w:val="00551B7F"/>
    <w:rsid w:val="00554069"/>
    <w:rsid w:val="005553BB"/>
    <w:rsid w:val="0056610F"/>
    <w:rsid w:val="0057253D"/>
    <w:rsid w:val="00575BCA"/>
    <w:rsid w:val="00581459"/>
    <w:rsid w:val="005929F8"/>
    <w:rsid w:val="005A7D29"/>
    <w:rsid w:val="005B0344"/>
    <w:rsid w:val="005B520E"/>
    <w:rsid w:val="005C6945"/>
    <w:rsid w:val="005E2800"/>
    <w:rsid w:val="005F7EE0"/>
    <w:rsid w:val="0060220A"/>
    <w:rsid w:val="00605825"/>
    <w:rsid w:val="006320E2"/>
    <w:rsid w:val="00633D3F"/>
    <w:rsid w:val="0063582D"/>
    <w:rsid w:val="00644B76"/>
    <w:rsid w:val="00645D22"/>
    <w:rsid w:val="00646F86"/>
    <w:rsid w:val="00651A08"/>
    <w:rsid w:val="00654204"/>
    <w:rsid w:val="00664F27"/>
    <w:rsid w:val="00670434"/>
    <w:rsid w:val="006777F1"/>
    <w:rsid w:val="006A0CA6"/>
    <w:rsid w:val="006A1640"/>
    <w:rsid w:val="006A3DC9"/>
    <w:rsid w:val="006A4C06"/>
    <w:rsid w:val="006A5D82"/>
    <w:rsid w:val="006B2E08"/>
    <w:rsid w:val="006B43F5"/>
    <w:rsid w:val="006B6B66"/>
    <w:rsid w:val="006C76B4"/>
    <w:rsid w:val="006F2AFE"/>
    <w:rsid w:val="006F6D3D"/>
    <w:rsid w:val="00715BEA"/>
    <w:rsid w:val="00726C26"/>
    <w:rsid w:val="00740EEA"/>
    <w:rsid w:val="00747C99"/>
    <w:rsid w:val="0078789C"/>
    <w:rsid w:val="00794804"/>
    <w:rsid w:val="007B1341"/>
    <w:rsid w:val="007B280F"/>
    <w:rsid w:val="007B33F1"/>
    <w:rsid w:val="007B3C33"/>
    <w:rsid w:val="007B5CF1"/>
    <w:rsid w:val="007B6DDA"/>
    <w:rsid w:val="007C0308"/>
    <w:rsid w:val="007C2FF2"/>
    <w:rsid w:val="007C3E29"/>
    <w:rsid w:val="007D144F"/>
    <w:rsid w:val="007D6232"/>
    <w:rsid w:val="007F1F99"/>
    <w:rsid w:val="007F768F"/>
    <w:rsid w:val="0080029F"/>
    <w:rsid w:val="00800923"/>
    <w:rsid w:val="008025C5"/>
    <w:rsid w:val="0080791D"/>
    <w:rsid w:val="00811BC0"/>
    <w:rsid w:val="008147B5"/>
    <w:rsid w:val="00836367"/>
    <w:rsid w:val="00854540"/>
    <w:rsid w:val="00855E89"/>
    <w:rsid w:val="00862777"/>
    <w:rsid w:val="00873603"/>
    <w:rsid w:val="0088145A"/>
    <w:rsid w:val="008819AA"/>
    <w:rsid w:val="00896EBB"/>
    <w:rsid w:val="008A2C7D"/>
    <w:rsid w:val="008B6524"/>
    <w:rsid w:val="008C412A"/>
    <w:rsid w:val="008C4B23"/>
    <w:rsid w:val="008D1DF8"/>
    <w:rsid w:val="008D7C49"/>
    <w:rsid w:val="008F6E2C"/>
    <w:rsid w:val="009216B0"/>
    <w:rsid w:val="00925779"/>
    <w:rsid w:val="009303D9"/>
    <w:rsid w:val="00933C64"/>
    <w:rsid w:val="00956E13"/>
    <w:rsid w:val="0096569D"/>
    <w:rsid w:val="00972203"/>
    <w:rsid w:val="00980D76"/>
    <w:rsid w:val="009F1D79"/>
    <w:rsid w:val="00A025C6"/>
    <w:rsid w:val="00A059B3"/>
    <w:rsid w:val="00A14B7D"/>
    <w:rsid w:val="00A22E46"/>
    <w:rsid w:val="00A3474D"/>
    <w:rsid w:val="00A574E1"/>
    <w:rsid w:val="00A57899"/>
    <w:rsid w:val="00A910BD"/>
    <w:rsid w:val="00AB6756"/>
    <w:rsid w:val="00AC38A8"/>
    <w:rsid w:val="00AE3409"/>
    <w:rsid w:val="00AF5102"/>
    <w:rsid w:val="00B11A60"/>
    <w:rsid w:val="00B22613"/>
    <w:rsid w:val="00B2503C"/>
    <w:rsid w:val="00B44A76"/>
    <w:rsid w:val="00B62098"/>
    <w:rsid w:val="00B6436D"/>
    <w:rsid w:val="00B649F4"/>
    <w:rsid w:val="00B768D1"/>
    <w:rsid w:val="00B82F6E"/>
    <w:rsid w:val="00BA1025"/>
    <w:rsid w:val="00BA7DCB"/>
    <w:rsid w:val="00BC07CA"/>
    <w:rsid w:val="00BC2741"/>
    <w:rsid w:val="00BC3420"/>
    <w:rsid w:val="00BD670B"/>
    <w:rsid w:val="00BE1469"/>
    <w:rsid w:val="00BE7D3C"/>
    <w:rsid w:val="00BF5FF6"/>
    <w:rsid w:val="00C00705"/>
    <w:rsid w:val="00C0207F"/>
    <w:rsid w:val="00C16117"/>
    <w:rsid w:val="00C26BCA"/>
    <w:rsid w:val="00C3075A"/>
    <w:rsid w:val="00C40D41"/>
    <w:rsid w:val="00C42F74"/>
    <w:rsid w:val="00C51177"/>
    <w:rsid w:val="00C61D4F"/>
    <w:rsid w:val="00C7354B"/>
    <w:rsid w:val="00C7687A"/>
    <w:rsid w:val="00C919A4"/>
    <w:rsid w:val="00C95E1E"/>
    <w:rsid w:val="00CA4392"/>
    <w:rsid w:val="00CC393F"/>
    <w:rsid w:val="00CC4E44"/>
    <w:rsid w:val="00CC58CD"/>
    <w:rsid w:val="00CE4834"/>
    <w:rsid w:val="00D002BB"/>
    <w:rsid w:val="00D03B01"/>
    <w:rsid w:val="00D069C3"/>
    <w:rsid w:val="00D13DB3"/>
    <w:rsid w:val="00D2176E"/>
    <w:rsid w:val="00D2227A"/>
    <w:rsid w:val="00D2235A"/>
    <w:rsid w:val="00D2304B"/>
    <w:rsid w:val="00D50E47"/>
    <w:rsid w:val="00D53733"/>
    <w:rsid w:val="00D632BE"/>
    <w:rsid w:val="00D72D06"/>
    <w:rsid w:val="00D7522C"/>
    <w:rsid w:val="00D7536F"/>
    <w:rsid w:val="00D76668"/>
    <w:rsid w:val="00D948B7"/>
    <w:rsid w:val="00D95280"/>
    <w:rsid w:val="00DA202E"/>
    <w:rsid w:val="00DB321B"/>
    <w:rsid w:val="00DB35CA"/>
    <w:rsid w:val="00DC5267"/>
    <w:rsid w:val="00DD44C4"/>
    <w:rsid w:val="00DE5A71"/>
    <w:rsid w:val="00DE7632"/>
    <w:rsid w:val="00E03619"/>
    <w:rsid w:val="00E07383"/>
    <w:rsid w:val="00E11CF3"/>
    <w:rsid w:val="00E165BC"/>
    <w:rsid w:val="00E2256B"/>
    <w:rsid w:val="00E267FB"/>
    <w:rsid w:val="00E34BC0"/>
    <w:rsid w:val="00E377A2"/>
    <w:rsid w:val="00E61E12"/>
    <w:rsid w:val="00E7596C"/>
    <w:rsid w:val="00E75E63"/>
    <w:rsid w:val="00E8222D"/>
    <w:rsid w:val="00E878F2"/>
    <w:rsid w:val="00E90C39"/>
    <w:rsid w:val="00EC7D5F"/>
    <w:rsid w:val="00ED0149"/>
    <w:rsid w:val="00ED21FF"/>
    <w:rsid w:val="00ED6476"/>
    <w:rsid w:val="00EE3C4A"/>
    <w:rsid w:val="00EE59A1"/>
    <w:rsid w:val="00EF1C46"/>
    <w:rsid w:val="00EF7DE3"/>
    <w:rsid w:val="00F03103"/>
    <w:rsid w:val="00F10C72"/>
    <w:rsid w:val="00F271DE"/>
    <w:rsid w:val="00F336C9"/>
    <w:rsid w:val="00F50FE6"/>
    <w:rsid w:val="00F627DA"/>
    <w:rsid w:val="00F7288F"/>
    <w:rsid w:val="00F72CFA"/>
    <w:rsid w:val="00F83161"/>
    <w:rsid w:val="00F847A6"/>
    <w:rsid w:val="00F86134"/>
    <w:rsid w:val="00F9441B"/>
    <w:rsid w:val="00FA4C32"/>
    <w:rsid w:val="00FA6125"/>
    <w:rsid w:val="00FB3D1D"/>
    <w:rsid w:val="00FC4ED8"/>
    <w:rsid w:val="00FC562B"/>
    <w:rsid w:val="00FD0B4A"/>
    <w:rsid w:val="00FE7114"/>
    <w:rsid w:val="00FF5680"/>
    <w:rsid w:val="00FF58B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docId w15:val="{9AFC5B69-7869-4DD4-BBC5-9CB02C2F6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436D"/>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37672C"/>
    <w:rPr>
      <w:color w:val="0563C1" w:themeColor="hyperlink"/>
      <w:u w:val="single"/>
    </w:rPr>
  </w:style>
  <w:style w:type="character" w:customStyle="1" w:styleId="UnresolvedMention1">
    <w:name w:val="Unresolved Mention1"/>
    <w:basedOn w:val="DefaultParagraphFont"/>
    <w:uiPriority w:val="99"/>
    <w:semiHidden/>
    <w:unhideWhenUsed/>
    <w:rsid w:val="0037672C"/>
    <w:rPr>
      <w:color w:val="605E5C"/>
      <w:shd w:val="clear" w:color="auto" w:fill="E1DFDD"/>
    </w:rPr>
  </w:style>
  <w:style w:type="paragraph" w:styleId="Caption">
    <w:name w:val="caption"/>
    <w:basedOn w:val="Normal"/>
    <w:next w:val="Normal"/>
    <w:unhideWhenUsed/>
    <w:qFormat/>
    <w:rsid w:val="00477F2B"/>
    <w:pPr>
      <w:spacing w:after="200"/>
    </w:pPr>
    <w:rPr>
      <w:i/>
      <w:iCs/>
      <w:color w:val="44546A" w:themeColor="text2"/>
      <w:sz w:val="18"/>
      <w:szCs w:val="18"/>
    </w:rPr>
  </w:style>
  <w:style w:type="paragraph" w:styleId="NormalWeb">
    <w:name w:val="Normal (Web)"/>
    <w:basedOn w:val="Normal"/>
    <w:rsid w:val="00A14B7D"/>
    <w:rPr>
      <w:sz w:val="24"/>
      <w:szCs w:val="24"/>
    </w:rPr>
  </w:style>
  <w:style w:type="paragraph" w:styleId="ListParagraph">
    <w:name w:val="List Paragraph"/>
    <w:basedOn w:val="Normal"/>
    <w:uiPriority w:val="34"/>
    <w:qFormat/>
    <w:rsid w:val="0036511A"/>
    <w:pPr>
      <w:ind w:left="720"/>
      <w:contextualSpacing/>
    </w:pPr>
  </w:style>
  <w:style w:type="table" w:styleId="TableGrid">
    <w:name w:val="Table Grid"/>
    <w:basedOn w:val="TableNormal"/>
    <w:rsid w:val="003651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6436D"/>
    <w:rPr>
      <w:smallCaps/>
      <w:noProof/>
    </w:rPr>
  </w:style>
  <w:style w:type="table" w:customStyle="1" w:styleId="TableGrid0">
    <w:name w:val="TableGrid"/>
    <w:rsid w:val="00A57899"/>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rsid w:val="001145C0"/>
    <w:rPr>
      <w:rFonts w:ascii="Tahoma" w:hAnsi="Tahoma" w:cs="Tahoma"/>
      <w:sz w:val="16"/>
      <w:szCs w:val="16"/>
    </w:rPr>
  </w:style>
  <w:style w:type="character" w:customStyle="1" w:styleId="BalloonTextChar">
    <w:name w:val="Balloon Text Char"/>
    <w:basedOn w:val="DefaultParagraphFont"/>
    <w:link w:val="BalloonText"/>
    <w:rsid w:val="001145C0"/>
    <w:rPr>
      <w:rFonts w:ascii="Tahoma" w:hAnsi="Tahoma" w:cs="Tahoma"/>
      <w:sz w:val="16"/>
      <w:szCs w:val="16"/>
    </w:rPr>
  </w:style>
  <w:style w:type="character" w:styleId="Emphasis">
    <w:name w:val="Emphasis"/>
    <w:basedOn w:val="DefaultParagraphFont"/>
    <w:uiPriority w:val="20"/>
    <w:qFormat/>
    <w:rsid w:val="00DB321B"/>
    <w:rPr>
      <w:i/>
      <w:iCs/>
    </w:rPr>
  </w:style>
  <w:style w:type="character" w:styleId="FollowedHyperlink">
    <w:name w:val="FollowedHyperlink"/>
    <w:basedOn w:val="DefaultParagraphFont"/>
    <w:rsid w:val="00DB321B"/>
    <w:rPr>
      <w:color w:val="954F72" w:themeColor="followedHyperlink"/>
      <w:u w:val="single"/>
    </w:rPr>
  </w:style>
  <w:style w:type="character" w:styleId="UnresolvedMention">
    <w:name w:val="Unresolved Mention"/>
    <w:basedOn w:val="DefaultParagraphFont"/>
    <w:uiPriority w:val="99"/>
    <w:semiHidden/>
    <w:unhideWhenUsed/>
    <w:rsid w:val="006A1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53484">
      <w:bodyDiv w:val="1"/>
      <w:marLeft w:val="0"/>
      <w:marRight w:val="0"/>
      <w:marTop w:val="0"/>
      <w:marBottom w:val="0"/>
      <w:divBdr>
        <w:top w:val="none" w:sz="0" w:space="0" w:color="auto"/>
        <w:left w:val="none" w:sz="0" w:space="0" w:color="auto"/>
        <w:bottom w:val="none" w:sz="0" w:space="0" w:color="auto"/>
        <w:right w:val="none" w:sz="0" w:space="0" w:color="auto"/>
      </w:divBdr>
    </w:div>
    <w:div w:id="131409498">
      <w:bodyDiv w:val="1"/>
      <w:marLeft w:val="0"/>
      <w:marRight w:val="0"/>
      <w:marTop w:val="0"/>
      <w:marBottom w:val="0"/>
      <w:divBdr>
        <w:top w:val="none" w:sz="0" w:space="0" w:color="auto"/>
        <w:left w:val="none" w:sz="0" w:space="0" w:color="auto"/>
        <w:bottom w:val="none" w:sz="0" w:space="0" w:color="auto"/>
        <w:right w:val="none" w:sz="0" w:space="0" w:color="auto"/>
      </w:divBdr>
    </w:div>
    <w:div w:id="162285692">
      <w:bodyDiv w:val="1"/>
      <w:marLeft w:val="0"/>
      <w:marRight w:val="0"/>
      <w:marTop w:val="0"/>
      <w:marBottom w:val="0"/>
      <w:divBdr>
        <w:top w:val="none" w:sz="0" w:space="0" w:color="auto"/>
        <w:left w:val="none" w:sz="0" w:space="0" w:color="auto"/>
        <w:bottom w:val="none" w:sz="0" w:space="0" w:color="auto"/>
        <w:right w:val="none" w:sz="0" w:space="0" w:color="auto"/>
      </w:divBdr>
    </w:div>
    <w:div w:id="212349638">
      <w:bodyDiv w:val="1"/>
      <w:marLeft w:val="0"/>
      <w:marRight w:val="0"/>
      <w:marTop w:val="0"/>
      <w:marBottom w:val="0"/>
      <w:divBdr>
        <w:top w:val="none" w:sz="0" w:space="0" w:color="auto"/>
        <w:left w:val="none" w:sz="0" w:space="0" w:color="auto"/>
        <w:bottom w:val="none" w:sz="0" w:space="0" w:color="auto"/>
        <w:right w:val="none" w:sz="0" w:space="0" w:color="auto"/>
      </w:divBdr>
    </w:div>
    <w:div w:id="248319382">
      <w:bodyDiv w:val="1"/>
      <w:marLeft w:val="0"/>
      <w:marRight w:val="0"/>
      <w:marTop w:val="0"/>
      <w:marBottom w:val="0"/>
      <w:divBdr>
        <w:top w:val="none" w:sz="0" w:space="0" w:color="auto"/>
        <w:left w:val="none" w:sz="0" w:space="0" w:color="auto"/>
        <w:bottom w:val="none" w:sz="0" w:space="0" w:color="auto"/>
        <w:right w:val="none" w:sz="0" w:space="0" w:color="auto"/>
      </w:divBdr>
    </w:div>
    <w:div w:id="307563727">
      <w:bodyDiv w:val="1"/>
      <w:marLeft w:val="0"/>
      <w:marRight w:val="0"/>
      <w:marTop w:val="0"/>
      <w:marBottom w:val="0"/>
      <w:divBdr>
        <w:top w:val="none" w:sz="0" w:space="0" w:color="auto"/>
        <w:left w:val="none" w:sz="0" w:space="0" w:color="auto"/>
        <w:bottom w:val="none" w:sz="0" w:space="0" w:color="auto"/>
        <w:right w:val="none" w:sz="0" w:space="0" w:color="auto"/>
      </w:divBdr>
    </w:div>
    <w:div w:id="344327511">
      <w:bodyDiv w:val="1"/>
      <w:marLeft w:val="0"/>
      <w:marRight w:val="0"/>
      <w:marTop w:val="0"/>
      <w:marBottom w:val="0"/>
      <w:divBdr>
        <w:top w:val="none" w:sz="0" w:space="0" w:color="auto"/>
        <w:left w:val="none" w:sz="0" w:space="0" w:color="auto"/>
        <w:bottom w:val="none" w:sz="0" w:space="0" w:color="auto"/>
        <w:right w:val="none" w:sz="0" w:space="0" w:color="auto"/>
      </w:divBdr>
    </w:div>
    <w:div w:id="451827340">
      <w:bodyDiv w:val="1"/>
      <w:marLeft w:val="0"/>
      <w:marRight w:val="0"/>
      <w:marTop w:val="0"/>
      <w:marBottom w:val="0"/>
      <w:divBdr>
        <w:top w:val="none" w:sz="0" w:space="0" w:color="auto"/>
        <w:left w:val="none" w:sz="0" w:space="0" w:color="auto"/>
        <w:bottom w:val="none" w:sz="0" w:space="0" w:color="auto"/>
        <w:right w:val="none" w:sz="0" w:space="0" w:color="auto"/>
      </w:divBdr>
    </w:div>
    <w:div w:id="494682714">
      <w:bodyDiv w:val="1"/>
      <w:marLeft w:val="0"/>
      <w:marRight w:val="0"/>
      <w:marTop w:val="0"/>
      <w:marBottom w:val="0"/>
      <w:divBdr>
        <w:top w:val="none" w:sz="0" w:space="0" w:color="auto"/>
        <w:left w:val="none" w:sz="0" w:space="0" w:color="auto"/>
        <w:bottom w:val="none" w:sz="0" w:space="0" w:color="auto"/>
        <w:right w:val="none" w:sz="0" w:space="0" w:color="auto"/>
      </w:divBdr>
    </w:div>
    <w:div w:id="569970593">
      <w:bodyDiv w:val="1"/>
      <w:marLeft w:val="0"/>
      <w:marRight w:val="0"/>
      <w:marTop w:val="0"/>
      <w:marBottom w:val="0"/>
      <w:divBdr>
        <w:top w:val="none" w:sz="0" w:space="0" w:color="auto"/>
        <w:left w:val="none" w:sz="0" w:space="0" w:color="auto"/>
        <w:bottom w:val="none" w:sz="0" w:space="0" w:color="auto"/>
        <w:right w:val="none" w:sz="0" w:space="0" w:color="auto"/>
      </w:divBdr>
    </w:div>
    <w:div w:id="583150244">
      <w:bodyDiv w:val="1"/>
      <w:marLeft w:val="0"/>
      <w:marRight w:val="0"/>
      <w:marTop w:val="0"/>
      <w:marBottom w:val="0"/>
      <w:divBdr>
        <w:top w:val="none" w:sz="0" w:space="0" w:color="auto"/>
        <w:left w:val="none" w:sz="0" w:space="0" w:color="auto"/>
        <w:bottom w:val="none" w:sz="0" w:space="0" w:color="auto"/>
        <w:right w:val="none" w:sz="0" w:space="0" w:color="auto"/>
      </w:divBdr>
    </w:div>
    <w:div w:id="629867002">
      <w:bodyDiv w:val="1"/>
      <w:marLeft w:val="0"/>
      <w:marRight w:val="0"/>
      <w:marTop w:val="0"/>
      <w:marBottom w:val="0"/>
      <w:divBdr>
        <w:top w:val="none" w:sz="0" w:space="0" w:color="auto"/>
        <w:left w:val="none" w:sz="0" w:space="0" w:color="auto"/>
        <w:bottom w:val="none" w:sz="0" w:space="0" w:color="auto"/>
        <w:right w:val="none" w:sz="0" w:space="0" w:color="auto"/>
      </w:divBdr>
    </w:div>
    <w:div w:id="651179167">
      <w:bodyDiv w:val="1"/>
      <w:marLeft w:val="0"/>
      <w:marRight w:val="0"/>
      <w:marTop w:val="0"/>
      <w:marBottom w:val="0"/>
      <w:divBdr>
        <w:top w:val="none" w:sz="0" w:space="0" w:color="auto"/>
        <w:left w:val="none" w:sz="0" w:space="0" w:color="auto"/>
        <w:bottom w:val="none" w:sz="0" w:space="0" w:color="auto"/>
        <w:right w:val="none" w:sz="0" w:space="0" w:color="auto"/>
      </w:divBdr>
    </w:div>
    <w:div w:id="655652396">
      <w:bodyDiv w:val="1"/>
      <w:marLeft w:val="0"/>
      <w:marRight w:val="0"/>
      <w:marTop w:val="0"/>
      <w:marBottom w:val="0"/>
      <w:divBdr>
        <w:top w:val="none" w:sz="0" w:space="0" w:color="auto"/>
        <w:left w:val="none" w:sz="0" w:space="0" w:color="auto"/>
        <w:bottom w:val="none" w:sz="0" w:space="0" w:color="auto"/>
        <w:right w:val="none" w:sz="0" w:space="0" w:color="auto"/>
      </w:divBdr>
    </w:div>
    <w:div w:id="713427582">
      <w:bodyDiv w:val="1"/>
      <w:marLeft w:val="0"/>
      <w:marRight w:val="0"/>
      <w:marTop w:val="0"/>
      <w:marBottom w:val="0"/>
      <w:divBdr>
        <w:top w:val="none" w:sz="0" w:space="0" w:color="auto"/>
        <w:left w:val="none" w:sz="0" w:space="0" w:color="auto"/>
        <w:bottom w:val="none" w:sz="0" w:space="0" w:color="auto"/>
        <w:right w:val="none" w:sz="0" w:space="0" w:color="auto"/>
      </w:divBdr>
    </w:div>
    <w:div w:id="735667861">
      <w:bodyDiv w:val="1"/>
      <w:marLeft w:val="0"/>
      <w:marRight w:val="0"/>
      <w:marTop w:val="0"/>
      <w:marBottom w:val="0"/>
      <w:divBdr>
        <w:top w:val="none" w:sz="0" w:space="0" w:color="auto"/>
        <w:left w:val="none" w:sz="0" w:space="0" w:color="auto"/>
        <w:bottom w:val="none" w:sz="0" w:space="0" w:color="auto"/>
        <w:right w:val="none" w:sz="0" w:space="0" w:color="auto"/>
      </w:divBdr>
    </w:div>
    <w:div w:id="741295469">
      <w:bodyDiv w:val="1"/>
      <w:marLeft w:val="0"/>
      <w:marRight w:val="0"/>
      <w:marTop w:val="0"/>
      <w:marBottom w:val="0"/>
      <w:divBdr>
        <w:top w:val="none" w:sz="0" w:space="0" w:color="auto"/>
        <w:left w:val="none" w:sz="0" w:space="0" w:color="auto"/>
        <w:bottom w:val="none" w:sz="0" w:space="0" w:color="auto"/>
        <w:right w:val="none" w:sz="0" w:space="0" w:color="auto"/>
      </w:divBdr>
    </w:div>
    <w:div w:id="757366237">
      <w:bodyDiv w:val="1"/>
      <w:marLeft w:val="0"/>
      <w:marRight w:val="0"/>
      <w:marTop w:val="0"/>
      <w:marBottom w:val="0"/>
      <w:divBdr>
        <w:top w:val="none" w:sz="0" w:space="0" w:color="auto"/>
        <w:left w:val="none" w:sz="0" w:space="0" w:color="auto"/>
        <w:bottom w:val="none" w:sz="0" w:space="0" w:color="auto"/>
        <w:right w:val="none" w:sz="0" w:space="0" w:color="auto"/>
      </w:divBdr>
    </w:div>
    <w:div w:id="764039516">
      <w:bodyDiv w:val="1"/>
      <w:marLeft w:val="0"/>
      <w:marRight w:val="0"/>
      <w:marTop w:val="0"/>
      <w:marBottom w:val="0"/>
      <w:divBdr>
        <w:top w:val="none" w:sz="0" w:space="0" w:color="auto"/>
        <w:left w:val="none" w:sz="0" w:space="0" w:color="auto"/>
        <w:bottom w:val="none" w:sz="0" w:space="0" w:color="auto"/>
        <w:right w:val="none" w:sz="0" w:space="0" w:color="auto"/>
      </w:divBdr>
    </w:div>
    <w:div w:id="790630701">
      <w:bodyDiv w:val="1"/>
      <w:marLeft w:val="0"/>
      <w:marRight w:val="0"/>
      <w:marTop w:val="0"/>
      <w:marBottom w:val="0"/>
      <w:divBdr>
        <w:top w:val="none" w:sz="0" w:space="0" w:color="auto"/>
        <w:left w:val="none" w:sz="0" w:space="0" w:color="auto"/>
        <w:bottom w:val="none" w:sz="0" w:space="0" w:color="auto"/>
        <w:right w:val="none" w:sz="0" w:space="0" w:color="auto"/>
      </w:divBdr>
    </w:div>
    <w:div w:id="800148970">
      <w:bodyDiv w:val="1"/>
      <w:marLeft w:val="0"/>
      <w:marRight w:val="0"/>
      <w:marTop w:val="0"/>
      <w:marBottom w:val="0"/>
      <w:divBdr>
        <w:top w:val="none" w:sz="0" w:space="0" w:color="auto"/>
        <w:left w:val="none" w:sz="0" w:space="0" w:color="auto"/>
        <w:bottom w:val="none" w:sz="0" w:space="0" w:color="auto"/>
        <w:right w:val="none" w:sz="0" w:space="0" w:color="auto"/>
      </w:divBdr>
    </w:div>
    <w:div w:id="900865741">
      <w:bodyDiv w:val="1"/>
      <w:marLeft w:val="0"/>
      <w:marRight w:val="0"/>
      <w:marTop w:val="0"/>
      <w:marBottom w:val="0"/>
      <w:divBdr>
        <w:top w:val="none" w:sz="0" w:space="0" w:color="auto"/>
        <w:left w:val="none" w:sz="0" w:space="0" w:color="auto"/>
        <w:bottom w:val="none" w:sz="0" w:space="0" w:color="auto"/>
        <w:right w:val="none" w:sz="0" w:space="0" w:color="auto"/>
      </w:divBdr>
    </w:div>
    <w:div w:id="906842817">
      <w:bodyDiv w:val="1"/>
      <w:marLeft w:val="0"/>
      <w:marRight w:val="0"/>
      <w:marTop w:val="0"/>
      <w:marBottom w:val="0"/>
      <w:divBdr>
        <w:top w:val="none" w:sz="0" w:space="0" w:color="auto"/>
        <w:left w:val="none" w:sz="0" w:space="0" w:color="auto"/>
        <w:bottom w:val="none" w:sz="0" w:space="0" w:color="auto"/>
        <w:right w:val="none" w:sz="0" w:space="0" w:color="auto"/>
      </w:divBdr>
    </w:div>
    <w:div w:id="915406854">
      <w:bodyDiv w:val="1"/>
      <w:marLeft w:val="0"/>
      <w:marRight w:val="0"/>
      <w:marTop w:val="0"/>
      <w:marBottom w:val="0"/>
      <w:divBdr>
        <w:top w:val="none" w:sz="0" w:space="0" w:color="auto"/>
        <w:left w:val="none" w:sz="0" w:space="0" w:color="auto"/>
        <w:bottom w:val="none" w:sz="0" w:space="0" w:color="auto"/>
        <w:right w:val="none" w:sz="0" w:space="0" w:color="auto"/>
      </w:divBdr>
    </w:div>
    <w:div w:id="989481467">
      <w:bodyDiv w:val="1"/>
      <w:marLeft w:val="0"/>
      <w:marRight w:val="0"/>
      <w:marTop w:val="0"/>
      <w:marBottom w:val="0"/>
      <w:divBdr>
        <w:top w:val="none" w:sz="0" w:space="0" w:color="auto"/>
        <w:left w:val="none" w:sz="0" w:space="0" w:color="auto"/>
        <w:bottom w:val="none" w:sz="0" w:space="0" w:color="auto"/>
        <w:right w:val="none" w:sz="0" w:space="0" w:color="auto"/>
      </w:divBdr>
    </w:div>
    <w:div w:id="996109986">
      <w:bodyDiv w:val="1"/>
      <w:marLeft w:val="0"/>
      <w:marRight w:val="0"/>
      <w:marTop w:val="0"/>
      <w:marBottom w:val="0"/>
      <w:divBdr>
        <w:top w:val="none" w:sz="0" w:space="0" w:color="auto"/>
        <w:left w:val="none" w:sz="0" w:space="0" w:color="auto"/>
        <w:bottom w:val="none" w:sz="0" w:space="0" w:color="auto"/>
        <w:right w:val="none" w:sz="0" w:space="0" w:color="auto"/>
      </w:divBdr>
    </w:div>
    <w:div w:id="1043334899">
      <w:bodyDiv w:val="1"/>
      <w:marLeft w:val="0"/>
      <w:marRight w:val="0"/>
      <w:marTop w:val="0"/>
      <w:marBottom w:val="0"/>
      <w:divBdr>
        <w:top w:val="none" w:sz="0" w:space="0" w:color="auto"/>
        <w:left w:val="none" w:sz="0" w:space="0" w:color="auto"/>
        <w:bottom w:val="none" w:sz="0" w:space="0" w:color="auto"/>
        <w:right w:val="none" w:sz="0" w:space="0" w:color="auto"/>
      </w:divBdr>
    </w:div>
    <w:div w:id="1066951703">
      <w:bodyDiv w:val="1"/>
      <w:marLeft w:val="0"/>
      <w:marRight w:val="0"/>
      <w:marTop w:val="0"/>
      <w:marBottom w:val="0"/>
      <w:divBdr>
        <w:top w:val="none" w:sz="0" w:space="0" w:color="auto"/>
        <w:left w:val="none" w:sz="0" w:space="0" w:color="auto"/>
        <w:bottom w:val="none" w:sz="0" w:space="0" w:color="auto"/>
        <w:right w:val="none" w:sz="0" w:space="0" w:color="auto"/>
      </w:divBdr>
    </w:div>
    <w:div w:id="1163549080">
      <w:bodyDiv w:val="1"/>
      <w:marLeft w:val="0"/>
      <w:marRight w:val="0"/>
      <w:marTop w:val="0"/>
      <w:marBottom w:val="0"/>
      <w:divBdr>
        <w:top w:val="none" w:sz="0" w:space="0" w:color="auto"/>
        <w:left w:val="none" w:sz="0" w:space="0" w:color="auto"/>
        <w:bottom w:val="none" w:sz="0" w:space="0" w:color="auto"/>
        <w:right w:val="none" w:sz="0" w:space="0" w:color="auto"/>
      </w:divBdr>
    </w:div>
    <w:div w:id="1218934612">
      <w:bodyDiv w:val="1"/>
      <w:marLeft w:val="0"/>
      <w:marRight w:val="0"/>
      <w:marTop w:val="0"/>
      <w:marBottom w:val="0"/>
      <w:divBdr>
        <w:top w:val="none" w:sz="0" w:space="0" w:color="auto"/>
        <w:left w:val="none" w:sz="0" w:space="0" w:color="auto"/>
        <w:bottom w:val="none" w:sz="0" w:space="0" w:color="auto"/>
        <w:right w:val="none" w:sz="0" w:space="0" w:color="auto"/>
      </w:divBdr>
    </w:div>
    <w:div w:id="1324309716">
      <w:bodyDiv w:val="1"/>
      <w:marLeft w:val="0"/>
      <w:marRight w:val="0"/>
      <w:marTop w:val="0"/>
      <w:marBottom w:val="0"/>
      <w:divBdr>
        <w:top w:val="none" w:sz="0" w:space="0" w:color="auto"/>
        <w:left w:val="none" w:sz="0" w:space="0" w:color="auto"/>
        <w:bottom w:val="none" w:sz="0" w:space="0" w:color="auto"/>
        <w:right w:val="none" w:sz="0" w:space="0" w:color="auto"/>
      </w:divBdr>
    </w:div>
    <w:div w:id="1349257094">
      <w:bodyDiv w:val="1"/>
      <w:marLeft w:val="0"/>
      <w:marRight w:val="0"/>
      <w:marTop w:val="0"/>
      <w:marBottom w:val="0"/>
      <w:divBdr>
        <w:top w:val="none" w:sz="0" w:space="0" w:color="auto"/>
        <w:left w:val="none" w:sz="0" w:space="0" w:color="auto"/>
        <w:bottom w:val="none" w:sz="0" w:space="0" w:color="auto"/>
        <w:right w:val="none" w:sz="0" w:space="0" w:color="auto"/>
      </w:divBdr>
    </w:div>
    <w:div w:id="1357460303">
      <w:bodyDiv w:val="1"/>
      <w:marLeft w:val="0"/>
      <w:marRight w:val="0"/>
      <w:marTop w:val="0"/>
      <w:marBottom w:val="0"/>
      <w:divBdr>
        <w:top w:val="none" w:sz="0" w:space="0" w:color="auto"/>
        <w:left w:val="none" w:sz="0" w:space="0" w:color="auto"/>
        <w:bottom w:val="none" w:sz="0" w:space="0" w:color="auto"/>
        <w:right w:val="none" w:sz="0" w:space="0" w:color="auto"/>
      </w:divBdr>
    </w:div>
    <w:div w:id="1357846899">
      <w:bodyDiv w:val="1"/>
      <w:marLeft w:val="0"/>
      <w:marRight w:val="0"/>
      <w:marTop w:val="0"/>
      <w:marBottom w:val="0"/>
      <w:divBdr>
        <w:top w:val="none" w:sz="0" w:space="0" w:color="auto"/>
        <w:left w:val="none" w:sz="0" w:space="0" w:color="auto"/>
        <w:bottom w:val="none" w:sz="0" w:space="0" w:color="auto"/>
        <w:right w:val="none" w:sz="0" w:space="0" w:color="auto"/>
      </w:divBdr>
    </w:div>
    <w:div w:id="1362901592">
      <w:bodyDiv w:val="1"/>
      <w:marLeft w:val="0"/>
      <w:marRight w:val="0"/>
      <w:marTop w:val="0"/>
      <w:marBottom w:val="0"/>
      <w:divBdr>
        <w:top w:val="none" w:sz="0" w:space="0" w:color="auto"/>
        <w:left w:val="none" w:sz="0" w:space="0" w:color="auto"/>
        <w:bottom w:val="none" w:sz="0" w:space="0" w:color="auto"/>
        <w:right w:val="none" w:sz="0" w:space="0" w:color="auto"/>
      </w:divBdr>
    </w:div>
    <w:div w:id="1374112374">
      <w:bodyDiv w:val="1"/>
      <w:marLeft w:val="0"/>
      <w:marRight w:val="0"/>
      <w:marTop w:val="0"/>
      <w:marBottom w:val="0"/>
      <w:divBdr>
        <w:top w:val="none" w:sz="0" w:space="0" w:color="auto"/>
        <w:left w:val="none" w:sz="0" w:space="0" w:color="auto"/>
        <w:bottom w:val="none" w:sz="0" w:space="0" w:color="auto"/>
        <w:right w:val="none" w:sz="0" w:space="0" w:color="auto"/>
      </w:divBdr>
    </w:div>
    <w:div w:id="1405029327">
      <w:bodyDiv w:val="1"/>
      <w:marLeft w:val="0"/>
      <w:marRight w:val="0"/>
      <w:marTop w:val="0"/>
      <w:marBottom w:val="0"/>
      <w:divBdr>
        <w:top w:val="none" w:sz="0" w:space="0" w:color="auto"/>
        <w:left w:val="none" w:sz="0" w:space="0" w:color="auto"/>
        <w:bottom w:val="none" w:sz="0" w:space="0" w:color="auto"/>
        <w:right w:val="none" w:sz="0" w:space="0" w:color="auto"/>
      </w:divBdr>
    </w:div>
    <w:div w:id="1419712258">
      <w:bodyDiv w:val="1"/>
      <w:marLeft w:val="0"/>
      <w:marRight w:val="0"/>
      <w:marTop w:val="0"/>
      <w:marBottom w:val="0"/>
      <w:divBdr>
        <w:top w:val="none" w:sz="0" w:space="0" w:color="auto"/>
        <w:left w:val="none" w:sz="0" w:space="0" w:color="auto"/>
        <w:bottom w:val="none" w:sz="0" w:space="0" w:color="auto"/>
        <w:right w:val="none" w:sz="0" w:space="0" w:color="auto"/>
      </w:divBdr>
    </w:div>
    <w:div w:id="1589120655">
      <w:bodyDiv w:val="1"/>
      <w:marLeft w:val="0"/>
      <w:marRight w:val="0"/>
      <w:marTop w:val="0"/>
      <w:marBottom w:val="0"/>
      <w:divBdr>
        <w:top w:val="none" w:sz="0" w:space="0" w:color="auto"/>
        <w:left w:val="none" w:sz="0" w:space="0" w:color="auto"/>
        <w:bottom w:val="none" w:sz="0" w:space="0" w:color="auto"/>
        <w:right w:val="none" w:sz="0" w:space="0" w:color="auto"/>
      </w:divBdr>
    </w:div>
    <w:div w:id="1620407117">
      <w:bodyDiv w:val="1"/>
      <w:marLeft w:val="0"/>
      <w:marRight w:val="0"/>
      <w:marTop w:val="0"/>
      <w:marBottom w:val="0"/>
      <w:divBdr>
        <w:top w:val="none" w:sz="0" w:space="0" w:color="auto"/>
        <w:left w:val="none" w:sz="0" w:space="0" w:color="auto"/>
        <w:bottom w:val="none" w:sz="0" w:space="0" w:color="auto"/>
        <w:right w:val="none" w:sz="0" w:space="0" w:color="auto"/>
      </w:divBdr>
    </w:div>
    <w:div w:id="1807122136">
      <w:bodyDiv w:val="1"/>
      <w:marLeft w:val="0"/>
      <w:marRight w:val="0"/>
      <w:marTop w:val="0"/>
      <w:marBottom w:val="0"/>
      <w:divBdr>
        <w:top w:val="none" w:sz="0" w:space="0" w:color="auto"/>
        <w:left w:val="none" w:sz="0" w:space="0" w:color="auto"/>
        <w:bottom w:val="none" w:sz="0" w:space="0" w:color="auto"/>
        <w:right w:val="none" w:sz="0" w:space="0" w:color="auto"/>
      </w:divBdr>
    </w:div>
    <w:div w:id="1856922908">
      <w:bodyDiv w:val="1"/>
      <w:marLeft w:val="0"/>
      <w:marRight w:val="0"/>
      <w:marTop w:val="0"/>
      <w:marBottom w:val="0"/>
      <w:divBdr>
        <w:top w:val="none" w:sz="0" w:space="0" w:color="auto"/>
        <w:left w:val="none" w:sz="0" w:space="0" w:color="auto"/>
        <w:bottom w:val="none" w:sz="0" w:space="0" w:color="auto"/>
        <w:right w:val="none" w:sz="0" w:space="0" w:color="auto"/>
      </w:divBdr>
    </w:div>
    <w:div w:id="1910655768">
      <w:bodyDiv w:val="1"/>
      <w:marLeft w:val="0"/>
      <w:marRight w:val="0"/>
      <w:marTop w:val="0"/>
      <w:marBottom w:val="0"/>
      <w:divBdr>
        <w:top w:val="none" w:sz="0" w:space="0" w:color="auto"/>
        <w:left w:val="none" w:sz="0" w:space="0" w:color="auto"/>
        <w:bottom w:val="none" w:sz="0" w:space="0" w:color="auto"/>
        <w:right w:val="none" w:sz="0" w:space="0" w:color="auto"/>
      </w:divBdr>
    </w:div>
    <w:div w:id="1934196607">
      <w:bodyDiv w:val="1"/>
      <w:marLeft w:val="0"/>
      <w:marRight w:val="0"/>
      <w:marTop w:val="0"/>
      <w:marBottom w:val="0"/>
      <w:divBdr>
        <w:top w:val="none" w:sz="0" w:space="0" w:color="auto"/>
        <w:left w:val="none" w:sz="0" w:space="0" w:color="auto"/>
        <w:bottom w:val="none" w:sz="0" w:space="0" w:color="auto"/>
        <w:right w:val="none" w:sz="0" w:space="0" w:color="auto"/>
      </w:divBdr>
    </w:div>
    <w:div w:id="1951936262">
      <w:bodyDiv w:val="1"/>
      <w:marLeft w:val="0"/>
      <w:marRight w:val="0"/>
      <w:marTop w:val="0"/>
      <w:marBottom w:val="0"/>
      <w:divBdr>
        <w:top w:val="none" w:sz="0" w:space="0" w:color="auto"/>
        <w:left w:val="none" w:sz="0" w:space="0" w:color="auto"/>
        <w:bottom w:val="none" w:sz="0" w:space="0" w:color="auto"/>
        <w:right w:val="none" w:sz="0" w:space="0" w:color="auto"/>
      </w:divBdr>
    </w:div>
    <w:div w:id="2035685618">
      <w:bodyDiv w:val="1"/>
      <w:marLeft w:val="0"/>
      <w:marRight w:val="0"/>
      <w:marTop w:val="0"/>
      <w:marBottom w:val="0"/>
      <w:divBdr>
        <w:top w:val="none" w:sz="0" w:space="0" w:color="auto"/>
        <w:left w:val="none" w:sz="0" w:space="0" w:color="auto"/>
        <w:bottom w:val="none" w:sz="0" w:space="0" w:color="auto"/>
        <w:right w:val="none" w:sz="0" w:space="0" w:color="auto"/>
      </w:divBdr>
    </w:div>
    <w:div w:id="2088726435">
      <w:bodyDiv w:val="1"/>
      <w:marLeft w:val="0"/>
      <w:marRight w:val="0"/>
      <w:marTop w:val="0"/>
      <w:marBottom w:val="0"/>
      <w:divBdr>
        <w:top w:val="none" w:sz="0" w:space="0" w:color="auto"/>
        <w:left w:val="none" w:sz="0" w:space="0" w:color="auto"/>
        <w:bottom w:val="none" w:sz="0" w:space="0" w:color="auto"/>
        <w:right w:val="none" w:sz="0" w:space="0" w:color="auto"/>
      </w:divBdr>
    </w:div>
    <w:div w:id="2113627926">
      <w:bodyDiv w:val="1"/>
      <w:marLeft w:val="0"/>
      <w:marRight w:val="0"/>
      <w:marTop w:val="0"/>
      <w:marBottom w:val="0"/>
      <w:divBdr>
        <w:top w:val="none" w:sz="0" w:space="0" w:color="auto"/>
        <w:left w:val="none" w:sz="0" w:space="0" w:color="auto"/>
        <w:bottom w:val="none" w:sz="0" w:space="0" w:color="auto"/>
        <w:right w:val="none" w:sz="0" w:space="0" w:color="auto"/>
      </w:divBdr>
    </w:div>
    <w:div w:id="214423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kontent.ai/blog/ai-based-auto-tagging-of-content-what-you-need-to-know" TargetMode="External"/><Relationship Id="rId26" Type="http://schemas.openxmlformats.org/officeDocument/2006/relationships/hyperlink" Target="https://ceur-ws.org/Vol-3952/MSW-2024_Paper3.pdf" TargetMode="External"/><Relationship Id="rId21" Type="http://schemas.openxmlformats.org/officeDocument/2006/relationships/hyperlink" Target="https://ieeexplore.ieee.org/document/9968490" TargetMode="External"/><Relationship Id="rId34" Type="http://schemas.openxmlformats.org/officeDocument/2006/relationships/hyperlink" Target="https://streamlit.io/"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cdn.openai.com/papers/whisper.pdf" TargetMode="External"/><Relationship Id="rId25" Type="http://schemas.openxmlformats.org/officeDocument/2006/relationships/hyperlink" Target="https://ceur-ws.org/Vol-3952/MSW-2024_Paper3.pdf" TargetMode="External"/><Relationship Id="rId33" Type="http://schemas.openxmlformats.org/officeDocument/2006/relationships/hyperlink" Target="https://dl.acm.org/doi/10.1145/3711896.3737242" TargetMode="External"/><Relationship Id="rId2" Type="http://schemas.openxmlformats.org/officeDocument/2006/relationships/numbering" Target="numbering.xml"/><Relationship Id="rId16" Type="http://schemas.openxmlformats.org/officeDocument/2006/relationships/hyperlink" Target="https://doi.org/10.1145/2939672.2939785" TargetMode="External"/><Relationship Id="rId20" Type="http://schemas.openxmlformats.org/officeDocument/2006/relationships/hyperlink" Target="https://dl.acm.org/doi/10.1145/3313831.3376374" TargetMode="External"/><Relationship Id="rId29" Type="http://schemas.openxmlformats.org/officeDocument/2006/relationships/hyperlink" Target="https://www.sciencedirect.com/science/article/pii/S27725030240005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openai.com/blog/whisper" TargetMode="External"/><Relationship Id="rId32" Type="http://schemas.openxmlformats.org/officeDocument/2006/relationships/hyperlink" Target="https://huggingface.co/papers/2510.05096"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inkedin.com/pulse/automatic-content-tagging-using-nlp-machine-learning-josip-lazarevski" TargetMode="External"/><Relationship Id="rId23" Type="http://schemas.openxmlformats.org/officeDocument/2006/relationships/hyperlink" Target="https://ceur-ws.org/Vol-3952/MSW-2024_Paper3.pdf" TargetMode="External"/><Relationship Id="rId28" Type="http://schemas.openxmlformats.org/officeDocument/2006/relationships/hyperlink" Target="https://ceur-ws.org/Vol-3952/MSW-2024_Paper3.pdf"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ijarsct.co.in/A9353.pdf" TargetMode="External"/><Relationship Id="rId31" Type="http://schemas.openxmlformats.org/officeDocument/2006/relationships/hyperlink" Target="https://www.sciencedirect.com/science/article/abs/pii/S0957417423031688" TargetMode="External"/><Relationship Id="rId4" Type="http://schemas.openxmlformats.org/officeDocument/2006/relationships/settings" Target="settings.xml"/><Relationship Id="rId9" Type="http://schemas.openxmlformats.org/officeDocument/2006/relationships/hyperlink" Target="mailto:shanmugasundari.p@ist.srmtrichy.edu.in" TargetMode="External"/><Relationship Id="rId14" Type="http://schemas.openxmlformats.org/officeDocument/2006/relationships/image" Target="media/image4.png"/><Relationship Id="rId22" Type="http://schemas.openxmlformats.org/officeDocument/2006/relationships/hyperlink" Target="https://dl.acm.org/doi/10.1145/3711896.3737242" TargetMode="External"/><Relationship Id="rId27" Type="http://schemas.openxmlformats.org/officeDocument/2006/relationships/hyperlink" Target="https://ceur-ws.org/Vol-3952/MSW-2024_Paper3.pdf" TargetMode="External"/><Relationship Id="rId30" Type="http://schemas.openxmlformats.org/officeDocument/2006/relationships/hyperlink" Target="https://arxiv.org/html/2307.03200" TargetMode="External"/><Relationship Id="rId35" Type="http://schemas.openxmlformats.org/officeDocument/2006/relationships/hyperlink" Target="https://fastapi.tiangolo.com/"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2F12B9-B086-4ECC-80A5-5573ED315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1572</TotalTime>
  <Pages>7</Pages>
  <Words>4079</Words>
  <Characters>23254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Afeef Ahmed</cp:lastModifiedBy>
  <cp:revision>22</cp:revision>
  <cp:lastPrinted>2025-10-30T05:41:00Z</cp:lastPrinted>
  <dcterms:created xsi:type="dcterms:W3CDTF">2025-10-08T06:07:00Z</dcterms:created>
  <dcterms:modified xsi:type="dcterms:W3CDTF">2025-11-06T05:16:00Z</dcterms:modified>
</cp:coreProperties>
</file>