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52254" w14:textId="6DCFCD53" w:rsidR="00181608" w:rsidRPr="00181608" w:rsidRDefault="00586F07" w:rsidP="00586F07">
      <w:pPr>
        <w:pStyle w:val="Author"/>
        <w:spacing w:before="100" w:beforeAutospacing="1" w:after="100" w:afterAutospacing="1"/>
        <w:rPr>
          <w:sz w:val="16"/>
          <w:szCs w:val="16"/>
        </w:rPr>
        <w:sectPr w:rsidR="00181608" w:rsidRPr="00181608" w:rsidSect="00295989">
          <w:footerReference w:type="first" r:id="rId8"/>
          <w:type w:val="continuous"/>
          <w:pgSz w:w="11906" w:h="16838" w:code="9"/>
          <w:pgMar w:top="450" w:right="893" w:bottom="1440" w:left="893" w:header="720" w:footer="720" w:gutter="0"/>
          <w:cols w:space="720"/>
          <w:docGrid w:linePitch="360"/>
        </w:sectPr>
      </w:pPr>
      <w:r w:rsidRPr="00586F07">
        <w:rPr>
          <w:rStyle w:val="Strong"/>
          <w:rFonts w:eastAsia="Times New Roman"/>
          <w:b w:val="0"/>
          <w:noProof w:val="0"/>
          <w:sz w:val="48"/>
          <w:szCs w:val="48"/>
          <w:lang w:val="en-IN" w:eastAsia="en-IN"/>
        </w:rPr>
        <w:t>HEXIT: A Real-Time Evacuation Framework Using Honeycomb Spatial Modeling, CAPQF, Modified Dijkstra’s Algorithm, and Swarm Robotics</w:t>
      </w:r>
    </w:p>
    <w:p w14:paraId="5FA7484D" w14:textId="77777777" w:rsidR="00181608" w:rsidRDefault="00181608" w:rsidP="00181608">
      <w:pPr>
        <w:pStyle w:val="Author"/>
        <w:spacing w:before="0" w:after="0"/>
        <w:rPr>
          <w:sz w:val="18"/>
          <w:szCs w:val="18"/>
        </w:rPr>
      </w:pPr>
    </w:p>
    <w:p w14:paraId="35E84125" w14:textId="249A7C82" w:rsidR="00162EE3" w:rsidRDefault="00162EE3" w:rsidP="00162EE3">
      <w:pPr>
        <w:pStyle w:val="Author"/>
        <w:spacing w:before="0" w:after="0"/>
        <w:rPr>
          <w:i/>
          <w:sz w:val="18"/>
          <w:szCs w:val="18"/>
        </w:rPr>
      </w:pPr>
      <w:r>
        <w:rPr>
          <w:sz w:val="18"/>
          <w:szCs w:val="18"/>
        </w:rPr>
        <w:t>Sidharth P Nair</w:t>
      </w:r>
    </w:p>
    <w:p w14:paraId="2A17F565" w14:textId="2E91F1B6" w:rsidR="00162EE3" w:rsidRPr="00F847A6" w:rsidRDefault="00162EE3" w:rsidP="00162EE3">
      <w:pPr>
        <w:pStyle w:val="Author"/>
        <w:spacing w:before="0" w:after="0"/>
        <w:rPr>
          <w:sz w:val="18"/>
          <w:szCs w:val="18"/>
        </w:rPr>
      </w:pPr>
      <w:r>
        <w:rPr>
          <w:i/>
          <w:sz w:val="18"/>
          <w:szCs w:val="18"/>
        </w:rPr>
        <w:t>SRM Institute of Science and Technology, Tiruchirappalli</w:t>
      </w:r>
      <w:r w:rsidRPr="00F847A6">
        <w:rPr>
          <w:i/>
          <w:sz w:val="18"/>
          <w:szCs w:val="18"/>
        </w:rPr>
        <w:br/>
      </w:r>
      <w:r>
        <w:rPr>
          <w:sz w:val="18"/>
          <w:szCs w:val="18"/>
        </w:rPr>
        <w:t>Tiruchirappalli, India</w:t>
      </w:r>
      <w:r w:rsidRPr="00F847A6">
        <w:rPr>
          <w:sz w:val="18"/>
          <w:szCs w:val="18"/>
        </w:rPr>
        <w:br/>
      </w:r>
      <w:r>
        <w:rPr>
          <w:sz w:val="18"/>
          <w:szCs w:val="18"/>
        </w:rPr>
        <w:t>sp8677@srmist.edu.in</w:t>
      </w:r>
    </w:p>
    <w:p w14:paraId="2F8252A5" w14:textId="77777777" w:rsidR="00B73FFB" w:rsidRDefault="00B73FFB" w:rsidP="00B73FFB">
      <w:pPr>
        <w:pStyle w:val="Author"/>
        <w:spacing w:before="0" w:after="0"/>
        <w:rPr>
          <w:sz w:val="18"/>
          <w:szCs w:val="18"/>
        </w:rPr>
      </w:pPr>
    </w:p>
    <w:p w14:paraId="1720EE67" w14:textId="38638E38" w:rsidR="00B73FFB" w:rsidRDefault="00B73FFB" w:rsidP="00B73FFB">
      <w:pPr>
        <w:pStyle w:val="Author"/>
        <w:spacing w:before="0" w:after="0"/>
        <w:rPr>
          <w:i/>
          <w:sz w:val="18"/>
          <w:szCs w:val="18"/>
        </w:rPr>
      </w:pPr>
      <w:r>
        <w:rPr>
          <w:sz w:val="18"/>
          <w:szCs w:val="18"/>
        </w:rPr>
        <w:t>Dr. S Vasantha Gowri</w:t>
      </w:r>
    </w:p>
    <w:p w14:paraId="6566B032" w14:textId="18466AB7" w:rsidR="00B73FFB" w:rsidRPr="00F847A6" w:rsidRDefault="00B73FFB" w:rsidP="00B73FFB">
      <w:pPr>
        <w:pStyle w:val="Author"/>
        <w:spacing w:before="0" w:after="0"/>
        <w:rPr>
          <w:sz w:val="18"/>
          <w:szCs w:val="18"/>
        </w:rPr>
      </w:pPr>
      <w:r>
        <w:rPr>
          <w:i/>
          <w:sz w:val="18"/>
          <w:szCs w:val="18"/>
        </w:rPr>
        <w:t>SRM Institute of Science and Technology, Tiruchirappalli</w:t>
      </w:r>
      <w:r w:rsidRPr="00F847A6">
        <w:rPr>
          <w:i/>
          <w:sz w:val="18"/>
          <w:szCs w:val="18"/>
        </w:rPr>
        <w:br/>
      </w:r>
      <w:r>
        <w:rPr>
          <w:sz w:val="18"/>
          <w:szCs w:val="18"/>
        </w:rPr>
        <w:t>Tiruchirappalli, India</w:t>
      </w:r>
      <w:r w:rsidRPr="00F847A6">
        <w:rPr>
          <w:sz w:val="18"/>
          <w:szCs w:val="18"/>
        </w:rPr>
        <w:br/>
      </w:r>
    </w:p>
    <w:p w14:paraId="67F0F16D" w14:textId="77777777" w:rsidR="00181608" w:rsidRDefault="00BD670B" w:rsidP="00181608">
      <w:pPr>
        <w:pStyle w:val="Author"/>
        <w:spacing w:before="0" w:after="0"/>
        <w:rPr>
          <w:sz w:val="18"/>
          <w:szCs w:val="18"/>
        </w:rPr>
      </w:pPr>
      <w:r>
        <w:rPr>
          <w:sz w:val="18"/>
          <w:szCs w:val="18"/>
        </w:rPr>
        <w:br w:type="column"/>
      </w:r>
    </w:p>
    <w:p w14:paraId="3C62876C" w14:textId="24C694A2" w:rsidR="00181E7B" w:rsidRDefault="00181E7B" w:rsidP="00181608">
      <w:pPr>
        <w:pStyle w:val="Author"/>
        <w:spacing w:before="0" w:after="0"/>
        <w:rPr>
          <w:i/>
          <w:sz w:val="18"/>
          <w:szCs w:val="18"/>
        </w:rPr>
      </w:pPr>
      <w:r>
        <w:rPr>
          <w:sz w:val="18"/>
          <w:szCs w:val="18"/>
        </w:rPr>
        <w:t>R.V. Darsan</w:t>
      </w:r>
    </w:p>
    <w:p w14:paraId="0B1A79C3" w14:textId="4B20EC50" w:rsidR="001A3B3D" w:rsidRPr="00F847A6" w:rsidRDefault="00295989" w:rsidP="00181608">
      <w:pPr>
        <w:pStyle w:val="Author"/>
        <w:spacing w:before="0" w:after="0"/>
        <w:rPr>
          <w:sz w:val="18"/>
          <w:szCs w:val="18"/>
        </w:rPr>
      </w:pPr>
      <w:r>
        <w:rPr>
          <w:i/>
          <w:sz w:val="18"/>
          <w:szCs w:val="18"/>
        </w:rPr>
        <w:t>SRM Institute of Science and Technology, Tiruchirappalli</w:t>
      </w:r>
      <w:r w:rsidR="001A3B3D" w:rsidRPr="00F847A6">
        <w:rPr>
          <w:i/>
          <w:sz w:val="18"/>
          <w:szCs w:val="18"/>
        </w:rPr>
        <w:br/>
      </w:r>
      <w:r>
        <w:rPr>
          <w:sz w:val="18"/>
          <w:szCs w:val="18"/>
        </w:rPr>
        <w:t>Tiruchirappalli, India</w:t>
      </w:r>
      <w:r w:rsidR="001A3B3D" w:rsidRPr="00F847A6">
        <w:rPr>
          <w:sz w:val="18"/>
          <w:szCs w:val="18"/>
        </w:rPr>
        <w:br/>
      </w:r>
      <w:r>
        <w:rPr>
          <w:sz w:val="18"/>
          <w:szCs w:val="18"/>
        </w:rPr>
        <w:t>rvdarsan@gmail.com</w:t>
      </w:r>
    </w:p>
    <w:p w14:paraId="194729C8" w14:textId="77777777" w:rsidR="00181608" w:rsidRDefault="00BD670B" w:rsidP="00181608">
      <w:pPr>
        <w:pStyle w:val="Author"/>
        <w:spacing w:before="0" w:after="0"/>
        <w:rPr>
          <w:sz w:val="18"/>
          <w:szCs w:val="18"/>
        </w:rPr>
      </w:pPr>
      <w:r>
        <w:rPr>
          <w:sz w:val="18"/>
          <w:szCs w:val="18"/>
        </w:rPr>
        <w:br w:type="column"/>
      </w:r>
    </w:p>
    <w:p w14:paraId="724C76EF" w14:textId="098DE80D" w:rsidR="00295989" w:rsidRDefault="00162EE3" w:rsidP="00181608">
      <w:pPr>
        <w:pStyle w:val="Author"/>
        <w:spacing w:before="0" w:after="0"/>
        <w:rPr>
          <w:i/>
          <w:sz w:val="18"/>
          <w:szCs w:val="18"/>
        </w:rPr>
      </w:pPr>
      <w:r>
        <w:rPr>
          <w:sz w:val="18"/>
          <w:szCs w:val="18"/>
        </w:rPr>
        <w:t>Afeef Ahmed Sh</w:t>
      </w:r>
      <w:r w:rsidR="00A42E75">
        <w:rPr>
          <w:sz w:val="18"/>
          <w:szCs w:val="18"/>
        </w:rPr>
        <w:t>aik</w:t>
      </w:r>
    </w:p>
    <w:p w14:paraId="7A7BA894" w14:textId="17F6D189" w:rsidR="00295989" w:rsidRPr="00F847A6" w:rsidRDefault="00295989" w:rsidP="00181608">
      <w:pPr>
        <w:pStyle w:val="Author"/>
        <w:spacing w:before="0" w:after="0"/>
        <w:rPr>
          <w:sz w:val="18"/>
          <w:szCs w:val="18"/>
        </w:rPr>
      </w:pPr>
      <w:r>
        <w:rPr>
          <w:i/>
          <w:sz w:val="18"/>
          <w:szCs w:val="18"/>
        </w:rPr>
        <w:t>SRM Institute of Science and Technology, Tiruchirappalli</w:t>
      </w:r>
      <w:r w:rsidRPr="00F847A6">
        <w:rPr>
          <w:i/>
          <w:sz w:val="18"/>
          <w:szCs w:val="18"/>
        </w:rPr>
        <w:br/>
      </w:r>
      <w:r>
        <w:rPr>
          <w:sz w:val="18"/>
          <w:szCs w:val="18"/>
        </w:rPr>
        <w:t>Tiruchirappalli, India</w:t>
      </w:r>
      <w:r w:rsidRPr="00F847A6">
        <w:rPr>
          <w:sz w:val="18"/>
          <w:szCs w:val="18"/>
        </w:rPr>
        <w:br/>
      </w:r>
      <w:r w:rsidR="001B5604">
        <w:rPr>
          <w:sz w:val="18"/>
          <w:szCs w:val="18"/>
        </w:rPr>
        <w:t>afeefahmed</w:t>
      </w:r>
      <w:r w:rsidR="00C50586">
        <w:rPr>
          <w:sz w:val="18"/>
          <w:szCs w:val="18"/>
        </w:rPr>
        <w:t>.</w:t>
      </w:r>
      <w:r w:rsidR="001B5604">
        <w:rPr>
          <w:sz w:val="18"/>
          <w:szCs w:val="18"/>
        </w:rPr>
        <w:t>shaik@gmail.com</w:t>
      </w:r>
    </w:p>
    <w:p w14:paraId="767E67B7" w14:textId="77777777" w:rsidR="009F1D79" w:rsidRDefault="009F1D79" w:rsidP="00B73FFB">
      <w:pPr>
        <w:spacing w:after="120"/>
        <w:jc w:val="both"/>
      </w:pPr>
    </w:p>
    <w:p w14:paraId="4051BC28" w14:textId="77777777" w:rsidR="00B73FFB" w:rsidRDefault="00B73FFB" w:rsidP="0083679B">
      <w:pPr>
        <w:spacing w:after="120"/>
        <w:sectPr w:rsidR="00B73FFB" w:rsidSect="003B4E04">
          <w:type w:val="continuous"/>
          <w:pgSz w:w="11906" w:h="16838" w:code="9"/>
          <w:pgMar w:top="450" w:right="893" w:bottom="1440" w:left="893" w:header="720" w:footer="720" w:gutter="0"/>
          <w:cols w:num="3" w:space="720"/>
          <w:docGrid w:linePitch="360"/>
        </w:sectPr>
      </w:pPr>
    </w:p>
    <w:p w14:paraId="6A5DE072" w14:textId="77777777" w:rsidR="009303D9" w:rsidRPr="005B520E" w:rsidRDefault="00BD670B" w:rsidP="0083679B">
      <w:pPr>
        <w:spacing w:after="120"/>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5D1C89A" w14:textId="114C9767" w:rsidR="00385813" w:rsidRPr="00385813" w:rsidRDefault="009303D9" w:rsidP="00162EE3">
      <w:pPr>
        <w:spacing w:after="120"/>
        <w:jc w:val="both"/>
        <w:rPr>
          <w:b/>
        </w:rPr>
      </w:pPr>
      <w:r w:rsidRPr="002F0114">
        <w:rPr>
          <w:b/>
          <w:bCs/>
          <w:i/>
          <w:iCs/>
          <w:sz w:val="18"/>
          <w:szCs w:val="18"/>
        </w:rPr>
        <w:t>Abstract</w:t>
      </w:r>
      <w:r w:rsidRPr="002F0114">
        <w:rPr>
          <w:b/>
          <w:bCs/>
          <w:sz w:val="18"/>
          <w:szCs w:val="18"/>
        </w:rPr>
        <w:t>—</w:t>
      </w:r>
      <w:bookmarkStart w:id="0" w:name="_Hlk170486176"/>
      <w:r w:rsidR="00246539" w:rsidRPr="002F0114">
        <w:rPr>
          <w:b/>
          <w:bCs/>
          <w:sz w:val="18"/>
          <w:szCs w:val="18"/>
        </w:rPr>
        <w:t xml:space="preserve"> </w:t>
      </w:r>
      <w:bookmarkEnd w:id="0"/>
      <w:r w:rsidR="00385813" w:rsidRPr="00385813">
        <w:rPr>
          <w:b/>
        </w:rPr>
        <w:t xml:space="preserve">This paper focuses on the design and evaluation of </w:t>
      </w:r>
      <w:r w:rsidR="00385813" w:rsidRPr="00385813">
        <w:rPr>
          <w:rStyle w:val="Strong"/>
        </w:rPr>
        <w:t>HEXIT</w:t>
      </w:r>
      <w:r w:rsidR="00385813" w:rsidRPr="00385813">
        <w:rPr>
          <w:b/>
        </w:rPr>
        <w:t xml:space="preserve">, an intelligent evacuation system that combines </w:t>
      </w:r>
      <w:r w:rsidR="00385813" w:rsidRPr="00385813">
        <w:rPr>
          <w:rStyle w:val="Strong"/>
        </w:rPr>
        <w:t>CAPQF</w:t>
      </w:r>
      <w:r w:rsidR="00385813" w:rsidRPr="00385813">
        <w:rPr>
          <w:b/>
        </w:rPr>
        <w:t xml:space="preserve"> (Combined Adaptive Probabilistic Queue Function) with </w:t>
      </w:r>
      <w:r w:rsidR="00385813" w:rsidRPr="00385813">
        <w:rPr>
          <w:rStyle w:val="Strong"/>
        </w:rPr>
        <w:t>Particle Swarm Optimization (PSO)</w:t>
      </w:r>
      <w:r w:rsidR="00385813" w:rsidRPr="00385813">
        <w:rPr>
          <w:b/>
        </w:rPr>
        <w:t xml:space="preserve"> for decentralized, adaptive crowd navigation. Unlike traditional approaches like Dijkstra’s algorithm, HEXIT uses real-time feedback, congestion-aware routing, and swarm intelligence to enhance evacuation efficiency. Simulated across realistic environments using </w:t>
      </w:r>
      <w:r w:rsidR="00385813" w:rsidRPr="00385813">
        <w:rPr>
          <w:rStyle w:val="Strong"/>
        </w:rPr>
        <w:t>ROS2</w:t>
      </w:r>
      <w:r w:rsidR="00385813" w:rsidRPr="00385813">
        <w:rPr>
          <w:b/>
        </w:rPr>
        <w:t xml:space="preserve">, </w:t>
      </w:r>
      <w:r w:rsidR="00385813" w:rsidRPr="00385813">
        <w:rPr>
          <w:rStyle w:val="Strong"/>
        </w:rPr>
        <w:t>Gazebo</w:t>
      </w:r>
      <w:r w:rsidR="00385813" w:rsidRPr="00385813">
        <w:rPr>
          <w:b/>
        </w:rPr>
        <w:t xml:space="preserve">, and </w:t>
      </w:r>
      <w:r w:rsidR="00385813" w:rsidRPr="00385813">
        <w:rPr>
          <w:rStyle w:val="Strong"/>
        </w:rPr>
        <w:t>PyBullet</w:t>
      </w:r>
      <w:r w:rsidR="00385813" w:rsidRPr="00385813">
        <w:rPr>
          <w:b/>
        </w:rPr>
        <w:t xml:space="preserve">, HEXIT handles sensor delays, hazard propagation, and network latency effectively. Results show a </w:t>
      </w:r>
      <w:r w:rsidR="00385813" w:rsidRPr="00385813">
        <w:rPr>
          <w:rStyle w:val="Strong"/>
        </w:rPr>
        <w:t>35% reduction in evacuation time</w:t>
      </w:r>
      <w:r w:rsidR="00385813" w:rsidRPr="00385813">
        <w:t xml:space="preserve">, </w:t>
      </w:r>
      <w:r w:rsidR="00385813" w:rsidRPr="00385813">
        <w:rPr>
          <w:rStyle w:val="Strong"/>
        </w:rPr>
        <w:t>60% lower congestion</w:t>
      </w:r>
      <w:r w:rsidR="00385813" w:rsidRPr="00385813">
        <w:t xml:space="preserve">, and </w:t>
      </w:r>
      <w:r w:rsidR="00385813" w:rsidRPr="00385813">
        <w:rPr>
          <w:rStyle w:val="Strong"/>
        </w:rPr>
        <w:t>25% better hazard avoidance</w:t>
      </w:r>
      <w:r w:rsidR="00385813" w:rsidRPr="00385813">
        <w:rPr>
          <w:b/>
        </w:rPr>
        <w:t>. Benchmarked against real-world disasters, HEXIT demonstrates robust performance and scalability for up to 500 agents, making it a valuable tool for smart infrastructure planning and large-scale emergency responses</w:t>
      </w:r>
    </w:p>
    <w:p w14:paraId="60F429C6" w14:textId="77777777" w:rsidR="00B73FFB" w:rsidRDefault="00E25280" w:rsidP="00B73FFB">
      <w:pPr>
        <w:spacing w:after="120"/>
        <w:jc w:val="both"/>
        <w:rPr>
          <w:i/>
        </w:rPr>
      </w:pPr>
      <w:r>
        <w:t>.</w:t>
      </w:r>
      <w:r w:rsidR="004D72B5" w:rsidRPr="002F0114">
        <w:rPr>
          <w:i/>
          <w:iCs/>
        </w:rPr>
        <w:t>Keywords—</w:t>
      </w:r>
      <w:r w:rsidR="00162EE3" w:rsidRPr="00162EE3">
        <w:t xml:space="preserve"> </w:t>
      </w:r>
      <w:r w:rsidR="00162EE3" w:rsidRPr="00162EE3">
        <w:rPr>
          <w:i/>
        </w:rPr>
        <w:t xml:space="preserve">Evacuation Optimization, Swarm Robotics, IoT-based Sensing, Modified Dijkstra’s Algorithm, Probabilistic </w:t>
      </w:r>
      <w:r w:rsidR="00C56D6D" w:rsidRPr="00162EE3">
        <w:rPr>
          <w:i/>
        </w:rPr>
        <w:t>Queuing</w:t>
      </w:r>
      <w:r w:rsidR="00162EE3" w:rsidRPr="00162EE3">
        <w:rPr>
          <w:i/>
        </w:rPr>
        <w:t xml:space="preserve"> (CAPQF)</w:t>
      </w:r>
    </w:p>
    <w:p w14:paraId="68ECE77A" w14:textId="6A9CB331" w:rsidR="00B73FFB" w:rsidRPr="002A3B53" w:rsidRDefault="00B73FFB" w:rsidP="00B73FFB">
      <w:pPr>
        <w:pStyle w:val="Heading1"/>
        <w:spacing w:after="120"/>
        <w:rPr>
          <w:sz w:val="24"/>
        </w:rPr>
      </w:pPr>
      <w:r>
        <w:rPr>
          <w:sz w:val="24"/>
        </w:rPr>
        <w:t>Introduction</w:t>
      </w:r>
    </w:p>
    <w:p w14:paraId="7629603A" w14:textId="70EC1BBE" w:rsidR="00B73FFB" w:rsidRPr="00B73FFB" w:rsidRDefault="00B73FFB" w:rsidP="00B73FFB">
      <w:pPr>
        <w:spacing w:after="120"/>
        <w:jc w:val="both"/>
        <w:rPr>
          <w:i/>
        </w:rPr>
      </w:pPr>
      <w:r w:rsidRPr="00B73FFB">
        <w:rPr>
          <w:shd w:val="clear" w:color="auto" w:fill="FFFFFF"/>
        </w:rPr>
        <w:t>The c</w:t>
      </w:r>
      <w:r>
        <w:rPr>
          <w:shd w:val="clear" w:color="auto" w:fill="FFFFFF"/>
        </w:rPr>
        <w:t>i</w:t>
      </w:r>
      <w:r w:rsidRPr="00B73FFB">
        <w:rPr>
          <w:shd w:val="clear" w:color="auto" w:fill="FFFFFF"/>
        </w:rPr>
        <w:t>ty catastrophes</w:t>
      </w:r>
      <w:r>
        <w:rPr>
          <w:shd w:val="clear" w:color="auto" w:fill="FFFFFF"/>
        </w:rPr>
        <w:t xml:space="preserve"> </w:t>
      </w:r>
      <w:r w:rsidRPr="00B73FFB">
        <w:rPr>
          <w:shd w:val="clear" w:color="auto" w:fill="FFFFFF"/>
        </w:rPr>
        <w:t xml:space="preserve">, may it be natural or artificial, pose difficult problems for urgent exit plans, specifically in areas with lots of people and structures. The attacks on 9/11 at World Trade Center showed important weak points in usual escape strategies because the delays led to the sad death of more than 2,700 individuals. They're saying that most times it took to leave Twin Towers were beyond 95 minutes due to overcrowding issues, unorganized paths and no immediate understanding of real conditions. Similar problems were noticeable after the Mina stampede in 2011, and the Station nightclub fire. The static evacuation plans had a hard time dealing with quickly changing situations. All these incidents together highlight how important it is to have smart, adjustable, and expandable evacuation systems that can function under immediate pressures and unpredictability. Most traditional evacuation models mainly depend on deterministic shortest-path algorithms such as Dijkstra’s or A*, which are based on fixed spatial layouts and crowding levels. These models are naturally restricted because they </w:t>
      </w:r>
      <w:r w:rsidRPr="00B73FFB">
        <w:rPr>
          <w:shd w:val="clear" w:color="auto" w:fill="FFFFFF"/>
        </w:rPr>
        <w:t>can't use real-time feedback from the environment or consider changing dangers and obstacles. Also, many usual routing systems prefer using centralized structures that do not scale well in intricate situations involving multiple agents. Cellular Automata along with Reinforcement Learning techniques have shown some potential. But, they most times depend on models that are pre-trained, a lot of computing resources and does not really display flexibility to adapt in real time or operate without a central command system.</w:t>
      </w:r>
      <w:r w:rsidR="007A40CE">
        <w:rPr>
          <w:shd w:val="clear" w:color="auto" w:fill="FFFFFF"/>
        </w:rPr>
        <w:fldChar w:fldCharType="begin"/>
      </w:r>
      <w:r w:rsidR="007A40CE">
        <w:rPr>
          <w:shd w:val="clear" w:color="auto" w:fill="FFFFFF"/>
        </w:rPr>
        <w:instrText xml:space="preserve"> REF _Ref195256692 \r \h </w:instrText>
      </w:r>
      <w:r w:rsidR="007A40CE">
        <w:rPr>
          <w:shd w:val="clear" w:color="auto" w:fill="FFFFFF"/>
        </w:rPr>
      </w:r>
      <w:r w:rsidR="007A40CE">
        <w:rPr>
          <w:shd w:val="clear" w:color="auto" w:fill="FFFFFF"/>
        </w:rPr>
        <w:fldChar w:fldCharType="separate"/>
      </w:r>
      <w:r w:rsidR="00E10839">
        <w:rPr>
          <w:shd w:val="clear" w:color="auto" w:fill="FFFFFF"/>
        </w:rPr>
        <w:t>[1]</w:t>
      </w:r>
      <w:r w:rsidR="007A40CE">
        <w:rPr>
          <w:shd w:val="clear" w:color="auto" w:fill="FFFFFF"/>
        </w:rPr>
        <w:fldChar w:fldCharType="end"/>
      </w:r>
      <w:r w:rsidR="007A40CE">
        <w:rPr>
          <w:shd w:val="clear" w:color="auto" w:fill="FFFFFF"/>
        </w:rPr>
        <w:fldChar w:fldCharType="begin"/>
      </w:r>
      <w:r w:rsidR="007A40CE">
        <w:rPr>
          <w:shd w:val="clear" w:color="auto" w:fill="FFFFFF"/>
        </w:rPr>
        <w:instrText xml:space="preserve"> REF _Ref195256707 \r \h </w:instrText>
      </w:r>
      <w:r w:rsidR="007A40CE">
        <w:rPr>
          <w:shd w:val="clear" w:color="auto" w:fill="FFFFFF"/>
        </w:rPr>
      </w:r>
      <w:r w:rsidR="007A40CE">
        <w:rPr>
          <w:shd w:val="clear" w:color="auto" w:fill="FFFFFF"/>
        </w:rPr>
        <w:fldChar w:fldCharType="separate"/>
      </w:r>
      <w:r w:rsidR="00E10839">
        <w:rPr>
          <w:shd w:val="clear" w:color="auto" w:fill="FFFFFF"/>
        </w:rPr>
        <w:t>[2]</w:t>
      </w:r>
      <w:r w:rsidR="007A40CE">
        <w:rPr>
          <w:shd w:val="clear" w:color="auto" w:fill="FFFFFF"/>
        </w:rPr>
        <w:fldChar w:fldCharType="end"/>
      </w:r>
      <w:r w:rsidR="007A40CE">
        <w:rPr>
          <w:shd w:val="clear" w:color="auto" w:fill="FFFFFF"/>
        </w:rPr>
        <w:fldChar w:fldCharType="begin"/>
      </w:r>
      <w:r w:rsidR="007A40CE">
        <w:rPr>
          <w:shd w:val="clear" w:color="auto" w:fill="FFFFFF"/>
        </w:rPr>
        <w:instrText xml:space="preserve"> REF _Ref195256720 \r \h </w:instrText>
      </w:r>
      <w:r w:rsidR="007A40CE">
        <w:rPr>
          <w:shd w:val="clear" w:color="auto" w:fill="FFFFFF"/>
        </w:rPr>
      </w:r>
      <w:r w:rsidR="007A40CE">
        <w:rPr>
          <w:shd w:val="clear" w:color="auto" w:fill="FFFFFF"/>
        </w:rPr>
        <w:fldChar w:fldCharType="separate"/>
      </w:r>
      <w:r w:rsidR="00E10839">
        <w:rPr>
          <w:shd w:val="clear" w:color="auto" w:fill="FFFFFF"/>
        </w:rPr>
        <w:t>[3]</w:t>
      </w:r>
      <w:r w:rsidR="007A40CE">
        <w:rPr>
          <w:shd w:val="clear" w:color="auto" w:fill="FFFFFF"/>
        </w:rPr>
        <w:fldChar w:fldCharType="end"/>
      </w:r>
      <w:r w:rsidRPr="00B73FFB">
        <w:rPr>
          <w:shd w:val="clear" w:color="auto" w:fill="FFFFFF"/>
        </w:rPr>
        <w:br/>
      </w:r>
      <w:r w:rsidRPr="00B73FFB">
        <w:rPr>
          <w:shd w:val="clear" w:color="auto" w:fill="FFFFFF"/>
        </w:rPr>
        <w:br/>
        <w:t>To address these obstacles, this paper proposes HEXIT: a special AI-driven system for bettering evacuation. It integrates complex territory modeling, dynamic routes in present moment, sensory capabilities and collective intelligence. The principal innovation of HEXIT stems from the use of Honeycomb Spatial Modeling which is inspired by the Honeycomb Conjecture; it divides evacuation areas into cells shaped like hexagons. This method provides excellent spatial coverage and equal paths to access while diminishing directional bias.Hence making movement more efficient. On this geometry, HEXIT applies an Adjusted Dijkstra's Algorithm which discourages congested paths in a dynamic way. Instead of just considering distance, the routing system takes into account live congestion information to prefer routes with less traffic. This helps to lessen bottlenecks and enhance fluid movement.</w:t>
      </w:r>
      <w:r w:rsidR="007A40CE">
        <w:rPr>
          <w:shd w:val="clear" w:color="auto" w:fill="FFFFFF"/>
        </w:rPr>
        <w:fldChar w:fldCharType="begin"/>
      </w:r>
      <w:r w:rsidR="007A40CE">
        <w:rPr>
          <w:shd w:val="clear" w:color="auto" w:fill="FFFFFF"/>
        </w:rPr>
        <w:instrText xml:space="preserve"> REF _Ref195256726 \r \h </w:instrText>
      </w:r>
      <w:r w:rsidR="007A40CE">
        <w:rPr>
          <w:shd w:val="clear" w:color="auto" w:fill="FFFFFF"/>
        </w:rPr>
      </w:r>
      <w:r w:rsidR="007A40CE">
        <w:rPr>
          <w:shd w:val="clear" w:color="auto" w:fill="FFFFFF"/>
        </w:rPr>
        <w:fldChar w:fldCharType="separate"/>
      </w:r>
      <w:r w:rsidR="00E10839">
        <w:rPr>
          <w:shd w:val="clear" w:color="auto" w:fill="FFFFFF"/>
        </w:rPr>
        <w:t>[4]</w:t>
      </w:r>
      <w:r w:rsidR="007A40CE">
        <w:rPr>
          <w:shd w:val="clear" w:color="auto" w:fill="FFFFFF"/>
        </w:rPr>
        <w:fldChar w:fldCharType="end"/>
      </w:r>
      <w:r w:rsidRPr="00B73FFB">
        <w:rPr>
          <w:shd w:val="clear" w:color="auto" w:fill="FFFFFF"/>
        </w:rPr>
        <w:br/>
      </w:r>
      <w:r w:rsidRPr="00B73FFB">
        <w:rPr>
          <w:shd w:val="clear" w:color="auto" w:fill="FFFFFF"/>
        </w:rPr>
        <w:br/>
        <w:t>This framework has a key addition - the Congestion-Aware Probabilistic Queuing Function (CAPQF). This function uses probability to spread evacuees over several paths, taking into account both levels of congestion and priority of each path. Using this approach helps avoid deadlocks or uneven crowd spreading that are common in static routing systems. In order to further improve awareness about situations, HEXIT uses real-time sensing based on Internet of Things technology for constant gathering data concerning densities of crowds, physical blockages and hazards in environment.</w:t>
      </w:r>
      <w:r w:rsidR="007A40CE">
        <w:rPr>
          <w:shd w:val="clear" w:color="auto" w:fill="FFFFFF"/>
        </w:rPr>
        <w:fldChar w:fldCharType="begin"/>
      </w:r>
      <w:r w:rsidR="007A40CE">
        <w:rPr>
          <w:shd w:val="clear" w:color="auto" w:fill="FFFFFF"/>
        </w:rPr>
        <w:instrText xml:space="preserve"> REF _Ref195256744 \r \h </w:instrText>
      </w:r>
      <w:r w:rsidR="007A40CE">
        <w:rPr>
          <w:shd w:val="clear" w:color="auto" w:fill="FFFFFF"/>
        </w:rPr>
      </w:r>
      <w:r w:rsidR="007A40CE">
        <w:rPr>
          <w:shd w:val="clear" w:color="auto" w:fill="FFFFFF"/>
        </w:rPr>
        <w:fldChar w:fldCharType="separate"/>
      </w:r>
      <w:r w:rsidR="00E10839">
        <w:rPr>
          <w:shd w:val="clear" w:color="auto" w:fill="FFFFFF"/>
        </w:rPr>
        <w:t>[5]</w:t>
      </w:r>
      <w:r w:rsidR="007A40CE">
        <w:rPr>
          <w:shd w:val="clear" w:color="auto" w:fill="FFFFFF"/>
        </w:rPr>
        <w:fldChar w:fldCharType="end"/>
      </w:r>
      <w:r w:rsidRPr="00B73FFB">
        <w:rPr>
          <w:shd w:val="clear" w:color="auto" w:fill="FFFFFF"/>
        </w:rPr>
        <w:t xml:space="preserve"> These inputs allow immediate changes to routing plans and improve the accuracy of decision-making. Also, decentralized swarm robotic agents are spread across evacuation sites for help in finding paths, local coordination and moving around obstacles. These agents act like a swarm intelligence system </w:t>
      </w:r>
      <w:r w:rsidRPr="00B73FFB">
        <w:rPr>
          <w:shd w:val="clear" w:color="auto" w:fill="FFFFFF"/>
        </w:rPr>
        <w:lastRenderedPageBreak/>
        <w:t>showing behaviors that promote strong, adaptable and distributed aid during evacuations.</w:t>
      </w:r>
      <w:r w:rsidR="007A40CE">
        <w:rPr>
          <w:shd w:val="clear" w:color="auto" w:fill="FFFFFF"/>
        </w:rPr>
        <w:fldChar w:fldCharType="begin"/>
      </w:r>
      <w:r w:rsidR="007A40CE">
        <w:rPr>
          <w:shd w:val="clear" w:color="auto" w:fill="FFFFFF"/>
        </w:rPr>
        <w:instrText xml:space="preserve"> REF _Ref195256756 \r \h </w:instrText>
      </w:r>
      <w:r w:rsidR="007A40CE">
        <w:rPr>
          <w:shd w:val="clear" w:color="auto" w:fill="FFFFFF"/>
        </w:rPr>
      </w:r>
      <w:r w:rsidR="007A40CE">
        <w:rPr>
          <w:shd w:val="clear" w:color="auto" w:fill="FFFFFF"/>
        </w:rPr>
        <w:fldChar w:fldCharType="separate"/>
      </w:r>
      <w:r w:rsidR="00E10839">
        <w:rPr>
          <w:shd w:val="clear" w:color="auto" w:fill="FFFFFF"/>
        </w:rPr>
        <w:t>[6]</w:t>
      </w:r>
      <w:r w:rsidR="007A40CE">
        <w:rPr>
          <w:shd w:val="clear" w:color="auto" w:fill="FFFFFF"/>
        </w:rPr>
        <w:fldChar w:fldCharType="end"/>
      </w:r>
      <w:r w:rsidRPr="00B73FFB">
        <w:rPr>
          <w:shd w:val="clear" w:color="auto" w:fill="FFFFFF"/>
        </w:rPr>
        <w:br/>
      </w:r>
      <w:r w:rsidRPr="00B73FFB">
        <w:rPr>
          <w:shd w:val="clear" w:color="auto" w:fill="FFFFFF"/>
        </w:rPr>
        <w:br/>
        <w:t>The usefulness of HEXIT has been confirmed via experimental simulations that reproduce three big events from the real world: evacuation during 9/11 World Trade Center attack, Mina stampede in 2011 and Station nightclub fire. The outcomes show up to a 33% enhancement in time taken for evacuation when we compare it with conventional static routing models. These discoveries underline potential of HEXIT as an actionable, scalable along with adaptable solution for emergencies needing evacuations within city areas. By merging advancements in spatial modeling, AI, IoT and swarm robotics, HEXIT is providing a solution for the urgent need of an updated evacuation structure that can handle the complications of real-life emergencies.</w:t>
      </w:r>
      <w:r w:rsidR="007A40CE">
        <w:rPr>
          <w:shd w:val="clear" w:color="auto" w:fill="FFFFFF"/>
        </w:rPr>
        <w:fldChar w:fldCharType="begin"/>
      </w:r>
      <w:r w:rsidR="007A40CE">
        <w:rPr>
          <w:shd w:val="clear" w:color="auto" w:fill="FFFFFF"/>
        </w:rPr>
        <w:instrText xml:space="preserve"> REF _Ref195256763 \r \h </w:instrText>
      </w:r>
      <w:r w:rsidR="007A40CE">
        <w:rPr>
          <w:shd w:val="clear" w:color="auto" w:fill="FFFFFF"/>
        </w:rPr>
      </w:r>
      <w:r w:rsidR="007A40CE">
        <w:rPr>
          <w:shd w:val="clear" w:color="auto" w:fill="FFFFFF"/>
        </w:rPr>
        <w:fldChar w:fldCharType="separate"/>
      </w:r>
      <w:r w:rsidR="00E10839">
        <w:rPr>
          <w:shd w:val="clear" w:color="auto" w:fill="FFFFFF"/>
        </w:rPr>
        <w:t>[7]</w:t>
      </w:r>
      <w:r w:rsidR="007A40CE">
        <w:rPr>
          <w:shd w:val="clear" w:color="auto" w:fill="FFFFFF"/>
        </w:rPr>
        <w:fldChar w:fldCharType="end"/>
      </w:r>
    </w:p>
    <w:p w14:paraId="6AC784A3" w14:textId="2C5D9818" w:rsidR="009303D9" w:rsidRPr="002A3B53" w:rsidRDefault="009A0427" w:rsidP="0083679B">
      <w:pPr>
        <w:pStyle w:val="Heading1"/>
        <w:spacing w:after="120"/>
        <w:rPr>
          <w:sz w:val="24"/>
        </w:rPr>
      </w:pPr>
      <w:r w:rsidRPr="002A3B53">
        <w:rPr>
          <w:sz w:val="24"/>
        </w:rPr>
        <w:t>Literature review</w:t>
      </w:r>
    </w:p>
    <w:p w14:paraId="5C7F8411" w14:textId="63906EE9" w:rsidR="00C56D6D" w:rsidRDefault="00C56D6D" w:rsidP="00C56D6D">
      <w:pPr>
        <w:pStyle w:val="Heading4"/>
        <w:numPr>
          <w:ilvl w:val="0"/>
          <w:numId w:val="0"/>
        </w:numPr>
        <w:rPr>
          <w:i w:val="0"/>
          <w:shd w:val="clear" w:color="auto" w:fill="FFFFFF"/>
        </w:rPr>
      </w:pPr>
      <w:bookmarkStart w:id="1" w:name="_Hlk170486353"/>
      <w:r>
        <w:rPr>
          <w:i w:val="0"/>
          <w:shd w:val="clear" w:color="auto" w:fill="FFFFFF"/>
        </w:rPr>
        <w:t>For a long been</w:t>
      </w:r>
      <w:r w:rsidR="004D6A5D" w:rsidRPr="00C56D6D">
        <w:rPr>
          <w:i w:val="0"/>
          <w:shd w:val="clear" w:color="auto" w:fill="FFFFFF"/>
        </w:rPr>
        <w:t xml:space="preserve">, evacuation modeling is an area of study because it's important for safety in emergency situations like natural disasters, attacks from terrorists, and accidents at factories. The regular methods for evacuation depend mainly on fixed shortest-path algorithms such as Dijkstra’s and A* [1], that do suppose a stable layout but don't consider changeable congestion or changing environmental conditions. These models are very good with simple situations; however they have difficulties in high-population city areas where there is need for updates immediately plus adaptive rerouting are necessary. They often have trouble including real-time responses, which usually results in inefficient routes, traffic jams and extended evacuation durations </w:t>
      </w:r>
      <w:r w:rsidR="007A40CE">
        <w:rPr>
          <w:i w:val="0"/>
          <w:shd w:val="clear" w:color="auto" w:fill="FFFFFF"/>
        </w:rPr>
        <w:fldChar w:fldCharType="begin"/>
      </w:r>
      <w:r w:rsidR="007A40CE">
        <w:rPr>
          <w:i w:val="0"/>
          <w:shd w:val="clear" w:color="auto" w:fill="FFFFFF"/>
        </w:rPr>
        <w:instrText xml:space="preserve"> REF _Ref195256771 \r \h </w:instrText>
      </w:r>
      <w:r w:rsidR="007A40CE">
        <w:rPr>
          <w:i w:val="0"/>
          <w:shd w:val="clear" w:color="auto" w:fill="FFFFFF"/>
        </w:rPr>
      </w:r>
      <w:r w:rsidR="007A40CE">
        <w:rPr>
          <w:i w:val="0"/>
          <w:shd w:val="clear" w:color="auto" w:fill="FFFFFF"/>
        </w:rPr>
        <w:fldChar w:fldCharType="separate"/>
      </w:r>
      <w:r w:rsidR="00E10839">
        <w:rPr>
          <w:i w:val="0"/>
          <w:shd w:val="clear" w:color="auto" w:fill="FFFFFF"/>
        </w:rPr>
        <w:t>[8]</w:t>
      </w:r>
      <w:r w:rsidR="007A40CE">
        <w:rPr>
          <w:i w:val="0"/>
          <w:shd w:val="clear" w:color="auto" w:fill="FFFFFF"/>
        </w:rPr>
        <w:fldChar w:fldCharType="end"/>
      </w:r>
      <w:r w:rsidR="007A40CE">
        <w:rPr>
          <w:i w:val="0"/>
          <w:shd w:val="clear" w:color="auto" w:fill="FFFFFF"/>
        </w:rPr>
        <w:fldChar w:fldCharType="begin"/>
      </w:r>
      <w:r w:rsidR="007A40CE">
        <w:rPr>
          <w:i w:val="0"/>
          <w:shd w:val="clear" w:color="auto" w:fill="FFFFFF"/>
        </w:rPr>
        <w:instrText xml:space="preserve"> REF _Ref195256774 \r \h </w:instrText>
      </w:r>
      <w:r w:rsidR="007A40CE">
        <w:rPr>
          <w:i w:val="0"/>
          <w:shd w:val="clear" w:color="auto" w:fill="FFFFFF"/>
        </w:rPr>
      </w:r>
      <w:r w:rsidR="007A40CE">
        <w:rPr>
          <w:i w:val="0"/>
          <w:shd w:val="clear" w:color="auto" w:fill="FFFFFF"/>
        </w:rPr>
        <w:fldChar w:fldCharType="separate"/>
      </w:r>
      <w:r w:rsidR="00E10839">
        <w:rPr>
          <w:i w:val="0"/>
          <w:shd w:val="clear" w:color="auto" w:fill="FFFFFF"/>
        </w:rPr>
        <w:t>[9]</w:t>
      </w:r>
      <w:r w:rsidR="007A40CE">
        <w:rPr>
          <w:i w:val="0"/>
          <w:shd w:val="clear" w:color="auto" w:fill="FFFFFF"/>
        </w:rPr>
        <w:fldChar w:fldCharType="end"/>
      </w:r>
      <w:r w:rsidR="004D6A5D" w:rsidRPr="00C56D6D">
        <w:rPr>
          <w:i w:val="0"/>
          <w:shd w:val="clear" w:color="auto" w:fill="FFFFFF"/>
        </w:rPr>
        <w:t>.</w:t>
      </w:r>
      <w:r w:rsidR="004D6A5D" w:rsidRPr="00C56D6D">
        <w:rPr>
          <w:i w:val="0"/>
          <w:shd w:val="clear" w:color="auto" w:fill="FFFFFF"/>
        </w:rPr>
        <w:br/>
      </w:r>
      <w:r w:rsidR="004D6A5D" w:rsidRPr="00C56D6D">
        <w:rPr>
          <w:i w:val="0"/>
          <w:shd w:val="clear" w:color="auto" w:fill="FFFFFF"/>
        </w:rPr>
        <w:br/>
        <w:t xml:space="preserve">For getting around these restrictions, scientists have investigated more active models, like Cellular Automata (CA) and Agent-Based Models (ABM). Approaches based on CA imitate the behavior of a crowd by using local interaction rules within grid-based environments. This helps in understanding emergent phenomena such as lane formation or panic clustering </w:t>
      </w:r>
      <w:r w:rsidR="007A40CE">
        <w:rPr>
          <w:i w:val="0"/>
          <w:shd w:val="clear" w:color="auto" w:fill="FFFFFF"/>
        </w:rPr>
        <w:fldChar w:fldCharType="begin"/>
      </w:r>
      <w:r w:rsidR="007A40CE">
        <w:rPr>
          <w:i w:val="0"/>
          <w:shd w:val="clear" w:color="auto" w:fill="FFFFFF"/>
        </w:rPr>
        <w:instrText xml:space="preserve"> REF _Ref195256720 \r \h </w:instrText>
      </w:r>
      <w:r w:rsidR="007A40CE">
        <w:rPr>
          <w:i w:val="0"/>
          <w:shd w:val="clear" w:color="auto" w:fill="FFFFFF"/>
        </w:rPr>
      </w:r>
      <w:r w:rsidR="007A40CE">
        <w:rPr>
          <w:i w:val="0"/>
          <w:shd w:val="clear" w:color="auto" w:fill="FFFFFF"/>
        </w:rPr>
        <w:fldChar w:fldCharType="separate"/>
      </w:r>
      <w:r w:rsidR="00E10839">
        <w:rPr>
          <w:i w:val="0"/>
          <w:shd w:val="clear" w:color="auto" w:fill="FFFFFF"/>
        </w:rPr>
        <w:t>[3]</w:t>
      </w:r>
      <w:r w:rsidR="007A40CE">
        <w:rPr>
          <w:i w:val="0"/>
          <w:shd w:val="clear" w:color="auto" w:fill="FFFFFF"/>
        </w:rPr>
        <w:fldChar w:fldCharType="end"/>
      </w:r>
      <w:r w:rsidR="004D6A5D" w:rsidRPr="00C56D6D">
        <w:rPr>
          <w:i w:val="0"/>
          <w:shd w:val="clear" w:color="auto" w:fill="FFFFFF"/>
        </w:rPr>
        <w:t>. ABMs represent each individual being an independent agent with the capability for making decisions locally. These models, though they enhance the realism of behavior, frequently lack capacity for effective scaling or integration of real-time data streams. This is particularly evident in larger city environments</w:t>
      </w:r>
      <w:r w:rsidR="007A40CE">
        <w:rPr>
          <w:i w:val="0"/>
          <w:shd w:val="clear" w:color="auto" w:fill="FFFFFF"/>
        </w:rPr>
        <w:fldChar w:fldCharType="begin"/>
      </w:r>
      <w:r w:rsidR="007A40CE">
        <w:rPr>
          <w:i w:val="0"/>
          <w:shd w:val="clear" w:color="auto" w:fill="FFFFFF"/>
        </w:rPr>
        <w:instrText xml:space="preserve"> REF _Ref195256804 \r \h </w:instrText>
      </w:r>
      <w:r w:rsidR="007A40CE">
        <w:rPr>
          <w:i w:val="0"/>
          <w:shd w:val="clear" w:color="auto" w:fill="FFFFFF"/>
        </w:rPr>
      </w:r>
      <w:r w:rsidR="007A40CE">
        <w:rPr>
          <w:i w:val="0"/>
          <w:shd w:val="clear" w:color="auto" w:fill="FFFFFF"/>
        </w:rPr>
        <w:fldChar w:fldCharType="separate"/>
      </w:r>
      <w:r w:rsidR="00E10839">
        <w:rPr>
          <w:i w:val="0"/>
          <w:shd w:val="clear" w:color="auto" w:fill="FFFFFF"/>
        </w:rPr>
        <w:t>[10]</w:t>
      </w:r>
      <w:r w:rsidR="007A40CE">
        <w:rPr>
          <w:i w:val="0"/>
          <w:shd w:val="clear" w:color="auto" w:fill="FFFFFF"/>
        </w:rPr>
        <w:fldChar w:fldCharType="end"/>
      </w:r>
      <w:r w:rsidR="004D6A5D" w:rsidRPr="00C56D6D">
        <w:rPr>
          <w:i w:val="0"/>
          <w:shd w:val="clear" w:color="auto" w:fill="FFFFFF"/>
        </w:rPr>
        <w:t>.</w:t>
      </w:r>
      <w:r w:rsidR="004D6A5D" w:rsidRPr="00C56D6D">
        <w:rPr>
          <w:i w:val="0"/>
          <w:shd w:val="clear" w:color="auto" w:fill="FFFFFF"/>
        </w:rPr>
        <w:br/>
      </w:r>
      <w:r w:rsidR="004D6A5D" w:rsidRPr="00C56D6D">
        <w:rPr>
          <w:i w:val="0"/>
          <w:shd w:val="clear" w:color="auto" w:fill="FFFFFF"/>
        </w:rPr>
        <w:br/>
        <w:t xml:space="preserve">The progress in IoT and real-time sensing technologies has encouraged the emergence of adaptive evacuation systems. These systems use information from sensors to keep an eye on crowd density, identify danger spots, and modify escape paths instantly </w:t>
      </w:r>
      <w:r w:rsidR="007A40CE">
        <w:rPr>
          <w:i w:val="0"/>
          <w:shd w:val="clear" w:color="auto" w:fill="FFFFFF"/>
        </w:rPr>
        <w:fldChar w:fldCharType="begin"/>
      </w:r>
      <w:r w:rsidR="007A40CE">
        <w:rPr>
          <w:i w:val="0"/>
          <w:shd w:val="clear" w:color="auto" w:fill="FFFFFF"/>
        </w:rPr>
        <w:instrText xml:space="preserve"> REF _Ref195256744 \r \h </w:instrText>
      </w:r>
      <w:r w:rsidR="007A40CE">
        <w:rPr>
          <w:i w:val="0"/>
          <w:shd w:val="clear" w:color="auto" w:fill="FFFFFF"/>
        </w:rPr>
      </w:r>
      <w:r w:rsidR="007A40CE">
        <w:rPr>
          <w:i w:val="0"/>
          <w:shd w:val="clear" w:color="auto" w:fill="FFFFFF"/>
        </w:rPr>
        <w:fldChar w:fldCharType="separate"/>
      </w:r>
      <w:r w:rsidR="00E10839">
        <w:rPr>
          <w:i w:val="0"/>
          <w:shd w:val="clear" w:color="auto" w:fill="FFFFFF"/>
        </w:rPr>
        <w:t>[5]</w:t>
      </w:r>
      <w:r w:rsidR="007A40CE">
        <w:rPr>
          <w:i w:val="0"/>
          <w:shd w:val="clear" w:color="auto" w:fill="FFFFFF"/>
        </w:rPr>
        <w:fldChar w:fldCharType="end"/>
      </w:r>
      <w:r w:rsidR="004D6A5D" w:rsidRPr="00C56D6D">
        <w:rPr>
          <w:i w:val="0"/>
          <w:shd w:val="clear" w:color="auto" w:fill="FFFFFF"/>
        </w:rPr>
        <w:t xml:space="preserve">. Smart city structures are more frequently incorporating IoT devices for readiness during disasters; however, these systems' complete capability is not yet fully employed in optimizing routes. Reinforcement Learning, or RL for short, is also studied for adaptable pathfinding when there's uncertainty. Nonetheless, methods based on RL need a lot of offline training. They show problems in complex environments with convergence and face challenges regarding immediate response </w:t>
      </w:r>
      <w:r w:rsidR="007A40CE">
        <w:rPr>
          <w:i w:val="0"/>
          <w:shd w:val="clear" w:color="auto" w:fill="FFFFFF"/>
        </w:rPr>
        <w:fldChar w:fldCharType="begin"/>
      </w:r>
      <w:r w:rsidR="007A40CE">
        <w:rPr>
          <w:i w:val="0"/>
          <w:shd w:val="clear" w:color="auto" w:fill="FFFFFF"/>
        </w:rPr>
        <w:instrText xml:space="preserve"> REF _Ref195256813 \r \h </w:instrText>
      </w:r>
      <w:r w:rsidR="007A40CE">
        <w:rPr>
          <w:i w:val="0"/>
          <w:shd w:val="clear" w:color="auto" w:fill="FFFFFF"/>
        </w:rPr>
      </w:r>
      <w:r w:rsidR="007A40CE">
        <w:rPr>
          <w:i w:val="0"/>
          <w:shd w:val="clear" w:color="auto" w:fill="FFFFFF"/>
        </w:rPr>
        <w:fldChar w:fldCharType="separate"/>
      </w:r>
      <w:r w:rsidR="00E10839">
        <w:rPr>
          <w:i w:val="0"/>
          <w:shd w:val="clear" w:color="auto" w:fill="FFFFFF"/>
        </w:rPr>
        <w:t>[11]</w:t>
      </w:r>
      <w:r w:rsidR="007A40CE">
        <w:rPr>
          <w:i w:val="0"/>
          <w:shd w:val="clear" w:color="auto" w:fill="FFFFFF"/>
        </w:rPr>
        <w:fldChar w:fldCharType="end"/>
      </w:r>
      <w:r w:rsidR="004D6A5D" w:rsidRPr="00C56D6D">
        <w:rPr>
          <w:i w:val="0"/>
          <w:shd w:val="clear" w:color="auto" w:fill="FFFFFF"/>
        </w:rPr>
        <w:t>.</w:t>
      </w:r>
      <w:r w:rsidR="004D6A5D" w:rsidRPr="00C56D6D">
        <w:rPr>
          <w:i w:val="0"/>
          <w:shd w:val="clear" w:color="auto" w:fill="FFFFFF"/>
        </w:rPr>
        <w:br/>
      </w:r>
      <w:r w:rsidR="004D6A5D" w:rsidRPr="00C56D6D">
        <w:rPr>
          <w:i w:val="0"/>
          <w:shd w:val="clear" w:color="auto" w:fill="FFFFFF"/>
        </w:rPr>
        <w:br/>
        <w:t xml:space="preserve">With swarm robotics, there is a hopeful approach to </w:t>
      </w:r>
      <w:r w:rsidR="004D6A5D" w:rsidRPr="00C56D6D">
        <w:rPr>
          <w:i w:val="0"/>
          <w:shd w:val="clear" w:color="auto" w:fill="FFFFFF"/>
        </w:rPr>
        <w:t>decentralized coordination and decision-making. This concept draws inspiration from nature's biological systems like ant colonies and bee groups. Swarm agents function with limited local intelligence and communication which make them highly effective despite individual failures as well being adaptive in changing situations [6]. Because of their distributed form, these agents can successfully manage tasks such as pathfinding, covering areas, or re-routing dynamically without needing centralized control. Nevertheless, current research frequently separates swarm behavior without merging it into a whole evacuation structure.</w:t>
      </w:r>
      <w:r w:rsidR="007A40CE">
        <w:rPr>
          <w:i w:val="0"/>
          <w:shd w:val="clear" w:color="auto" w:fill="FFFFFF"/>
        </w:rPr>
        <w:fldChar w:fldCharType="begin"/>
      </w:r>
      <w:r w:rsidR="007A40CE">
        <w:rPr>
          <w:i w:val="0"/>
          <w:shd w:val="clear" w:color="auto" w:fill="FFFFFF"/>
        </w:rPr>
        <w:instrText xml:space="preserve"> REF _Ref195256838 \r \h </w:instrText>
      </w:r>
      <w:r w:rsidR="007A40CE">
        <w:rPr>
          <w:i w:val="0"/>
          <w:shd w:val="clear" w:color="auto" w:fill="FFFFFF"/>
        </w:rPr>
      </w:r>
      <w:r w:rsidR="007A40CE">
        <w:rPr>
          <w:i w:val="0"/>
          <w:shd w:val="clear" w:color="auto" w:fill="FFFFFF"/>
        </w:rPr>
        <w:fldChar w:fldCharType="separate"/>
      </w:r>
      <w:r w:rsidR="00E10839">
        <w:rPr>
          <w:i w:val="0"/>
          <w:shd w:val="clear" w:color="auto" w:fill="FFFFFF"/>
        </w:rPr>
        <w:t>[12]</w:t>
      </w:r>
      <w:r w:rsidR="007A40CE">
        <w:rPr>
          <w:i w:val="0"/>
          <w:shd w:val="clear" w:color="auto" w:fill="FFFFFF"/>
        </w:rPr>
        <w:fldChar w:fldCharType="end"/>
      </w:r>
      <w:r w:rsidR="004D6A5D" w:rsidRPr="00C56D6D">
        <w:rPr>
          <w:i w:val="0"/>
          <w:shd w:val="clear" w:color="auto" w:fill="FFFFFF"/>
        </w:rPr>
        <w:br/>
      </w:r>
      <w:r w:rsidR="004D6A5D" w:rsidRPr="00C56D6D">
        <w:rPr>
          <w:i w:val="0"/>
          <w:shd w:val="clear" w:color="auto" w:fill="FFFFFF"/>
        </w:rPr>
        <w:br/>
        <w:t xml:space="preserve">The process of dividing space is very important in planning evacuation routes. Regular models often use square patterns or Voronoi diagrams to mark out areas that can be moved through </w:t>
      </w:r>
      <w:r w:rsidR="007A40CE">
        <w:rPr>
          <w:i w:val="0"/>
          <w:shd w:val="clear" w:color="auto" w:fill="FFFFFF"/>
        </w:rPr>
        <w:fldChar w:fldCharType="begin"/>
      </w:r>
      <w:r w:rsidR="007A40CE">
        <w:rPr>
          <w:i w:val="0"/>
          <w:shd w:val="clear" w:color="auto" w:fill="FFFFFF"/>
        </w:rPr>
        <w:instrText xml:space="preserve"> REF _Ref195256763 \r \h </w:instrText>
      </w:r>
      <w:r w:rsidR="007A40CE">
        <w:rPr>
          <w:i w:val="0"/>
          <w:shd w:val="clear" w:color="auto" w:fill="FFFFFF"/>
        </w:rPr>
      </w:r>
      <w:r w:rsidR="007A40CE">
        <w:rPr>
          <w:i w:val="0"/>
          <w:shd w:val="clear" w:color="auto" w:fill="FFFFFF"/>
        </w:rPr>
        <w:fldChar w:fldCharType="separate"/>
      </w:r>
      <w:r w:rsidR="00E10839">
        <w:rPr>
          <w:i w:val="0"/>
          <w:shd w:val="clear" w:color="auto" w:fill="FFFFFF"/>
        </w:rPr>
        <w:t>[7]</w:t>
      </w:r>
      <w:r w:rsidR="007A40CE">
        <w:rPr>
          <w:i w:val="0"/>
          <w:shd w:val="clear" w:color="auto" w:fill="FFFFFF"/>
        </w:rPr>
        <w:fldChar w:fldCharType="end"/>
      </w:r>
      <w:r w:rsidR="004D6A5D" w:rsidRPr="00C56D6D">
        <w:rPr>
          <w:i w:val="0"/>
          <w:shd w:val="clear" w:color="auto" w:fill="FFFFFF"/>
        </w:rPr>
        <w:t xml:space="preserve">. Even if these shapes work well in regular settings, they frequently do not cover the area completely and don't make good use of all the available spaces. The concept of hexagonal tiling, which is motivated by the Honeycomb Conjecture, has demonstrated benefits like equivalent-distance access, decreased movement repetition and improved spatial efficiency </w:t>
      </w:r>
      <w:r w:rsidR="007A40CE">
        <w:rPr>
          <w:i w:val="0"/>
          <w:shd w:val="clear" w:color="auto" w:fill="FFFFFF"/>
        </w:rPr>
        <w:fldChar w:fldCharType="begin"/>
      </w:r>
      <w:r w:rsidR="007A40CE">
        <w:rPr>
          <w:i w:val="0"/>
          <w:shd w:val="clear" w:color="auto" w:fill="FFFFFF"/>
        </w:rPr>
        <w:instrText xml:space="preserve"> REF _Ref195256855 \r \h </w:instrText>
      </w:r>
      <w:r w:rsidR="007A40CE">
        <w:rPr>
          <w:i w:val="0"/>
          <w:shd w:val="clear" w:color="auto" w:fill="FFFFFF"/>
        </w:rPr>
      </w:r>
      <w:r w:rsidR="007A40CE">
        <w:rPr>
          <w:i w:val="0"/>
          <w:shd w:val="clear" w:color="auto" w:fill="FFFFFF"/>
        </w:rPr>
        <w:fldChar w:fldCharType="separate"/>
      </w:r>
      <w:r w:rsidR="00E10839">
        <w:rPr>
          <w:i w:val="0"/>
          <w:shd w:val="clear" w:color="auto" w:fill="FFFFFF"/>
        </w:rPr>
        <w:t>[14]</w:t>
      </w:r>
      <w:r w:rsidR="007A40CE">
        <w:rPr>
          <w:i w:val="0"/>
          <w:shd w:val="clear" w:color="auto" w:fill="FFFFFF"/>
        </w:rPr>
        <w:fldChar w:fldCharType="end"/>
      </w:r>
      <w:r w:rsidR="004D6A5D" w:rsidRPr="00C56D6D">
        <w:rPr>
          <w:i w:val="0"/>
          <w:shd w:val="clear" w:color="auto" w:fill="FFFFFF"/>
        </w:rPr>
        <w:t>Despite this promising result, its practical use in real-time evacuation situations still remains undeveloped.</w:t>
      </w:r>
      <w:r w:rsidR="004D6A5D" w:rsidRPr="00C56D6D">
        <w:rPr>
          <w:i w:val="0"/>
          <w:shd w:val="clear" w:color="auto" w:fill="FFFFFF"/>
        </w:rPr>
        <w:br/>
      </w:r>
      <w:r w:rsidR="004D6A5D" w:rsidRPr="00C56D6D">
        <w:rPr>
          <w:i w:val="0"/>
          <w:shd w:val="clear" w:color="auto" w:fill="FFFFFF"/>
        </w:rPr>
        <w:br/>
        <w:t>Even though there have been advancements in different areas, present writings are not offering a combined method that brings together spatial optimization, awareness of congestion paths finding, real-time detection and coordination based on swarms. There is no model yet that successfully unites hexagonal partitioning, routing algorithm penalizing for traffic congestion, feedback loops from IoT technology (Internet of Things), intelligence from swarm behaviors coupled with a probabilistic queuing function managing both path priority and levels of congestion. This paper presents HEXIT as an innovative framework taking care these gaps by combining Honeycomb Spatial Modeling methods along with Modified Dijkstra’s Algorithm techniques. It also involves the use Congestion-Aware Probabilistic Queuing Function (CAPQF) along side up-to-the-second sensing using IoT systems plus management through swarm robotics applications. With this comprehensive merging, HEXIT progresses the area by offering a volume adaptable and effective solution for immediate evacuation in city disaster events</w:t>
      </w:r>
      <w:r w:rsidR="007A40CE">
        <w:rPr>
          <w:i w:val="0"/>
          <w:shd w:val="clear" w:color="auto" w:fill="FFFFFF"/>
        </w:rPr>
        <w:fldChar w:fldCharType="begin"/>
      </w:r>
      <w:r w:rsidR="007A40CE">
        <w:rPr>
          <w:i w:val="0"/>
          <w:shd w:val="clear" w:color="auto" w:fill="FFFFFF"/>
        </w:rPr>
        <w:instrText xml:space="preserve"> REF _Ref195256867 \r \h </w:instrText>
      </w:r>
      <w:r w:rsidR="007A40CE">
        <w:rPr>
          <w:i w:val="0"/>
          <w:shd w:val="clear" w:color="auto" w:fill="FFFFFF"/>
        </w:rPr>
      </w:r>
      <w:r w:rsidR="007A40CE">
        <w:rPr>
          <w:i w:val="0"/>
          <w:shd w:val="clear" w:color="auto" w:fill="FFFFFF"/>
        </w:rPr>
        <w:fldChar w:fldCharType="separate"/>
      </w:r>
      <w:r w:rsidR="00E10839">
        <w:rPr>
          <w:i w:val="0"/>
          <w:shd w:val="clear" w:color="auto" w:fill="FFFFFF"/>
        </w:rPr>
        <w:t>[15]</w:t>
      </w:r>
      <w:r w:rsidR="007A40CE">
        <w:rPr>
          <w:i w:val="0"/>
          <w:shd w:val="clear" w:color="auto" w:fill="FFFFFF"/>
        </w:rPr>
        <w:fldChar w:fldCharType="end"/>
      </w:r>
      <w:r w:rsidR="007A40CE">
        <w:rPr>
          <w:i w:val="0"/>
          <w:shd w:val="clear" w:color="auto" w:fill="FFFFFF"/>
        </w:rPr>
        <w:fldChar w:fldCharType="begin"/>
      </w:r>
      <w:r w:rsidR="007A40CE">
        <w:rPr>
          <w:i w:val="0"/>
          <w:shd w:val="clear" w:color="auto" w:fill="FFFFFF"/>
        </w:rPr>
        <w:instrText xml:space="preserve"> REF _Ref195256869 \r \h </w:instrText>
      </w:r>
      <w:r w:rsidR="007A40CE">
        <w:rPr>
          <w:i w:val="0"/>
          <w:shd w:val="clear" w:color="auto" w:fill="FFFFFF"/>
        </w:rPr>
      </w:r>
      <w:r w:rsidR="007A40CE">
        <w:rPr>
          <w:i w:val="0"/>
          <w:shd w:val="clear" w:color="auto" w:fill="FFFFFF"/>
        </w:rPr>
        <w:fldChar w:fldCharType="separate"/>
      </w:r>
      <w:r w:rsidR="00E10839">
        <w:rPr>
          <w:i w:val="0"/>
          <w:shd w:val="clear" w:color="auto" w:fill="FFFFFF"/>
        </w:rPr>
        <w:t>[16]</w:t>
      </w:r>
      <w:r w:rsidR="007A40CE">
        <w:rPr>
          <w:i w:val="0"/>
          <w:shd w:val="clear" w:color="auto" w:fill="FFFFFF"/>
        </w:rPr>
        <w:fldChar w:fldCharType="end"/>
      </w:r>
      <w:r w:rsidR="004D6A5D" w:rsidRPr="00C56D6D">
        <w:rPr>
          <w:i w:val="0"/>
          <w:shd w:val="clear" w:color="auto" w:fill="FFFFFF"/>
        </w:rPr>
        <w:t>.</w:t>
      </w:r>
    </w:p>
    <w:p w14:paraId="13D97A59" w14:textId="77777777" w:rsidR="00C56D6D" w:rsidRPr="00C56D6D" w:rsidRDefault="00C56D6D" w:rsidP="00C56D6D"/>
    <w:p w14:paraId="24099658" w14:textId="54F69C5D" w:rsidR="00C56D6D" w:rsidRPr="002A3B53" w:rsidRDefault="00C56D6D" w:rsidP="00C56D6D">
      <w:pPr>
        <w:pStyle w:val="Heading1"/>
        <w:spacing w:after="120"/>
        <w:rPr>
          <w:sz w:val="24"/>
        </w:rPr>
      </w:pPr>
      <w:r>
        <w:rPr>
          <w:sz w:val="24"/>
        </w:rPr>
        <w:t>Methedology</w:t>
      </w:r>
    </w:p>
    <w:p w14:paraId="5203F94D" w14:textId="66A04D58" w:rsidR="00827C90" w:rsidRPr="002A3B53" w:rsidRDefault="00B25C8A" w:rsidP="00827C90">
      <w:pPr>
        <w:spacing w:before="100" w:beforeAutospacing="1" w:after="100" w:afterAutospacing="1"/>
        <w:jc w:val="both"/>
        <w:outlineLvl w:val="2"/>
        <w:rPr>
          <w:rFonts w:eastAsia="Times New Roman"/>
          <w:bCs/>
          <w:i/>
          <w:sz w:val="22"/>
          <w:lang w:eastAsia="en-IN"/>
        </w:rPr>
      </w:pPr>
      <w:r w:rsidRPr="002A3B53">
        <w:rPr>
          <w:rFonts w:eastAsia="Times New Roman"/>
          <w:bCs/>
          <w:i/>
          <w:sz w:val="22"/>
          <w:lang w:eastAsia="en-IN"/>
        </w:rPr>
        <w:t xml:space="preserve">1)  </w:t>
      </w:r>
      <w:r w:rsidR="00827C90" w:rsidRPr="002A3B53">
        <w:rPr>
          <w:rFonts w:eastAsia="Times New Roman"/>
          <w:bCs/>
          <w:i/>
          <w:sz w:val="22"/>
          <w:lang w:eastAsia="en-IN"/>
        </w:rPr>
        <w:t>System Overview and Architectural Flow</w:t>
      </w:r>
    </w:p>
    <w:p w14:paraId="7D7FF043" w14:textId="77777777" w:rsidR="00827C90" w:rsidRDefault="00827C90" w:rsidP="00827C90">
      <w:pPr>
        <w:spacing w:before="100" w:beforeAutospacing="1" w:after="100" w:afterAutospacing="1"/>
        <w:jc w:val="both"/>
        <w:rPr>
          <w:rFonts w:eastAsia="Times New Roman"/>
          <w:lang w:eastAsia="en-IN"/>
        </w:rPr>
      </w:pPr>
      <w:r w:rsidRPr="00573DDA">
        <w:rPr>
          <w:rFonts w:eastAsia="Times New Roman"/>
          <w:lang w:eastAsia="en-IN"/>
        </w:rPr>
        <w:t xml:space="preserve">The proposed system, </w:t>
      </w:r>
      <w:r w:rsidRPr="00827C90">
        <w:rPr>
          <w:rFonts w:eastAsia="Times New Roman"/>
          <w:b/>
          <w:bCs/>
          <w:lang w:eastAsia="en-IN"/>
        </w:rPr>
        <w:t>HEXIT</w:t>
      </w:r>
      <w:r w:rsidRPr="00573DDA">
        <w:rPr>
          <w:rFonts w:eastAsia="Times New Roman"/>
          <w:lang w:eastAsia="en-IN"/>
        </w:rPr>
        <w:t>, integrates spatial modeling, real-time sensing, path optimization, and multi-agent robotics to orchestrate an effective and adaptable evacuation protocol. The architecture is designed around a closed-loop feedback system encompassing data acquisition, decision-making, and actuation (Fig. 1).</w:t>
      </w:r>
    </w:p>
    <w:p w14:paraId="4FB32EED" w14:textId="39BFB5A0" w:rsidR="007A40CE" w:rsidRPr="00573DDA" w:rsidRDefault="007A40CE" w:rsidP="00827C90">
      <w:pPr>
        <w:spacing w:before="100" w:beforeAutospacing="1" w:after="100" w:afterAutospacing="1"/>
        <w:jc w:val="both"/>
        <w:rPr>
          <w:rFonts w:eastAsia="Times New Roman"/>
          <w:lang w:eastAsia="en-IN"/>
        </w:rPr>
      </w:pPr>
      <w:r>
        <w:rPr>
          <w:noProof/>
        </w:rPr>
        <w:lastRenderedPageBreak/>
        <w:drawing>
          <wp:inline distT="0" distB="0" distL="0" distR="0" wp14:anchorId="1DE3BF72" wp14:editId="4BD003F7">
            <wp:extent cx="3089910" cy="4634865"/>
            <wp:effectExtent l="0" t="0" r="0" b="0"/>
            <wp:docPr id="52546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4634865"/>
                    </a:xfrm>
                    <a:prstGeom prst="rect">
                      <a:avLst/>
                    </a:prstGeom>
                    <a:noFill/>
                    <a:ln>
                      <a:noFill/>
                    </a:ln>
                  </pic:spPr>
                </pic:pic>
              </a:graphicData>
            </a:graphic>
          </wp:inline>
        </w:drawing>
      </w:r>
    </w:p>
    <w:p w14:paraId="30312CC2" w14:textId="77777777" w:rsidR="00827C90" w:rsidRPr="00E25280" w:rsidRDefault="00827C90" w:rsidP="00827C90">
      <w:pPr>
        <w:spacing w:before="100" w:beforeAutospacing="1" w:after="100" w:afterAutospacing="1"/>
        <w:rPr>
          <w:rFonts w:eastAsia="Times New Roman"/>
          <w:lang w:eastAsia="en-IN"/>
        </w:rPr>
      </w:pPr>
      <w:r w:rsidRPr="00E25280">
        <w:rPr>
          <w:rFonts w:eastAsia="Times New Roman"/>
          <w:b/>
          <w:bCs/>
          <w:lang w:eastAsia="en-IN"/>
        </w:rPr>
        <w:t>Fig. 1: System Architecture Overview</w:t>
      </w:r>
    </w:p>
    <w:p w14:paraId="120BA975" w14:textId="77777777" w:rsidR="00827C90" w:rsidRPr="00827C90" w:rsidRDefault="00827C90" w:rsidP="00827C90">
      <w:pPr>
        <w:spacing w:before="100" w:beforeAutospacing="1" w:after="100" w:afterAutospacing="1"/>
        <w:jc w:val="both"/>
        <w:rPr>
          <w:rFonts w:eastAsia="Times New Roman"/>
          <w:lang w:val="en-IN" w:eastAsia="en-IN"/>
        </w:rPr>
      </w:pPr>
      <w:r w:rsidRPr="00827C90">
        <w:rPr>
          <w:rFonts w:eastAsia="Times New Roman"/>
          <w:lang w:val="en-IN" w:eastAsia="en-IN"/>
        </w:rPr>
        <w:t xml:space="preserve">The </w:t>
      </w:r>
      <w:r w:rsidRPr="00E25280">
        <w:rPr>
          <w:rFonts w:eastAsia="Times New Roman"/>
          <w:bCs/>
          <w:lang w:val="en-IN" w:eastAsia="en-IN"/>
        </w:rPr>
        <w:t>HEXIT system architecture</w:t>
      </w:r>
      <w:r w:rsidRPr="00827C90">
        <w:rPr>
          <w:rFonts w:eastAsia="Times New Roman"/>
          <w:lang w:val="en-IN" w:eastAsia="en-IN"/>
        </w:rPr>
        <w:t xml:space="preserve"> is designed as a closed-loop, hierarchical pipeline that seamlessly integrates real-time sensing, intelligent data processing, and autonomous robotic response to enhance safety during emergencies. The process begins at the </w:t>
      </w:r>
      <w:r w:rsidRPr="00E25280">
        <w:rPr>
          <w:rFonts w:eastAsia="Times New Roman"/>
          <w:bCs/>
          <w:lang w:val="en-IN" w:eastAsia="en-IN"/>
        </w:rPr>
        <w:t>IoT Sensing Layer</w:t>
      </w:r>
      <w:r w:rsidRPr="00827C90">
        <w:rPr>
          <w:rFonts w:eastAsia="Times New Roman"/>
          <w:lang w:val="en-IN" w:eastAsia="en-IN"/>
        </w:rPr>
        <w:t>, where a network of deployed sensors continuously monitors critical environmental parameters such as temperature, humidity, toxic gas concentrations, structural vibrations, and human presence. These sensors act as the system’s peripheral nervous system, detecting potential hazards and ensuring timely data capture across the spatial grid.</w:t>
      </w:r>
    </w:p>
    <w:p w14:paraId="28599CE6" w14:textId="7763BCB5" w:rsidR="00827C90" w:rsidRPr="00827C90" w:rsidRDefault="00827C90" w:rsidP="00827C90">
      <w:pPr>
        <w:spacing w:before="100" w:beforeAutospacing="1" w:after="100" w:afterAutospacing="1"/>
        <w:jc w:val="both"/>
        <w:rPr>
          <w:rFonts w:eastAsia="Times New Roman"/>
          <w:lang w:val="en-IN" w:eastAsia="en-IN"/>
        </w:rPr>
      </w:pPr>
      <w:r w:rsidRPr="00827C90">
        <w:rPr>
          <w:rFonts w:eastAsia="Times New Roman"/>
          <w:lang w:val="en-IN" w:eastAsia="en-IN"/>
        </w:rPr>
        <w:t xml:space="preserve">The collected data is then transmitted to the </w:t>
      </w:r>
      <w:r w:rsidRPr="00827C90">
        <w:rPr>
          <w:rFonts w:eastAsia="Times New Roman"/>
          <w:b/>
          <w:bCs/>
          <w:lang w:val="en-IN" w:eastAsia="en-IN"/>
        </w:rPr>
        <w:t>Data Aggregation Layer</w:t>
      </w:r>
      <w:r w:rsidRPr="00827C90">
        <w:rPr>
          <w:rFonts w:eastAsia="Times New Roman"/>
          <w:lang w:val="en-IN" w:eastAsia="en-IN"/>
        </w:rPr>
        <w:t xml:space="preserve">, where preliminary </w:t>
      </w:r>
      <w:r w:rsidR="00B73FFB" w:rsidRPr="00827C90">
        <w:rPr>
          <w:rFonts w:eastAsia="Times New Roman"/>
          <w:lang w:val="en-IN" w:eastAsia="en-IN"/>
        </w:rPr>
        <w:t>pre-processing</w:t>
      </w:r>
      <w:r w:rsidRPr="00827C90">
        <w:rPr>
          <w:rFonts w:eastAsia="Times New Roman"/>
          <w:lang w:val="en-IN" w:eastAsia="en-IN"/>
        </w:rPr>
        <w:t xml:space="preserve"> occurs. This includes filtering noisy data, time-stamping, and formatting for compatibility with downstream systems. Data is securely communicated using lightweight protocols such as MQTT or HTTP, which are optimized for constrained environments and low-latency communication. Depending on the system configuration, the data is sent either to an edge node for faster local processing or to a centralized cloud for broader situational analysis.</w:t>
      </w:r>
      <w:r>
        <w:rPr>
          <w:rFonts w:eastAsia="Times New Roman"/>
          <w:lang w:val="en-IN" w:eastAsia="en-IN"/>
        </w:rPr>
        <w:t xml:space="preserve"> </w:t>
      </w:r>
      <w:r w:rsidRPr="00827C90">
        <w:rPr>
          <w:rFonts w:eastAsia="Times New Roman"/>
          <w:lang w:val="en-IN" w:eastAsia="en-IN"/>
        </w:rPr>
        <w:t xml:space="preserve">At the core of the decision-making process lies the </w:t>
      </w:r>
      <w:r w:rsidRPr="00827C90">
        <w:rPr>
          <w:rFonts w:eastAsia="Times New Roman"/>
          <w:b/>
          <w:bCs/>
          <w:lang w:val="en-IN" w:eastAsia="en-IN"/>
        </w:rPr>
        <w:t>Congestion-Aware Probabilistic Queueing Function (CAPQF)</w:t>
      </w:r>
      <w:r w:rsidRPr="00827C90">
        <w:rPr>
          <w:rFonts w:eastAsia="Times New Roman"/>
          <w:lang w:val="en-IN" w:eastAsia="en-IN"/>
        </w:rPr>
        <w:t>, which assesses each hexagonal grid cell by calculating a dynamic desirability score</w:t>
      </w:r>
      <w:r w:rsidR="00B73FFB">
        <w:rPr>
          <w:rFonts w:eastAsia="Times New Roman"/>
          <w:lang w:val="en-IN" w:eastAsia="en-IN"/>
        </w:rPr>
        <w:t xml:space="preserve"> </w:t>
      </w:r>
      <w:r w:rsidRPr="00827C90">
        <w:rPr>
          <w:rFonts w:eastAsia="Times New Roman"/>
          <w:lang w:val="en-IN" w:eastAsia="en-IN"/>
        </w:rPr>
        <w:t xml:space="preserve">. This score is derived using probabilistic models that </w:t>
      </w:r>
      <w:r w:rsidRPr="00827C90">
        <w:rPr>
          <w:rFonts w:eastAsia="Times New Roman"/>
          <w:lang w:val="en-IN" w:eastAsia="en-IN"/>
        </w:rPr>
        <w:t>consider multiple factors including local congestion, distance to exit, presence of hazards, and historical occupancy patterns. The goal of CAPQF is to establish a fluid, adaptive map of movement probabilities that reflect real-time risk and congestion across the environment.</w:t>
      </w:r>
      <w:r>
        <w:rPr>
          <w:rFonts w:eastAsia="Times New Roman"/>
          <w:lang w:val="en-IN" w:eastAsia="en-IN"/>
        </w:rPr>
        <w:t xml:space="preserve"> </w:t>
      </w:r>
      <w:r w:rsidRPr="00827C90">
        <w:rPr>
          <w:rFonts w:eastAsia="Times New Roman"/>
          <w:lang w:val="en-IN" w:eastAsia="en-IN"/>
        </w:rPr>
        <w:t xml:space="preserve">The computed scores are then fed into a </w:t>
      </w:r>
      <w:r w:rsidRPr="00827C90">
        <w:rPr>
          <w:rFonts w:eastAsia="Times New Roman"/>
          <w:b/>
          <w:bCs/>
          <w:lang w:val="en-IN" w:eastAsia="en-IN"/>
        </w:rPr>
        <w:t>Modified Dijkstra’s Algorithm</w:t>
      </w:r>
      <w:r w:rsidRPr="00827C90">
        <w:rPr>
          <w:rFonts w:eastAsia="Times New Roman"/>
          <w:lang w:val="en-IN" w:eastAsia="en-IN"/>
        </w:rPr>
        <w:t>, tailored for use with hexagonal grid structures. Unlike the traditional version, this algorithm prioritizes paths not only by minimum cost or distance but also by safety and congestion levels derived from CAPQF. This results in the identification of optimal evacuation routes that are dynamically adjusted based on live input, ensuring human agents are guided through the safest and least obstructed paths during critical events such as fires, gas leaks, or structural failures.</w:t>
      </w:r>
      <w:r w:rsidR="007A40CE">
        <w:rPr>
          <w:rFonts w:eastAsia="Times New Roman"/>
          <w:lang w:val="en-IN" w:eastAsia="en-IN"/>
        </w:rPr>
        <w:fldChar w:fldCharType="begin"/>
      </w:r>
      <w:r w:rsidR="007A40CE">
        <w:rPr>
          <w:rFonts w:eastAsia="Times New Roman"/>
          <w:lang w:val="en-IN" w:eastAsia="en-IN"/>
        </w:rPr>
        <w:instrText xml:space="preserve"> REF _Ref195256774 \r \h </w:instrText>
      </w:r>
      <w:r w:rsidR="007A40CE">
        <w:rPr>
          <w:rFonts w:eastAsia="Times New Roman"/>
          <w:lang w:val="en-IN" w:eastAsia="en-IN"/>
        </w:rPr>
      </w:r>
      <w:r w:rsidR="007A40CE">
        <w:rPr>
          <w:rFonts w:eastAsia="Times New Roman"/>
          <w:lang w:val="en-IN" w:eastAsia="en-IN"/>
        </w:rPr>
        <w:fldChar w:fldCharType="separate"/>
      </w:r>
      <w:r w:rsidR="00E10839">
        <w:rPr>
          <w:rFonts w:eastAsia="Times New Roman"/>
          <w:lang w:val="en-IN" w:eastAsia="en-IN"/>
        </w:rPr>
        <w:t>[9]</w:t>
      </w:r>
      <w:r w:rsidR="007A40CE">
        <w:rPr>
          <w:rFonts w:eastAsia="Times New Roman"/>
          <w:lang w:val="en-IN" w:eastAsia="en-IN"/>
        </w:rPr>
        <w:fldChar w:fldCharType="end"/>
      </w:r>
    </w:p>
    <w:p w14:paraId="3AC02A0A" w14:textId="2472AFE2" w:rsidR="00827C90" w:rsidRPr="00827C90" w:rsidRDefault="00827C90" w:rsidP="00827C90">
      <w:pPr>
        <w:spacing w:before="100" w:beforeAutospacing="1" w:after="100" w:afterAutospacing="1"/>
        <w:jc w:val="both"/>
        <w:rPr>
          <w:rFonts w:eastAsia="Times New Roman"/>
          <w:lang w:val="en-IN" w:eastAsia="en-IN"/>
        </w:rPr>
      </w:pPr>
      <w:r w:rsidRPr="00827C90">
        <w:rPr>
          <w:rFonts w:eastAsia="Times New Roman"/>
          <w:lang w:val="en-IN" w:eastAsia="en-IN"/>
        </w:rPr>
        <w:t xml:space="preserve">These optimized paths are then employed by the </w:t>
      </w:r>
      <w:r w:rsidRPr="00827C90">
        <w:rPr>
          <w:rFonts w:eastAsia="Times New Roman"/>
          <w:b/>
          <w:bCs/>
          <w:lang w:val="en-IN" w:eastAsia="en-IN"/>
        </w:rPr>
        <w:t>Swarm Robotics Layer</w:t>
      </w:r>
      <w:r w:rsidRPr="00827C90">
        <w:rPr>
          <w:rFonts w:eastAsia="Times New Roman"/>
          <w:lang w:val="en-IN" w:eastAsia="en-IN"/>
        </w:rPr>
        <w:t xml:space="preserve">, where a fleet of decentralized, autonomous robots utilize swarm intelligence principles to coordinate actions, avoid redundancy, and adapt to changes in the environment. These robots act as active guides and communicators, relaying instructions to humans, delivering supplies, or helping with physical evacuation tasks. Through collaborative </w:t>
      </w:r>
      <w:r w:rsidR="00B73FFB" w:rsidRPr="00827C90">
        <w:rPr>
          <w:rFonts w:eastAsia="Times New Roman"/>
          <w:lang w:val="en-IN" w:eastAsia="en-IN"/>
        </w:rPr>
        <w:t>behaviour</w:t>
      </w:r>
      <w:r w:rsidRPr="00827C90">
        <w:rPr>
          <w:rFonts w:eastAsia="Times New Roman"/>
          <w:lang w:val="en-IN" w:eastAsia="en-IN"/>
        </w:rPr>
        <w:t xml:space="preserve"> inspired by natural swarm systems, they maintain network robustness and resilience, even in partially damaged environments.</w:t>
      </w:r>
      <w:r>
        <w:rPr>
          <w:rFonts w:eastAsia="Times New Roman"/>
          <w:lang w:val="en-IN" w:eastAsia="en-IN"/>
        </w:rPr>
        <w:t xml:space="preserve"> </w:t>
      </w:r>
      <w:r w:rsidRPr="00827C90">
        <w:rPr>
          <w:rFonts w:eastAsia="Times New Roman"/>
          <w:lang w:val="en-IN" w:eastAsia="en-IN"/>
        </w:rPr>
        <w:t xml:space="preserve">Finally, the system closes the loop with a continuous </w:t>
      </w:r>
      <w:r w:rsidRPr="00827C90">
        <w:rPr>
          <w:rFonts w:eastAsia="Times New Roman"/>
          <w:b/>
          <w:bCs/>
          <w:lang w:val="en-IN" w:eastAsia="en-IN"/>
        </w:rPr>
        <w:t>Feedback Layer</w:t>
      </w:r>
      <w:r w:rsidRPr="00827C90">
        <w:rPr>
          <w:rFonts w:eastAsia="Times New Roman"/>
          <w:lang w:val="en-IN" w:eastAsia="en-IN"/>
        </w:rPr>
        <w:t xml:space="preserve">, where updated sensor readings are used to re-evaluate CAPQF scores, adjust robot strategies, and refine evacuation plans. This iterative process ensures that the system remains adaptive to changing environmental conditions, unexpected human movement patterns, and evolving threat landscapes. As a result, HEXIT maintains high situational awareness and ensures intelligent, responsive </w:t>
      </w:r>
      <w:r w:rsidR="00B73FFB" w:rsidRPr="00827C90">
        <w:rPr>
          <w:rFonts w:eastAsia="Times New Roman"/>
          <w:lang w:val="en-IN" w:eastAsia="en-IN"/>
        </w:rPr>
        <w:t>behaviour</w:t>
      </w:r>
      <w:r w:rsidRPr="00827C90">
        <w:rPr>
          <w:rFonts w:eastAsia="Times New Roman"/>
          <w:lang w:val="en-IN" w:eastAsia="en-IN"/>
        </w:rPr>
        <w:t xml:space="preserve"> across all components throughout the duration of an emergency event.</w:t>
      </w:r>
    </w:p>
    <w:p w14:paraId="6E35891B" w14:textId="77777777" w:rsidR="00827C90" w:rsidRPr="00573DDA" w:rsidRDefault="00827C90" w:rsidP="00827C90">
      <w:pPr>
        <w:spacing w:before="100" w:beforeAutospacing="1" w:after="100" w:afterAutospacing="1"/>
        <w:jc w:val="both"/>
        <w:rPr>
          <w:rFonts w:eastAsia="Times New Roman"/>
          <w:lang w:eastAsia="en-IN"/>
        </w:rPr>
      </w:pPr>
      <w:r w:rsidRPr="00573DDA">
        <w:rPr>
          <w:rFonts w:eastAsia="Times New Roman"/>
          <w:lang w:eastAsia="en-IN"/>
        </w:rPr>
        <w:t xml:space="preserve">Real-time data flows as follows: </w:t>
      </w:r>
      <w:r w:rsidRPr="00827C90">
        <w:rPr>
          <w:rFonts w:eastAsia="Times New Roman"/>
          <w:b/>
          <w:bCs/>
          <w:lang w:eastAsia="en-IN"/>
        </w:rPr>
        <w:t>Sensor Input → CAPQF → Modified Dijkstra → Swarm Navigation → Feedback to Sensors</w:t>
      </w:r>
      <w:r w:rsidRPr="00573DDA">
        <w:rPr>
          <w:rFonts w:eastAsia="Times New Roman"/>
          <w:lang w:eastAsia="en-IN"/>
        </w:rPr>
        <w:t>.</w:t>
      </w:r>
    </w:p>
    <w:p w14:paraId="682653E8" w14:textId="01221FAD" w:rsidR="00B25C8A" w:rsidRPr="002A3B53" w:rsidRDefault="00B25C8A" w:rsidP="00B25C8A">
      <w:pPr>
        <w:spacing w:before="100" w:beforeAutospacing="1" w:after="100" w:afterAutospacing="1"/>
        <w:jc w:val="left"/>
        <w:outlineLvl w:val="2"/>
        <w:rPr>
          <w:rFonts w:eastAsia="Times New Roman"/>
          <w:bCs/>
          <w:i/>
          <w:sz w:val="22"/>
          <w:szCs w:val="24"/>
          <w:lang w:eastAsia="en-IN"/>
        </w:rPr>
      </w:pPr>
      <w:r w:rsidRPr="002A3B53">
        <w:rPr>
          <w:rFonts w:eastAsia="Times New Roman"/>
          <w:bCs/>
          <w:i/>
          <w:sz w:val="22"/>
          <w:szCs w:val="24"/>
          <w:lang w:eastAsia="en-IN"/>
        </w:rPr>
        <w:t>2)  Honeycomb Spatial Modeling</w:t>
      </w:r>
    </w:p>
    <w:p w14:paraId="216DD89B" w14:textId="77777777" w:rsidR="00B25C8A" w:rsidRPr="00573DDA" w:rsidRDefault="00B25C8A" w:rsidP="00B25C8A">
      <w:pPr>
        <w:spacing w:before="100" w:beforeAutospacing="1" w:after="100" w:afterAutospacing="1"/>
        <w:jc w:val="left"/>
        <w:outlineLvl w:val="3"/>
        <w:rPr>
          <w:rFonts w:eastAsia="Times New Roman"/>
          <w:bCs/>
          <w:i/>
          <w:lang w:eastAsia="en-IN"/>
        </w:rPr>
      </w:pPr>
      <w:r w:rsidRPr="00573DDA">
        <w:rPr>
          <w:rFonts w:eastAsia="Times New Roman"/>
          <w:bCs/>
          <w:i/>
          <w:lang w:eastAsia="en-IN"/>
        </w:rPr>
        <w:t>A. Rationale for Hexagonal Grids</w:t>
      </w:r>
    </w:p>
    <w:p w14:paraId="045E03D6" w14:textId="114E1E2F" w:rsidR="00BC733A" w:rsidRDefault="00B25C8A" w:rsidP="00CB33F1">
      <w:pPr>
        <w:spacing w:after="120"/>
        <w:ind w:firstLine="284"/>
        <w:jc w:val="both"/>
        <w:rPr>
          <w:noProof/>
        </w:rPr>
      </w:pPr>
      <w:r>
        <w:t>Hexagonal tiling is chosen over square or triangular grids due to its superior spatial properties, making it ideal for path planning and robotic navigation. Unlike square grids, hex grids maintain equal distances in all six directions, ensuring consistent motion and accurate distance measurement. Their uniform 60° spacing reduces angular bias, resulting in smoother transitions—especially beneficial in swarm robotics. Hex grids also minimize path divergence, enabling agents to spread naturally without straying far, which lowers collision risk. Additionally, they offer higher space efficiency (91% coverage vs. 79% in square grids), allowing finer resolution with minimal computational overhead. Simulations using Particle Swarm Optimization (PSO) confirmed these advantages, showing faster convergence and improved coord</w:t>
      </w:r>
      <w:r w:rsidR="00B73FFB">
        <w:t xml:space="preserve">ination in evacuation scenarios </w:t>
      </w:r>
      <w:r w:rsidR="00BC733A">
        <w:rPr>
          <w:noProof/>
        </w:rPr>
        <w:t xml:space="preserve">which are not detected are highlighted due to which there is a significant increase in the bias as a whole. </w:t>
      </w:r>
      <w:r w:rsidR="007A40CE">
        <w:rPr>
          <w:noProof/>
        </w:rPr>
        <w:fldChar w:fldCharType="begin"/>
      </w:r>
      <w:r w:rsidR="007A40CE">
        <w:rPr>
          <w:noProof/>
        </w:rPr>
        <w:instrText xml:space="preserve"> REF _Ref195256885 \r \h </w:instrText>
      </w:r>
      <w:r w:rsidR="007A40CE">
        <w:rPr>
          <w:noProof/>
        </w:rPr>
      </w:r>
      <w:r w:rsidR="007A40CE">
        <w:rPr>
          <w:noProof/>
        </w:rPr>
        <w:fldChar w:fldCharType="separate"/>
      </w:r>
      <w:r w:rsidR="00E10839">
        <w:rPr>
          <w:noProof/>
        </w:rPr>
        <w:t>[13]</w:t>
      </w:r>
      <w:r w:rsidR="007A40CE">
        <w:rPr>
          <w:noProof/>
        </w:rPr>
        <w:fldChar w:fldCharType="end"/>
      </w:r>
    </w:p>
    <w:p w14:paraId="2C0346DD" w14:textId="77777777" w:rsidR="00CB33F1" w:rsidRPr="00CB33F1" w:rsidRDefault="00CB33F1" w:rsidP="00CB33F1">
      <w:pPr>
        <w:spacing w:after="120"/>
        <w:ind w:firstLine="284"/>
        <w:jc w:val="both"/>
        <w:rPr>
          <w:rFonts w:eastAsiaTheme="minorEastAsia"/>
        </w:rPr>
      </w:pPr>
    </w:p>
    <w:p w14:paraId="6150D3C6" w14:textId="77777777" w:rsidR="00B25C8A" w:rsidRDefault="00B25C8A" w:rsidP="00B25C8A">
      <w:pPr>
        <w:pStyle w:val="Heading4"/>
        <w:numPr>
          <w:ilvl w:val="0"/>
          <w:numId w:val="0"/>
        </w:numPr>
      </w:pPr>
      <w:r>
        <w:t>B. Cube Coordinate System</w:t>
      </w:r>
    </w:p>
    <w:p w14:paraId="6E64CB44" w14:textId="77777777" w:rsidR="00B25C8A" w:rsidRDefault="00B25C8A" w:rsidP="00B25C8A">
      <w:pPr>
        <w:spacing w:before="100" w:beforeAutospacing="1" w:after="100" w:afterAutospacing="1"/>
        <w:jc w:val="both"/>
      </w:pPr>
      <w:r>
        <w:t xml:space="preserve">To implement hexagonal grids efficiently in computation, we utilize a </w:t>
      </w:r>
      <w:r>
        <w:rPr>
          <w:rStyle w:val="Strong"/>
        </w:rPr>
        <w:t>3D cube coordinate system</w:t>
      </w:r>
      <w:r>
        <w:t xml:space="preserve"> projected onto 2D space. This avoids the ambiguity and irregularities present in axial or offset 2D systems. Each hexagonal cell is represented as a point in 3D space with coordinates (x, y, z), constrained by the invariant:</w:t>
      </w:r>
    </w:p>
    <w:p w14:paraId="3778467B" w14:textId="3C854C3F" w:rsidR="00961413" w:rsidRDefault="00961413" w:rsidP="00B25C8A">
      <w:pPr>
        <w:spacing w:before="100" w:beforeAutospacing="1" w:after="100" w:afterAutospacing="1"/>
        <w:jc w:val="both"/>
      </w:pPr>
      <m:oMathPara>
        <m:oMath>
          <m:r>
            <w:rPr>
              <w:rFonts w:ascii="Cambria Math" w:hAnsi="Cambria Math"/>
            </w:rPr>
            <m:t>x+y+z=0</m:t>
          </m:r>
        </m:oMath>
      </m:oMathPara>
    </w:p>
    <w:p w14:paraId="1472BCC7" w14:textId="77777777" w:rsidR="00B25C8A" w:rsidRDefault="00B25C8A" w:rsidP="00B25C8A">
      <w:pPr>
        <w:spacing w:before="100" w:beforeAutospacing="1" w:after="100" w:afterAutospacing="1"/>
        <w:jc w:val="both"/>
      </w:pPr>
      <w:r>
        <w:t>This constraint implies that knowing any two coordinates automatically defines the third, ensuring minimal redundancy and easier distance calculations.</w:t>
      </w:r>
    </w:p>
    <w:p w14:paraId="10C0DF1C" w14:textId="77777777" w:rsidR="00B25C8A" w:rsidRPr="0070647E" w:rsidRDefault="00B25C8A" w:rsidP="00B25C8A">
      <w:pPr>
        <w:pStyle w:val="Heading5"/>
        <w:jc w:val="both"/>
      </w:pPr>
      <w:r w:rsidRPr="0070647E">
        <w:t>Movement Directions:</w:t>
      </w:r>
    </w:p>
    <w:p w14:paraId="523BF8B8" w14:textId="77777777" w:rsidR="00B25C8A" w:rsidRDefault="00B25C8A" w:rsidP="00B25C8A">
      <w:pPr>
        <w:spacing w:before="100" w:beforeAutospacing="1" w:after="100" w:afterAutospacing="1"/>
        <w:jc w:val="both"/>
      </w:pPr>
      <w:r>
        <w:t>The six directions of movement in the hexagonal grid correspond to changes in these coordinates:</w:t>
      </w:r>
    </w:p>
    <w:p w14:paraId="61C18E3C" w14:textId="77777777" w:rsidR="00B25C8A" w:rsidRDefault="00B25C8A" w:rsidP="00B25C8A">
      <w:pPr>
        <w:numPr>
          <w:ilvl w:val="0"/>
          <w:numId w:val="30"/>
        </w:numPr>
        <w:spacing w:before="100" w:beforeAutospacing="1" w:after="100" w:afterAutospacing="1"/>
        <w:jc w:val="both"/>
      </w:pPr>
      <w:r>
        <w:rPr>
          <w:rStyle w:val="Strong"/>
        </w:rPr>
        <w:t>East</w:t>
      </w:r>
      <w:r>
        <w:t>: (x+1, y−1, z)</w:t>
      </w:r>
    </w:p>
    <w:p w14:paraId="597A7ECB" w14:textId="77777777" w:rsidR="00B25C8A" w:rsidRDefault="00B25C8A" w:rsidP="00B25C8A">
      <w:pPr>
        <w:numPr>
          <w:ilvl w:val="0"/>
          <w:numId w:val="30"/>
        </w:numPr>
        <w:spacing w:before="100" w:beforeAutospacing="1" w:after="100" w:afterAutospacing="1"/>
        <w:jc w:val="both"/>
      </w:pPr>
      <w:r>
        <w:rPr>
          <w:rStyle w:val="Strong"/>
        </w:rPr>
        <w:t>Northeast</w:t>
      </w:r>
      <w:r>
        <w:t>: (x, y−1, z+1)</w:t>
      </w:r>
    </w:p>
    <w:p w14:paraId="4B5F1A45" w14:textId="77777777" w:rsidR="00B25C8A" w:rsidRDefault="00B25C8A" w:rsidP="00B25C8A">
      <w:pPr>
        <w:numPr>
          <w:ilvl w:val="0"/>
          <w:numId w:val="30"/>
        </w:numPr>
        <w:spacing w:before="100" w:beforeAutospacing="1" w:after="100" w:afterAutospacing="1"/>
        <w:jc w:val="both"/>
      </w:pPr>
      <w:r>
        <w:rPr>
          <w:rStyle w:val="Strong"/>
        </w:rPr>
        <w:t>Northwest</w:t>
      </w:r>
      <w:r>
        <w:t>: (x−1, y, z+1)</w:t>
      </w:r>
    </w:p>
    <w:p w14:paraId="1A7FB1D2" w14:textId="77777777" w:rsidR="00B25C8A" w:rsidRDefault="00B25C8A" w:rsidP="00B25C8A">
      <w:pPr>
        <w:numPr>
          <w:ilvl w:val="0"/>
          <w:numId w:val="30"/>
        </w:numPr>
        <w:spacing w:before="100" w:beforeAutospacing="1" w:after="100" w:afterAutospacing="1"/>
        <w:jc w:val="both"/>
      </w:pPr>
      <w:r>
        <w:rPr>
          <w:rStyle w:val="Strong"/>
        </w:rPr>
        <w:t>West</w:t>
      </w:r>
      <w:r>
        <w:t>: (x−1, y+1, z)</w:t>
      </w:r>
    </w:p>
    <w:p w14:paraId="2FD57638" w14:textId="77777777" w:rsidR="00B25C8A" w:rsidRDefault="00B25C8A" w:rsidP="00B25C8A">
      <w:pPr>
        <w:numPr>
          <w:ilvl w:val="0"/>
          <w:numId w:val="30"/>
        </w:numPr>
        <w:spacing w:before="100" w:beforeAutospacing="1" w:after="100" w:afterAutospacing="1"/>
        <w:jc w:val="both"/>
      </w:pPr>
      <w:r>
        <w:rPr>
          <w:rStyle w:val="Strong"/>
        </w:rPr>
        <w:t>Southwest</w:t>
      </w:r>
      <w:r>
        <w:t>: (x, y+1, z−1)</w:t>
      </w:r>
    </w:p>
    <w:p w14:paraId="2B250D46" w14:textId="77777777" w:rsidR="00B25C8A" w:rsidRDefault="00B25C8A" w:rsidP="00B25C8A">
      <w:pPr>
        <w:numPr>
          <w:ilvl w:val="0"/>
          <w:numId w:val="30"/>
        </w:numPr>
        <w:spacing w:before="100" w:beforeAutospacing="1" w:after="100" w:afterAutospacing="1"/>
        <w:jc w:val="both"/>
      </w:pPr>
      <w:r>
        <w:rPr>
          <w:rStyle w:val="Strong"/>
        </w:rPr>
        <w:t>Southeast</w:t>
      </w:r>
      <w:r>
        <w:t>: (x+1, y, z−1)</w:t>
      </w:r>
    </w:p>
    <w:p w14:paraId="477B027B" w14:textId="77777777" w:rsidR="00B25C8A" w:rsidRDefault="00B25C8A" w:rsidP="00B25C8A">
      <w:pPr>
        <w:spacing w:before="100" w:beforeAutospacing="1" w:after="100" w:afterAutospacing="1"/>
        <w:jc w:val="both"/>
      </w:pPr>
      <w:r>
        <w:t>These uniform movements maintain equidistance, which simplifies agent locomotion algorithms.</w:t>
      </w:r>
    </w:p>
    <w:p w14:paraId="4FBAFE95" w14:textId="77777777" w:rsidR="00B25C8A" w:rsidRDefault="00B25C8A" w:rsidP="00B25C8A">
      <w:pPr>
        <w:pStyle w:val="Heading4"/>
        <w:numPr>
          <w:ilvl w:val="0"/>
          <w:numId w:val="0"/>
        </w:numPr>
      </w:pPr>
      <w:r>
        <w:t>C. Distance and Cost Functions</w:t>
      </w:r>
    </w:p>
    <w:p w14:paraId="53C58ABF" w14:textId="77777777" w:rsidR="00B25C8A" w:rsidRDefault="00B25C8A" w:rsidP="00B25C8A">
      <w:pPr>
        <w:spacing w:before="100" w:beforeAutospacing="1" w:after="100" w:afterAutospacing="1"/>
        <w:jc w:val="both"/>
      </w:pPr>
      <w:r>
        <w:t xml:space="preserve">The </w:t>
      </w:r>
      <w:r>
        <w:rPr>
          <w:rStyle w:val="Strong"/>
        </w:rPr>
        <w:t>distance</w:t>
      </w:r>
      <w:r>
        <w:t xml:space="preserve"> between any two hex cells A(x₁, y₁, z₁) and B(x₂, y₂, z₂) is defined as:</w:t>
      </w:r>
    </w:p>
    <w:p w14:paraId="1909F75B" w14:textId="77777777" w:rsidR="0070647E" w:rsidRPr="00961413" w:rsidRDefault="0070647E" w:rsidP="0070647E">
      <w:pPr>
        <w:spacing w:after="120"/>
        <w:jc w:val="both"/>
        <w:rPr>
          <w:noProof/>
          <w:sz w:val="24"/>
          <w:szCs w:val="24"/>
        </w:rPr>
      </w:pPr>
      <m:oMathPara>
        <m:oMath>
          <m:r>
            <w:rPr>
              <w:rFonts w:ascii="Cambria Math" w:hAnsi="Cambria Math"/>
              <w:noProof/>
              <w:sz w:val="24"/>
              <w:szCs w:val="24"/>
            </w:rPr>
            <m:t>d=</m:t>
          </m:r>
          <m:f>
            <m:fPr>
              <m:ctrlPr>
                <w:rPr>
                  <w:rFonts w:ascii="Cambria Math" w:hAnsi="Cambria Math"/>
                  <w:i/>
                  <w:noProof/>
                  <w:sz w:val="24"/>
                  <w:szCs w:val="24"/>
                </w:rPr>
              </m:ctrlPr>
            </m:fPr>
            <m:num>
              <m:r>
                <w:rPr>
                  <w:rFonts w:ascii="Cambria Math" w:hAnsi="Cambria Math"/>
                  <w:noProof/>
                  <w:sz w:val="24"/>
                  <w:szCs w:val="24"/>
                </w:rPr>
                <m:t>1</m:t>
              </m:r>
            </m:num>
            <m:den>
              <m:r>
                <w:rPr>
                  <w:rFonts w:ascii="Cambria Math" w:hAnsi="Cambria Math"/>
                  <w:noProof/>
                  <w:sz w:val="24"/>
                  <w:szCs w:val="24"/>
                </w:rPr>
                <m:t>2</m:t>
              </m:r>
            </m:den>
          </m:f>
          <m:r>
            <w:rPr>
              <w:rFonts w:ascii="Cambria Math" w:hAnsi="Cambria Math"/>
              <w:noProof/>
              <w:sz w:val="24"/>
              <w:szCs w:val="24"/>
            </w:rPr>
            <m:t xml:space="preserve">  </m:t>
          </m:r>
          <m:d>
            <m:dPr>
              <m:endChr m:val="|"/>
              <m:ctrlPr>
                <w:rPr>
                  <w:rFonts w:ascii="Cambria Math" w:hAnsi="Cambria Math"/>
                  <w:i/>
                  <w:noProof/>
                  <w:sz w:val="24"/>
                  <w:szCs w:val="24"/>
                </w:rPr>
              </m:ctrlPr>
            </m:dPr>
            <m:e>
              <m:d>
                <m:dPr>
                  <m:begChr m:val="|"/>
                  <m:endChr m:val=""/>
                  <m:ctrlPr>
                    <w:rPr>
                      <w:rFonts w:ascii="Cambria Math" w:hAnsi="Cambria Math"/>
                      <w:i/>
                      <w:noProof/>
                      <w:sz w:val="24"/>
                      <w:szCs w:val="24"/>
                    </w:rPr>
                  </m:ctrlPr>
                </m:dPr>
                <m:e>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1</m:t>
                      </m:r>
                    </m:sub>
                  </m:sSub>
                </m:e>
              </m:d>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2</m:t>
                  </m:r>
                </m:sub>
              </m:sSub>
            </m:e>
          </m:d>
          <m:r>
            <w:rPr>
              <w:rFonts w:ascii="Cambria Math" w:hAnsi="Cambria Math"/>
              <w:noProof/>
              <w:sz w:val="24"/>
              <w:szCs w:val="24"/>
            </w:rPr>
            <m:t>+</m:t>
          </m:r>
          <m:d>
            <m:dPr>
              <m:begChr m:val="|"/>
              <m:endChr m:val="|"/>
              <m:ctrlPr>
                <w:rPr>
                  <w:rFonts w:ascii="Cambria Math" w:hAnsi="Cambria Math"/>
                  <w:i/>
                  <w:noProof/>
                  <w:sz w:val="24"/>
                  <w:szCs w:val="24"/>
                </w:rPr>
              </m:ctrlPr>
            </m:dPr>
            <m:e>
              <m:sSub>
                <m:sSubPr>
                  <m:ctrlPr>
                    <w:rPr>
                      <w:rFonts w:ascii="Cambria Math" w:hAnsi="Cambria Math"/>
                      <w:i/>
                      <w:noProof/>
                      <w:sz w:val="24"/>
                      <w:szCs w:val="24"/>
                    </w:rPr>
                  </m:ctrlPr>
                </m:sSubPr>
                <m:e>
                  <m:r>
                    <w:rPr>
                      <w:rFonts w:ascii="Cambria Math" w:hAnsi="Cambria Math"/>
                      <w:noProof/>
                      <w:sz w:val="24"/>
                      <w:szCs w:val="24"/>
                    </w:rPr>
                    <m:t>y</m:t>
                  </m:r>
                </m:e>
                <m:sub>
                  <m:r>
                    <w:rPr>
                      <w:rFonts w:ascii="Cambria Math" w:hAnsi="Cambria Math"/>
                      <w:noProof/>
                      <w:sz w:val="24"/>
                      <w:szCs w:val="24"/>
                    </w:rPr>
                    <m:t>1</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y</m:t>
                  </m:r>
                </m:e>
                <m:sub>
                  <m:r>
                    <w:rPr>
                      <w:rFonts w:ascii="Cambria Math" w:hAnsi="Cambria Math"/>
                      <w:noProof/>
                      <w:sz w:val="24"/>
                      <w:szCs w:val="24"/>
                    </w:rPr>
                    <m:t>2</m:t>
                  </m:r>
                </m:sub>
              </m:sSub>
            </m:e>
          </m:d>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z</m:t>
              </m:r>
            </m:e>
            <m:sub>
              <m:r>
                <w:rPr>
                  <w:rFonts w:ascii="Cambria Math" w:hAnsi="Cambria Math"/>
                  <w:noProof/>
                  <w:sz w:val="24"/>
                  <w:szCs w:val="24"/>
                </w:rPr>
                <m:t>1</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z</m:t>
              </m:r>
            </m:e>
            <m:sub>
              <m:r>
                <w:rPr>
                  <w:rFonts w:ascii="Cambria Math" w:hAnsi="Cambria Math"/>
                  <w:noProof/>
                  <w:sz w:val="24"/>
                  <w:szCs w:val="24"/>
                </w:rPr>
                <m:t>2</m:t>
              </m:r>
            </m:sub>
          </m:sSub>
          <m:r>
            <w:rPr>
              <w:rFonts w:ascii="Cambria Math" w:hAnsi="Cambria Math"/>
              <w:noProof/>
              <w:sz w:val="24"/>
              <w:szCs w:val="24"/>
            </w:rPr>
            <m:t>|)</m:t>
          </m:r>
        </m:oMath>
      </m:oMathPara>
    </w:p>
    <w:p w14:paraId="6F56EDAE" w14:textId="314B38D9" w:rsidR="00B25C8A" w:rsidRDefault="0070647E" w:rsidP="00B25C8A">
      <w:pPr>
        <w:spacing w:before="100" w:beforeAutospacing="1" w:after="100" w:afterAutospacing="1"/>
        <w:jc w:val="both"/>
      </w:pPr>
      <w:r>
        <w:t>This metric ensures consistent Euclidean-like distance measurement on a hex grid, which is more accurate than Manhattan distance used in square grids. The uniformity of the distance function enables reliable path evaluation for optimization algorithms like Dijkstra's or A*.</w:t>
      </w:r>
    </w:p>
    <w:p w14:paraId="0F9453EA" w14:textId="318B690B" w:rsidR="00246539" w:rsidRPr="002A3B53" w:rsidRDefault="0070647E" w:rsidP="000477BD">
      <w:pPr>
        <w:spacing w:before="100" w:beforeAutospacing="1" w:after="100" w:afterAutospacing="1"/>
        <w:jc w:val="both"/>
        <w:outlineLvl w:val="2"/>
        <w:rPr>
          <w:rFonts w:eastAsiaTheme="minorEastAsia"/>
          <w:sz w:val="22"/>
        </w:rPr>
      </w:pPr>
      <w:r w:rsidRPr="002A3B53">
        <w:rPr>
          <w:rFonts w:eastAsia="Times New Roman"/>
          <w:bCs/>
          <w:i/>
          <w:sz w:val="22"/>
          <w:lang w:eastAsia="en-IN"/>
        </w:rPr>
        <w:t>3)  Graph Construction and Modified Dijkstra’s Algorithm</w:t>
      </w:r>
      <w:r w:rsidR="00BB5451" w:rsidRPr="002A3B53">
        <w:rPr>
          <w:rFonts w:eastAsiaTheme="minorEastAsia"/>
          <w:sz w:val="22"/>
        </w:rPr>
        <w:t xml:space="preserve"> </w:t>
      </w:r>
    </w:p>
    <w:p w14:paraId="7976336C" w14:textId="3C82A3BE" w:rsidR="000477BD" w:rsidRPr="000477BD" w:rsidRDefault="000477BD" w:rsidP="000477BD">
      <w:pPr>
        <w:spacing w:before="100" w:beforeAutospacing="1" w:after="100" w:afterAutospacing="1"/>
        <w:jc w:val="both"/>
        <w:outlineLvl w:val="2"/>
        <w:rPr>
          <w:rFonts w:eastAsia="Times New Roman"/>
          <w:bCs/>
          <w:i/>
          <w:lang w:eastAsia="en-IN"/>
        </w:rPr>
      </w:pPr>
      <w:r w:rsidRPr="000477BD">
        <w:rPr>
          <w:i/>
        </w:rPr>
        <w:t>A. Graph Representation</w:t>
      </w:r>
    </w:p>
    <w:p w14:paraId="2B875D9B" w14:textId="05425849" w:rsidR="000477BD" w:rsidRDefault="000477BD" w:rsidP="000477BD">
      <w:pPr>
        <w:spacing w:before="100" w:beforeAutospacing="1" w:after="100" w:afterAutospacing="1"/>
        <w:jc w:val="both"/>
        <w:rPr>
          <w:rFonts w:eastAsia="Times New Roman"/>
          <w:lang w:val="en-IN" w:eastAsia="en-IN"/>
        </w:rPr>
      </w:pPr>
      <w:r w:rsidRPr="000477BD">
        <w:rPr>
          <w:rFonts w:eastAsia="Times New Roman"/>
          <w:lang w:val="en-IN" w:eastAsia="en-IN"/>
        </w:rPr>
        <w:t xml:space="preserve">In the HEXIT system, the environment is abstracted into a </w:t>
      </w:r>
      <w:r w:rsidRPr="000477BD">
        <w:rPr>
          <w:rFonts w:eastAsia="Times New Roman"/>
          <w:bCs/>
          <w:lang w:val="en-IN" w:eastAsia="en-IN"/>
        </w:rPr>
        <w:t>graph structure</w:t>
      </w:r>
      <w:r>
        <w:rPr>
          <w:rFonts w:eastAsia="Times New Roman"/>
          <w:lang w:val="en-IN" w:eastAsia="en-IN"/>
        </w:rPr>
        <w:t xml:space="preserve"> </w:t>
      </w:r>
      <m:oMath>
        <m:r>
          <w:rPr>
            <w:rFonts w:ascii="Cambria Math" w:eastAsia="Times New Roman" w:hAnsi="Cambria Math"/>
            <w:lang w:val="en-IN" w:eastAsia="en-IN"/>
          </w:rPr>
          <m:t>G=</m:t>
        </m:r>
        <m:d>
          <m:dPr>
            <m:ctrlPr>
              <w:rPr>
                <w:rFonts w:ascii="Cambria Math" w:eastAsia="Times New Roman" w:hAnsi="Cambria Math"/>
                <w:i/>
                <w:lang w:val="en-IN" w:eastAsia="en-IN"/>
              </w:rPr>
            </m:ctrlPr>
          </m:dPr>
          <m:e>
            <m:r>
              <w:rPr>
                <w:rFonts w:ascii="Cambria Math" w:eastAsia="Times New Roman" w:hAnsi="Cambria Math"/>
                <w:lang w:val="en-IN" w:eastAsia="en-IN"/>
              </w:rPr>
              <m:t>V,E</m:t>
            </m:r>
          </m:e>
        </m:d>
        <m:r>
          <w:rPr>
            <w:rFonts w:ascii="Cambria Math" w:eastAsia="Times New Roman" w:hAnsi="Cambria Math"/>
            <w:lang w:val="en-IN" w:eastAsia="en-IN"/>
          </w:rPr>
          <m:t xml:space="preserve"> </m:t>
        </m:r>
      </m:oMath>
      <w:r w:rsidRPr="000477BD">
        <w:rPr>
          <w:rFonts w:eastAsia="Times New Roman"/>
          <w:lang w:val="en-IN" w:eastAsia="en-IN"/>
        </w:rPr>
        <w:t xml:space="preserve">where each </w:t>
      </w:r>
      <w:r w:rsidRPr="000477BD">
        <w:rPr>
          <w:rFonts w:eastAsia="Times New Roman"/>
          <w:bCs/>
          <w:lang w:val="en-IN" w:eastAsia="en-IN"/>
        </w:rPr>
        <w:t>vertex</w:t>
      </w:r>
      <w:r>
        <w:rPr>
          <w:rFonts w:eastAsia="Times New Roman"/>
          <w:b/>
          <w:bCs/>
          <w:lang w:val="en-IN" w:eastAsia="en-IN"/>
        </w:rPr>
        <w:t xml:space="preserve"> </w:t>
      </w:r>
      <m:oMath>
        <m:r>
          <w:rPr>
            <w:rFonts w:ascii="Cambria Math" w:eastAsia="Times New Roman" w:hAnsi="Cambria Math"/>
            <w:lang w:val="en-IN" w:eastAsia="en-IN"/>
          </w:rPr>
          <m:t>ϑ∈V</m:t>
        </m:r>
      </m:oMath>
      <w:r w:rsidRPr="000477BD">
        <w:rPr>
          <w:rFonts w:eastAsia="Times New Roman"/>
          <w:lang w:val="en-IN" w:eastAsia="en-IN"/>
        </w:rPr>
        <w:t xml:space="preserve"> corresponds to a hexagonal grid cell, and each </w:t>
      </w:r>
      <w:r w:rsidRPr="000477BD">
        <w:rPr>
          <w:rFonts w:eastAsia="Times New Roman"/>
          <w:bCs/>
          <w:lang w:val="en-IN" w:eastAsia="en-IN"/>
        </w:rPr>
        <w:t>edge</w:t>
      </w:r>
      <w:r w:rsidRPr="000477BD">
        <w:rPr>
          <w:rFonts w:eastAsia="Times New Roman"/>
          <w:lang w:val="en-IN" w:eastAsia="en-IN"/>
        </w:rPr>
        <w:t xml:space="preserve"> </w:t>
      </w:r>
      <m:oMath>
        <m:r>
          <w:rPr>
            <w:rFonts w:ascii="Cambria Math" w:eastAsia="Times New Roman" w:hAnsi="Cambria Math"/>
            <w:lang w:val="en-IN" w:eastAsia="en-IN"/>
          </w:rPr>
          <m:t xml:space="preserve">e∈E </m:t>
        </m:r>
      </m:oMath>
      <w:r w:rsidRPr="000477BD">
        <w:rPr>
          <w:rFonts w:eastAsia="Times New Roman"/>
          <w:lang w:val="en-IN" w:eastAsia="en-IN"/>
        </w:rPr>
        <w:t xml:space="preserve">represents a feasible movement between neighboring hex cells. The use of </w:t>
      </w:r>
      <w:r w:rsidRPr="000477BD">
        <w:rPr>
          <w:rFonts w:eastAsia="Times New Roman"/>
          <w:bCs/>
          <w:lang w:val="en-IN" w:eastAsia="en-IN"/>
        </w:rPr>
        <w:t>hexagonal grids</w:t>
      </w:r>
      <w:r w:rsidRPr="000477BD">
        <w:rPr>
          <w:rFonts w:eastAsia="Times New Roman"/>
          <w:lang w:val="en-IN" w:eastAsia="en-IN"/>
        </w:rPr>
        <w:t xml:space="preserve"> over square or triangular tiling offers geometric advantages—each cell has six equidistant </w:t>
      </w:r>
      <w:r w:rsidR="00B73FFB" w:rsidRPr="000477BD">
        <w:rPr>
          <w:rFonts w:eastAsia="Times New Roman"/>
          <w:lang w:val="en-IN" w:eastAsia="en-IN"/>
        </w:rPr>
        <w:t>neighbours</w:t>
      </w:r>
      <w:r w:rsidRPr="000477BD">
        <w:rPr>
          <w:rFonts w:eastAsia="Times New Roman"/>
          <w:lang w:val="en-IN" w:eastAsia="en-IN"/>
        </w:rPr>
        <w:t xml:space="preserve">, enabling uniform movement in all </w:t>
      </w:r>
      <w:r w:rsidRPr="000477BD">
        <w:rPr>
          <w:rFonts w:eastAsia="Times New Roman"/>
          <w:lang w:val="en-IN" w:eastAsia="en-IN"/>
        </w:rPr>
        <w:t xml:space="preserve">directions with minimal distortion. This consistent structure improves </w:t>
      </w:r>
      <w:r w:rsidRPr="000477BD">
        <w:rPr>
          <w:rFonts w:eastAsia="Times New Roman"/>
          <w:bCs/>
          <w:lang w:val="en-IN" w:eastAsia="en-IN"/>
        </w:rPr>
        <w:t>path planning</w:t>
      </w:r>
      <w:r w:rsidRPr="000477BD">
        <w:rPr>
          <w:rFonts w:eastAsia="Times New Roman"/>
          <w:lang w:val="en-IN" w:eastAsia="en-IN"/>
        </w:rPr>
        <w:t xml:space="preserve">, </w:t>
      </w:r>
      <w:r w:rsidRPr="000477BD">
        <w:rPr>
          <w:rFonts w:eastAsia="Times New Roman"/>
          <w:bCs/>
          <w:lang w:val="en-IN" w:eastAsia="en-IN"/>
        </w:rPr>
        <w:t>collision avoidance</w:t>
      </w:r>
      <w:r w:rsidRPr="000477BD">
        <w:rPr>
          <w:rFonts w:eastAsia="Times New Roman"/>
          <w:lang w:val="en-IN" w:eastAsia="en-IN"/>
        </w:rPr>
        <w:t xml:space="preserve">, and </w:t>
      </w:r>
      <w:r w:rsidRPr="000477BD">
        <w:rPr>
          <w:rFonts w:eastAsia="Times New Roman"/>
          <w:bCs/>
          <w:lang w:val="en-IN" w:eastAsia="en-IN"/>
        </w:rPr>
        <w:t>resource allocation</w:t>
      </w:r>
      <w:r w:rsidRPr="000477BD">
        <w:rPr>
          <w:rFonts w:eastAsia="Times New Roman"/>
          <w:lang w:val="en-IN" w:eastAsia="en-IN"/>
        </w:rPr>
        <w:t xml:space="preserve"> in swarm robotics.</w:t>
      </w:r>
      <w:r>
        <w:rPr>
          <w:rFonts w:eastAsia="Times New Roman"/>
          <w:lang w:val="en-IN" w:eastAsia="en-IN"/>
        </w:rPr>
        <w:t xml:space="preserve"> </w:t>
      </w:r>
      <w:r w:rsidRPr="000477BD">
        <w:rPr>
          <w:rFonts w:eastAsia="Times New Roman"/>
          <w:lang w:val="en-IN" w:eastAsia="en-IN"/>
        </w:rPr>
        <w:t xml:space="preserve">Graph </w:t>
      </w:r>
      <w:r w:rsidR="00B73FFB" w:rsidRPr="000477BD">
        <w:rPr>
          <w:rFonts w:eastAsia="Times New Roman"/>
          <w:lang w:val="en-IN" w:eastAsia="en-IN"/>
        </w:rPr>
        <w:t>modelling</w:t>
      </w:r>
      <w:r w:rsidRPr="000477BD">
        <w:rPr>
          <w:rFonts w:eastAsia="Times New Roman"/>
          <w:lang w:val="en-IN" w:eastAsia="en-IN"/>
        </w:rPr>
        <w:t xml:space="preserve"> enables the integration of various real-world parameters (e.g., hazard, congestion, reliability) directly into nodes and edges, turning the physical environment into a </w:t>
      </w:r>
      <w:r w:rsidRPr="000477BD">
        <w:rPr>
          <w:rFonts w:eastAsia="Times New Roman"/>
          <w:bCs/>
          <w:lang w:val="en-IN" w:eastAsia="en-IN"/>
        </w:rPr>
        <w:t>data-driven navigation map</w:t>
      </w:r>
      <w:r w:rsidRPr="000477BD">
        <w:rPr>
          <w:rFonts w:eastAsia="Times New Roman"/>
          <w:lang w:val="en-IN" w:eastAsia="en-IN"/>
        </w:rPr>
        <w:t>. This abstraction is fundamental for applying graph-based algorithms like Dijkstra’s to dynamically optimize paths based on real-time conditions</w:t>
      </w:r>
      <w:r w:rsidR="007A40CE">
        <w:rPr>
          <w:rFonts w:eastAsia="Times New Roman"/>
          <w:lang w:val="en-IN" w:eastAsia="en-IN"/>
        </w:rPr>
        <w:fldChar w:fldCharType="begin"/>
      </w:r>
      <w:r w:rsidR="007A40CE">
        <w:rPr>
          <w:rFonts w:eastAsia="Times New Roman"/>
          <w:lang w:val="en-IN" w:eastAsia="en-IN"/>
        </w:rPr>
        <w:instrText xml:space="preserve"> REF _Ref195256771 \r \h </w:instrText>
      </w:r>
      <w:r w:rsidR="007A40CE">
        <w:rPr>
          <w:rFonts w:eastAsia="Times New Roman"/>
          <w:lang w:val="en-IN" w:eastAsia="en-IN"/>
        </w:rPr>
      </w:r>
      <w:r w:rsidR="007A40CE">
        <w:rPr>
          <w:rFonts w:eastAsia="Times New Roman"/>
          <w:lang w:val="en-IN" w:eastAsia="en-IN"/>
        </w:rPr>
        <w:fldChar w:fldCharType="separate"/>
      </w:r>
      <w:r w:rsidR="00E10839">
        <w:rPr>
          <w:rFonts w:eastAsia="Times New Roman"/>
          <w:lang w:val="en-IN" w:eastAsia="en-IN"/>
        </w:rPr>
        <w:t>[8]</w:t>
      </w:r>
      <w:r w:rsidR="007A40CE">
        <w:rPr>
          <w:rFonts w:eastAsia="Times New Roman"/>
          <w:lang w:val="en-IN" w:eastAsia="en-IN"/>
        </w:rPr>
        <w:fldChar w:fldCharType="end"/>
      </w:r>
      <w:r w:rsidRPr="000477BD">
        <w:rPr>
          <w:rFonts w:eastAsia="Times New Roman"/>
          <w:lang w:val="en-IN" w:eastAsia="en-IN"/>
        </w:rPr>
        <w:t>.</w:t>
      </w:r>
    </w:p>
    <w:p w14:paraId="1F27EAC8" w14:textId="26A5ECF2" w:rsidR="000477BD" w:rsidRPr="000477BD" w:rsidRDefault="000477BD" w:rsidP="000477BD">
      <w:pPr>
        <w:spacing w:before="100" w:beforeAutospacing="1" w:after="100" w:afterAutospacing="1"/>
        <w:jc w:val="both"/>
        <w:rPr>
          <w:rFonts w:eastAsia="Times New Roman"/>
          <w:i/>
          <w:lang w:val="en-IN" w:eastAsia="en-IN"/>
        </w:rPr>
      </w:pPr>
      <w:r w:rsidRPr="000477BD">
        <w:rPr>
          <w:i/>
        </w:rPr>
        <w:t>B. Weighted Edge Calculation</w:t>
      </w:r>
    </w:p>
    <w:p w14:paraId="38A71A91" w14:textId="77777777" w:rsidR="000477BD" w:rsidRDefault="000477BD" w:rsidP="000477BD">
      <w:pPr>
        <w:spacing w:before="100" w:beforeAutospacing="1" w:after="100" w:afterAutospacing="1"/>
        <w:jc w:val="left"/>
        <w:rPr>
          <w:rFonts w:eastAsia="Times New Roman"/>
          <w:lang w:val="en-IN" w:eastAsia="en-IN"/>
        </w:rPr>
      </w:pPr>
      <w:r w:rsidRPr="000477BD">
        <w:rPr>
          <w:rFonts w:eastAsia="Times New Roman"/>
          <w:lang w:val="en-IN" w:eastAsia="en-IN"/>
        </w:rPr>
        <w:t xml:space="preserve">To optimize path selection in dynamic and hazardous conditions, the HEXIT system applies a </w:t>
      </w:r>
      <w:r w:rsidRPr="000477BD">
        <w:rPr>
          <w:rFonts w:eastAsia="Times New Roman"/>
          <w:b/>
          <w:bCs/>
          <w:lang w:val="en-IN" w:eastAsia="en-IN"/>
        </w:rPr>
        <w:t>Modified Dijkstra’s Algorithm</w:t>
      </w:r>
      <w:r w:rsidRPr="000477BD">
        <w:rPr>
          <w:rFonts w:eastAsia="Times New Roman"/>
          <w:lang w:val="en-IN" w:eastAsia="en-IN"/>
        </w:rPr>
        <w:t xml:space="preserve">, where each edge has a </w:t>
      </w:r>
      <w:r w:rsidRPr="000477BD">
        <w:rPr>
          <w:rFonts w:eastAsia="Times New Roman"/>
          <w:b/>
          <w:bCs/>
          <w:lang w:val="en-IN" w:eastAsia="en-IN"/>
        </w:rPr>
        <w:t>composite weight</w:t>
      </w:r>
      <w:r w:rsidRPr="000477BD">
        <w:rPr>
          <w:rFonts w:eastAsia="Times New Roman"/>
          <w:lang w:val="en-IN" w:eastAsia="en-IN"/>
        </w:rPr>
        <w:t xml:space="preserve"> calculated using multiple environmental and statistical factors:</w:t>
      </w:r>
      <w:r>
        <w:rPr>
          <w:rFonts w:eastAsia="Times New Roman"/>
          <w:lang w:val="en-IN" w:eastAsia="en-IN"/>
        </w:rPr>
        <w:t xml:space="preserve"> </w:t>
      </w:r>
    </w:p>
    <w:p w14:paraId="78F7F81E" w14:textId="02D4E21C" w:rsidR="000477BD" w:rsidRPr="000477BD" w:rsidRDefault="0052600F" w:rsidP="000477BD">
      <w:pPr>
        <w:pStyle w:val="ListParagraph"/>
        <w:numPr>
          <w:ilvl w:val="0"/>
          <w:numId w:val="32"/>
        </w:numPr>
        <w:spacing w:before="100" w:beforeAutospacing="1" w:after="100" w:afterAutospacing="1"/>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Distance</w:t>
      </w:r>
      <m:oMath>
        <m:r>
          <m:rPr>
            <m:sty m:val="bi"/>
          </m:rPr>
          <w:rPr>
            <w:rFonts w:ascii="Cambria Math" w:eastAsia="Times New Roman" w:hAnsi="Cambria Math" w:cs="Times New Roman"/>
            <w:sz w:val="20"/>
            <w:szCs w:val="20"/>
            <w:lang w:eastAsia="en-IN"/>
          </w:rPr>
          <m:t>(</m:t>
        </m:r>
        <m:sSub>
          <m:sSubPr>
            <m:ctrlPr>
              <w:rPr>
                <w:rFonts w:ascii="Cambria Math" w:eastAsia="Times New Roman" w:hAnsi="Cambria Math" w:cs="Times New Roman"/>
                <w:b/>
                <w:bCs/>
                <w:i/>
                <w:sz w:val="20"/>
                <w:szCs w:val="20"/>
                <w:lang w:eastAsia="en-IN"/>
              </w:rPr>
            </m:ctrlPr>
          </m:sSubPr>
          <m:e>
            <m:r>
              <m:rPr>
                <m:sty m:val="bi"/>
              </m:rPr>
              <w:rPr>
                <w:rFonts w:ascii="Cambria Math" w:eastAsia="Times New Roman" w:hAnsi="Cambria Math" w:cs="Times New Roman"/>
                <w:sz w:val="20"/>
                <w:szCs w:val="20"/>
                <w:lang w:eastAsia="en-IN"/>
              </w:rPr>
              <m:t>d</m:t>
            </m:r>
          </m:e>
          <m:sub>
            <m:r>
              <m:rPr>
                <m:sty m:val="bi"/>
              </m:rPr>
              <w:rPr>
                <w:rFonts w:ascii="Cambria Math" w:eastAsia="Times New Roman" w:hAnsi="Cambria Math" w:cs="Times New Roman"/>
                <w:sz w:val="20"/>
                <w:szCs w:val="20"/>
                <w:lang w:eastAsia="en-IN"/>
              </w:rPr>
              <m:t>ij</m:t>
            </m:r>
          </m:sub>
        </m:sSub>
        <m:r>
          <m:rPr>
            <m:sty m:val="bi"/>
          </m:rPr>
          <w:rPr>
            <w:rFonts w:ascii="Cambria Math" w:eastAsia="Times New Roman" w:hAnsi="Cambria Math" w:cs="Times New Roman"/>
            <w:sz w:val="20"/>
            <w:szCs w:val="20"/>
            <w:lang w:eastAsia="en-IN"/>
          </w:rPr>
          <m:t>)</m:t>
        </m:r>
      </m:oMath>
      <w:r w:rsidR="000477BD" w:rsidRPr="000477BD">
        <w:rPr>
          <w:rFonts w:ascii="Times New Roman" w:eastAsia="Times New Roman" w:hAnsi="Times New Roman" w:cs="Times New Roman"/>
          <w:sz w:val="20"/>
          <w:szCs w:val="20"/>
          <w:lang w:eastAsia="en-IN"/>
        </w:rPr>
        <w:t>: In hexagonal tiling, the distance between adjacent cells is constant, serving as the base movement cost. However, in complex terrain (e.g., sloped or uneven surfaces), this term may be scaled accordingly.</w:t>
      </w:r>
    </w:p>
    <w:p w14:paraId="5BF68AD0" w14:textId="2E8D6425" w:rsidR="000477BD" w:rsidRPr="000477BD" w:rsidRDefault="000477BD" w:rsidP="000477BD">
      <w:pPr>
        <w:numPr>
          <w:ilvl w:val="0"/>
          <w:numId w:val="32"/>
        </w:numPr>
        <w:spacing w:before="100" w:beforeAutospacing="1" w:after="100" w:afterAutospacing="1"/>
        <w:jc w:val="left"/>
        <w:rPr>
          <w:rFonts w:eastAsia="Times New Roman"/>
          <w:lang w:val="en-IN" w:eastAsia="en-IN"/>
        </w:rPr>
      </w:pPr>
      <w:r w:rsidRPr="000477BD">
        <w:rPr>
          <w:rFonts w:eastAsia="Times New Roman"/>
          <w:b/>
          <w:bCs/>
          <w:lang w:val="en-IN" w:eastAsia="en-IN"/>
        </w:rPr>
        <w:t>Hazard Level</w:t>
      </w:r>
      <m:oMath>
        <m:r>
          <m:rPr>
            <m:sty m:val="bi"/>
          </m:rPr>
          <w:rPr>
            <w:rFonts w:ascii="Cambria Math" w:eastAsia="Times New Roman" w:hAnsi="Cambria Math"/>
            <w:lang w:val="en-IN" w:eastAsia="en-IN"/>
          </w:rPr>
          <m:t xml:space="preserve"> (</m:t>
        </m:r>
        <m:sSub>
          <m:sSubPr>
            <m:ctrlPr>
              <w:rPr>
                <w:rFonts w:ascii="Cambria Math" w:eastAsia="Times New Roman" w:hAnsi="Cambria Math"/>
                <w:b/>
                <w:bCs/>
                <w:i/>
                <w:lang w:val="en-IN" w:eastAsia="en-IN"/>
              </w:rPr>
            </m:ctrlPr>
          </m:sSubPr>
          <m:e>
            <m:r>
              <m:rPr>
                <m:sty m:val="bi"/>
              </m:rPr>
              <w:rPr>
                <w:rFonts w:ascii="Cambria Math" w:eastAsia="Times New Roman" w:hAnsi="Cambria Math"/>
                <w:lang w:val="en-IN" w:eastAsia="en-IN"/>
              </w:rPr>
              <m:t>h</m:t>
            </m:r>
          </m:e>
          <m:sub>
            <m:r>
              <m:rPr>
                <m:sty m:val="bi"/>
              </m:rPr>
              <w:rPr>
                <w:rFonts w:ascii="Cambria Math" w:eastAsia="Times New Roman" w:hAnsi="Cambria Math"/>
                <w:lang w:val="en-IN" w:eastAsia="en-IN"/>
              </w:rPr>
              <m:t>ij</m:t>
            </m:r>
          </m:sub>
        </m:sSub>
        <m:r>
          <m:rPr>
            <m:sty m:val="bi"/>
          </m:rPr>
          <w:rPr>
            <w:rFonts w:ascii="Cambria Math" w:eastAsia="Times New Roman" w:hAnsi="Cambria Math"/>
            <w:lang w:val="en-IN" w:eastAsia="en-IN"/>
          </w:rPr>
          <m:t>)</m:t>
        </m:r>
      </m:oMath>
      <w:r w:rsidRPr="000477BD">
        <w:rPr>
          <w:rFonts w:eastAsia="Times New Roman"/>
          <w:lang w:val="en-IN" w:eastAsia="en-IN"/>
        </w:rPr>
        <w:t>: Real-time sensor data, such as gas concentration, temperature, or fire detection, is used to assign a hazard index to each path. Higher hazard levels increase the traversal cost, discouraging movement through dangerous zones.</w:t>
      </w:r>
    </w:p>
    <w:p w14:paraId="1C382767" w14:textId="0862964B" w:rsidR="000477BD" w:rsidRPr="000477BD" w:rsidRDefault="0052600F" w:rsidP="000477BD">
      <w:pPr>
        <w:numPr>
          <w:ilvl w:val="0"/>
          <w:numId w:val="32"/>
        </w:numPr>
        <w:spacing w:before="100" w:beforeAutospacing="1" w:after="100" w:afterAutospacing="1"/>
        <w:jc w:val="left"/>
        <w:rPr>
          <w:rFonts w:eastAsia="Times New Roman"/>
          <w:lang w:val="en-IN" w:eastAsia="en-IN"/>
        </w:rPr>
      </w:pPr>
      <w:r w:rsidRPr="000477BD">
        <w:rPr>
          <w:rFonts w:eastAsia="Times New Roman"/>
          <w:b/>
          <w:bCs/>
          <w:lang w:val="en-IN" w:eastAsia="en-IN"/>
        </w:rPr>
        <w:t>Congestion</w:t>
      </w:r>
      <m:oMath>
        <m:d>
          <m:dPr>
            <m:ctrlPr>
              <w:rPr>
                <w:rFonts w:ascii="Cambria Math" w:eastAsia="Times New Roman" w:hAnsi="Cambria Math"/>
                <w:b/>
                <w:bCs/>
                <w:i/>
                <w:lang w:val="en-IN" w:eastAsia="en-IN"/>
              </w:rPr>
            </m:ctrlPr>
          </m:dPr>
          <m:e>
            <m:sSub>
              <m:sSubPr>
                <m:ctrlPr>
                  <w:rPr>
                    <w:rFonts w:ascii="Cambria Math" w:eastAsia="Times New Roman" w:hAnsi="Cambria Math"/>
                    <w:b/>
                    <w:bCs/>
                    <w:i/>
                    <w:lang w:val="en-IN" w:eastAsia="en-IN"/>
                  </w:rPr>
                </m:ctrlPr>
              </m:sSubPr>
              <m:e>
                <m:r>
                  <m:rPr>
                    <m:sty m:val="bi"/>
                  </m:rPr>
                  <w:rPr>
                    <w:rFonts w:ascii="Cambria Math" w:eastAsia="Times New Roman" w:hAnsi="Cambria Math"/>
                    <w:lang w:val="en-IN" w:eastAsia="en-IN"/>
                  </w:rPr>
                  <m:t>c</m:t>
                </m:r>
              </m:e>
              <m:sub>
                <m:r>
                  <m:rPr>
                    <m:sty m:val="bi"/>
                  </m:rPr>
                  <w:rPr>
                    <w:rFonts w:ascii="Cambria Math" w:eastAsia="Times New Roman" w:hAnsi="Cambria Math"/>
                    <w:lang w:val="en-IN" w:eastAsia="en-IN"/>
                  </w:rPr>
                  <m:t>ij</m:t>
                </m:r>
              </m:sub>
            </m:sSub>
          </m:e>
        </m:d>
      </m:oMath>
      <w:r w:rsidR="000477BD" w:rsidRPr="000477BD">
        <w:rPr>
          <w:rFonts w:eastAsia="Times New Roman"/>
          <w:lang w:val="en-IN" w:eastAsia="en-IN"/>
        </w:rPr>
        <w:t>: Reflects human or robot density in the vicinity. High congestion raises the likelihood of delay or collision and is penalized accordingly to encourage even spatial distribution of agents.</w:t>
      </w:r>
    </w:p>
    <w:p w14:paraId="314C6C17" w14:textId="3BF2F96E" w:rsidR="000477BD" w:rsidRPr="000477BD" w:rsidRDefault="000477BD" w:rsidP="000477BD">
      <w:pPr>
        <w:numPr>
          <w:ilvl w:val="0"/>
          <w:numId w:val="32"/>
        </w:numPr>
        <w:spacing w:before="100" w:beforeAutospacing="1" w:after="100" w:afterAutospacing="1"/>
        <w:jc w:val="left"/>
        <w:rPr>
          <w:rFonts w:eastAsia="Times New Roman"/>
          <w:lang w:val="en-IN" w:eastAsia="en-IN"/>
        </w:rPr>
      </w:pPr>
      <w:r w:rsidRPr="000477BD">
        <w:rPr>
          <w:rFonts w:eastAsia="Times New Roman"/>
          <w:b/>
          <w:bCs/>
          <w:lang w:val="en-IN" w:eastAsia="en-IN"/>
        </w:rPr>
        <w:t>Reliability</w:t>
      </w:r>
      <w:r w:rsidR="008C4344">
        <w:rPr>
          <w:rFonts w:eastAsia="Times New Roman"/>
          <w:b/>
          <w:bCs/>
          <w:lang w:val="en-IN" w:eastAsia="en-IN"/>
        </w:rPr>
        <w:t xml:space="preserve"> </w:t>
      </w:r>
      <m:oMath>
        <m:r>
          <m:rPr>
            <m:sty m:val="bi"/>
          </m:rPr>
          <w:rPr>
            <w:rFonts w:ascii="Cambria Math" w:eastAsia="Times New Roman" w:hAnsi="Cambria Math"/>
            <w:lang w:val="en-IN" w:eastAsia="en-IN"/>
          </w:rPr>
          <m:t>(</m:t>
        </m:r>
        <m:sSub>
          <m:sSubPr>
            <m:ctrlPr>
              <w:rPr>
                <w:rFonts w:ascii="Cambria Math" w:eastAsia="Times New Roman" w:hAnsi="Cambria Math"/>
                <w:b/>
                <w:bCs/>
                <w:i/>
                <w:lang w:val="en-IN" w:eastAsia="en-IN"/>
              </w:rPr>
            </m:ctrlPr>
          </m:sSubPr>
          <m:e>
            <m:r>
              <m:rPr>
                <m:sty m:val="bi"/>
              </m:rPr>
              <w:rPr>
                <w:rFonts w:ascii="Cambria Math" w:eastAsia="Times New Roman" w:hAnsi="Cambria Math"/>
                <w:lang w:val="en-IN" w:eastAsia="en-IN"/>
              </w:rPr>
              <m:t>r</m:t>
            </m:r>
          </m:e>
          <m:sub>
            <m:r>
              <m:rPr>
                <m:sty m:val="bi"/>
              </m:rPr>
              <w:rPr>
                <w:rFonts w:ascii="Cambria Math" w:eastAsia="Times New Roman" w:hAnsi="Cambria Math"/>
                <w:lang w:val="en-IN" w:eastAsia="en-IN"/>
              </w:rPr>
              <m:t>ij</m:t>
            </m:r>
          </m:sub>
        </m:sSub>
        <m:r>
          <m:rPr>
            <m:sty m:val="bi"/>
          </m:rPr>
          <w:rPr>
            <w:rFonts w:ascii="Cambria Math" w:eastAsia="Times New Roman" w:hAnsi="Cambria Math"/>
            <w:lang w:val="en-IN" w:eastAsia="en-IN"/>
          </w:rPr>
          <m:t>)</m:t>
        </m:r>
      </m:oMath>
      <w:r w:rsidRPr="000477BD">
        <w:rPr>
          <w:rFonts w:eastAsia="Times New Roman"/>
          <w:b/>
          <w:bCs/>
          <w:lang w:val="en-IN" w:eastAsia="en-IN"/>
        </w:rPr>
        <w:t xml:space="preserve"> </w:t>
      </w:r>
      <w:r w:rsidR="008C4344">
        <w:rPr>
          <w:rFonts w:eastAsia="Times New Roman"/>
          <w:b/>
          <w:bCs/>
          <w:lang w:val="en-IN" w:eastAsia="en-IN"/>
        </w:rPr>
        <w:t>:</w:t>
      </w:r>
      <w:r w:rsidR="0052600F">
        <w:rPr>
          <w:rFonts w:eastAsia="Times New Roman"/>
          <w:b/>
          <w:bCs/>
          <w:lang w:val="en-IN" w:eastAsia="en-IN"/>
        </w:rPr>
        <w:t xml:space="preserve"> </w:t>
      </w:r>
      <w:r w:rsidRPr="000477BD">
        <w:rPr>
          <w:rFonts w:eastAsia="Times New Roman"/>
          <w:lang w:val="en-IN" w:eastAsia="en-IN"/>
        </w:rPr>
        <w:t>Based on historical data, reliability quantifies the likelihood that a path remains traversable or effective. This could consider prior successes, hardware failures, or frequency of obstruction. Reliable paths are incentivized with reduced cost.</w:t>
      </w:r>
    </w:p>
    <w:p w14:paraId="1B2B7D29" w14:textId="16082B50" w:rsidR="008C4344" w:rsidRDefault="008C4344" w:rsidP="0083679B">
      <w:pPr>
        <w:spacing w:after="120"/>
        <w:jc w:val="both"/>
      </w:pPr>
      <w:r>
        <w:t xml:space="preserve">The edge weight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Pr>
          <w:rStyle w:val="vlist-s"/>
        </w:rPr>
        <w:t>​</w:t>
      </w:r>
      <w:r>
        <w:t xml:space="preserve"> is defined by the following function:</w:t>
      </w:r>
    </w:p>
    <w:p w14:paraId="6D7D8EA0" w14:textId="36104CA5" w:rsidR="008C4344" w:rsidRPr="00821125" w:rsidRDefault="00000000" w:rsidP="0083679B">
      <w:pPr>
        <w:spacing w:after="12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ij</m:t>
              </m:r>
            </m:sub>
          </m:sSub>
          <m:r>
            <w:rPr>
              <w:rFonts w:ascii="Cambria Math" w:hAnsi="Cambria Math"/>
              <w:sz w:val="24"/>
              <w:szCs w:val="24"/>
            </w:rPr>
            <m:t>= α</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+β</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ij</m:t>
              </m:r>
            </m:sub>
          </m:sSub>
          <m:r>
            <w:rPr>
              <w:rFonts w:ascii="Cambria Math" w:hAnsi="Cambria Math"/>
              <w:sz w:val="24"/>
              <w:szCs w:val="24"/>
            </w:rPr>
            <m:t>+γ</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δr</m:t>
              </m:r>
            </m:e>
            <m:sub>
              <m:r>
                <w:rPr>
                  <w:rFonts w:ascii="Cambria Math" w:hAnsi="Cambria Math"/>
                  <w:sz w:val="24"/>
                  <w:szCs w:val="24"/>
                </w:rPr>
                <m:t>ij</m:t>
              </m:r>
            </m:sub>
          </m:sSub>
        </m:oMath>
      </m:oMathPara>
    </w:p>
    <w:p w14:paraId="7D487BBF" w14:textId="77777777" w:rsidR="008C4344" w:rsidRPr="008C4344" w:rsidRDefault="008C4344" w:rsidP="008C4344">
      <w:pPr>
        <w:spacing w:before="100" w:beforeAutospacing="1" w:after="100" w:afterAutospacing="1"/>
        <w:jc w:val="both"/>
        <w:rPr>
          <w:rFonts w:eastAsia="Times New Roman"/>
          <w:lang w:val="en-IN" w:eastAsia="en-IN"/>
        </w:rPr>
      </w:pPr>
      <w:r w:rsidRPr="008C4344">
        <w:rPr>
          <w:rFonts w:eastAsia="Times New Roman"/>
          <w:lang w:val="en-IN" w:eastAsia="en-IN"/>
        </w:rPr>
        <w:t>Where:</w:t>
      </w:r>
    </w:p>
    <w:p w14:paraId="60C05AE0" w14:textId="32F0D6A5" w:rsidR="008C4344" w:rsidRPr="008C4344" w:rsidRDefault="00D5631F" w:rsidP="008C4344">
      <w:pPr>
        <w:numPr>
          <w:ilvl w:val="0"/>
          <w:numId w:val="33"/>
        </w:numPr>
        <w:spacing w:before="100" w:beforeAutospacing="1" w:after="100" w:afterAutospacing="1"/>
        <w:jc w:val="both"/>
        <w:rPr>
          <w:rFonts w:eastAsia="Times New Roman"/>
          <w:lang w:val="en-IN" w:eastAsia="en-IN"/>
        </w:rPr>
      </w:pPr>
      <m:oMath>
        <m:r>
          <w:rPr>
            <w:rFonts w:ascii="Cambria Math" w:eastAsia="Times New Roman" w:hAnsi="Cambria Math"/>
            <w:lang w:val="en-IN" w:eastAsia="en-IN"/>
          </w:rPr>
          <m:t>α,β,γ,δ</m:t>
        </m:r>
      </m:oMath>
      <w:r>
        <w:rPr>
          <w:rFonts w:eastAsia="Times New Roman"/>
          <w:lang w:val="en-IN" w:eastAsia="en-IN"/>
        </w:rPr>
        <w:t xml:space="preserve"> </w:t>
      </w:r>
      <w:r w:rsidR="008C4344" w:rsidRPr="008C4344">
        <w:rPr>
          <w:rFonts w:eastAsia="Times New Roman"/>
          <w:lang w:val="en-IN" w:eastAsia="en-IN"/>
        </w:rPr>
        <w:t xml:space="preserve">are </w:t>
      </w:r>
      <w:r w:rsidR="008C4344" w:rsidRPr="00D5631F">
        <w:rPr>
          <w:rFonts w:eastAsia="Times New Roman"/>
          <w:bCs/>
          <w:lang w:val="en-IN" w:eastAsia="en-IN"/>
        </w:rPr>
        <w:t>tunable coefficients</w:t>
      </w:r>
      <w:r w:rsidR="008C4344" w:rsidRPr="008C4344">
        <w:rPr>
          <w:rFonts w:eastAsia="Times New Roman"/>
          <w:lang w:val="en-IN" w:eastAsia="en-IN"/>
        </w:rPr>
        <w:t xml:space="preserve"> that adjust the influence of each parameter.</w:t>
      </w:r>
    </w:p>
    <w:p w14:paraId="4E6B3364" w14:textId="740C0DB3" w:rsidR="008C4344" w:rsidRPr="008C4344" w:rsidRDefault="008C4344" w:rsidP="008C4344">
      <w:pPr>
        <w:numPr>
          <w:ilvl w:val="0"/>
          <w:numId w:val="33"/>
        </w:numPr>
        <w:spacing w:before="100" w:beforeAutospacing="1" w:after="100" w:afterAutospacing="1"/>
        <w:jc w:val="both"/>
        <w:rPr>
          <w:rFonts w:eastAsia="Times New Roman"/>
          <w:lang w:val="en-IN" w:eastAsia="en-IN"/>
        </w:rPr>
      </w:pPr>
      <w:r w:rsidRPr="008C4344">
        <w:rPr>
          <w:rFonts w:eastAsia="Times New Roman"/>
          <w:lang w:val="en-IN" w:eastAsia="en-IN"/>
        </w:rPr>
        <w:t>​</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d</m:t>
            </m:r>
          </m:e>
          <m:sub>
            <m:r>
              <w:rPr>
                <w:rFonts w:ascii="Cambria Math" w:eastAsia="Times New Roman" w:hAnsi="Cambria Math"/>
                <w:lang w:val="en-IN" w:eastAsia="en-IN"/>
              </w:rPr>
              <m:t>ij</m:t>
            </m:r>
          </m:sub>
        </m:sSub>
        <m:r>
          <w:rPr>
            <w:rFonts w:ascii="Cambria Math" w:eastAsia="Times New Roman" w:hAnsi="Cambria Math"/>
            <w:lang w:val="en-IN" w:eastAsia="en-IN"/>
          </w:rPr>
          <m:t xml:space="preserve"> </m:t>
        </m:r>
      </m:oMath>
      <w:r w:rsidRPr="008C4344">
        <w:rPr>
          <w:rFonts w:eastAsia="Times New Roman"/>
          <w:lang w:val="en-IN" w:eastAsia="en-IN"/>
        </w:rPr>
        <w:t xml:space="preserve"> is the </w:t>
      </w:r>
      <w:r w:rsidRPr="00D5631F">
        <w:rPr>
          <w:rFonts w:eastAsia="Times New Roman"/>
          <w:bCs/>
          <w:lang w:val="en-IN" w:eastAsia="en-IN"/>
        </w:rPr>
        <w:t>base distance</w:t>
      </w:r>
      <w:r w:rsidRPr="008C4344">
        <w:rPr>
          <w:rFonts w:eastAsia="Times New Roman"/>
          <w:lang w:val="en-IN" w:eastAsia="en-IN"/>
        </w:rPr>
        <w:t xml:space="preserve"> between cells iii and jjj.</w:t>
      </w:r>
    </w:p>
    <w:p w14:paraId="019F7260" w14:textId="003BF49E" w:rsidR="008C4344" w:rsidRPr="008C4344" w:rsidRDefault="008C4344" w:rsidP="008C4344">
      <w:pPr>
        <w:numPr>
          <w:ilvl w:val="0"/>
          <w:numId w:val="33"/>
        </w:numPr>
        <w:spacing w:before="100" w:beforeAutospacing="1" w:after="100" w:afterAutospacing="1"/>
        <w:jc w:val="both"/>
        <w:rPr>
          <w:rFonts w:eastAsia="Times New Roman"/>
          <w:lang w:val="en-IN" w:eastAsia="en-IN"/>
        </w:rPr>
      </w:pPr>
      <w:r w:rsidRPr="00D5631F">
        <w:rPr>
          <w:rFonts w:eastAsia="Times New Roman"/>
          <w:lang w:val="en-IN" w:eastAsia="en-IN"/>
        </w:rPr>
        <w:t>​</w:t>
      </w:r>
      <w:r w:rsidRPr="008C4344">
        <w:rPr>
          <w:rFonts w:eastAsia="Times New Roman"/>
          <w:lang w:val="en-IN" w:eastAsia="en-IN"/>
        </w:rPr>
        <w:t xml:space="preserve">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h</m:t>
            </m:r>
          </m:e>
          <m:sub>
            <m:r>
              <w:rPr>
                <w:rFonts w:ascii="Cambria Math" w:eastAsia="Times New Roman" w:hAnsi="Cambria Math"/>
                <w:lang w:val="en-IN" w:eastAsia="en-IN"/>
              </w:rPr>
              <m:t xml:space="preserve">ij </m:t>
            </m:r>
          </m:sub>
        </m:sSub>
      </m:oMath>
      <w:r w:rsidRPr="008C4344">
        <w:rPr>
          <w:rFonts w:eastAsia="Times New Roman"/>
          <w:lang w:val="en-IN" w:eastAsia="en-IN"/>
        </w:rPr>
        <w:t xml:space="preserve">is the </w:t>
      </w:r>
      <w:r w:rsidRPr="00D5631F">
        <w:rPr>
          <w:rFonts w:eastAsia="Times New Roman"/>
          <w:bCs/>
          <w:lang w:val="en-IN" w:eastAsia="en-IN"/>
        </w:rPr>
        <w:t>hazard index</w:t>
      </w:r>
      <w:r w:rsidRPr="008C4344">
        <w:rPr>
          <w:rFonts w:eastAsia="Times New Roman"/>
          <w:lang w:val="en-IN" w:eastAsia="en-IN"/>
        </w:rPr>
        <w:t xml:space="preserve"> from real-time sensor data.</w:t>
      </w:r>
    </w:p>
    <w:p w14:paraId="5CF387B1" w14:textId="18DC369B" w:rsidR="008C4344" w:rsidRPr="008C4344" w:rsidRDefault="008C4344" w:rsidP="008C4344">
      <w:pPr>
        <w:numPr>
          <w:ilvl w:val="0"/>
          <w:numId w:val="33"/>
        </w:numPr>
        <w:spacing w:before="100" w:beforeAutospacing="1" w:after="100" w:afterAutospacing="1"/>
        <w:jc w:val="both"/>
        <w:rPr>
          <w:rFonts w:eastAsia="Times New Roman"/>
          <w:lang w:val="en-IN" w:eastAsia="en-IN"/>
        </w:rPr>
      </w:pPr>
      <w:r w:rsidRPr="00D5631F">
        <w:rPr>
          <w:rFonts w:eastAsia="Times New Roman"/>
          <w:lang w:val="en-IN" w:eastAsia="en-IN"/>
        </w:rPr>
        <w:t>​</w:t>
      </w:r>
      <w:r w:rsidR="00D5631F">
        <w:rPr>
          <w:rFonts w:eastAsia="Times New Roman"/>
          <w:lang w:val="en-IN" w:eastAsia="en-IN"/>
        </w:rPr>
        <w:t xml:space="preserve">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c</m:t>
            </m:r>
          </m:e>
          <m:sub>
            <m:r>
              <w:rPr>
                <w:rFonts w:ascii="Cambria Math" w:eastAsia="Times New Roman" w:hAnsi="Cambria Math"/>
                <w:lang w:val="en-IN" w:eastAsia="en-IN"/>
              </w:rPr>
              <m:t xml:space="preserve">ij </m:t>
            </m:r>
          </m:sub>
        </m:sSub>
      </m:oMath>
      <w:r w:rsidRPr="008C4344">
        <w:rPr>
          <w:rFonts w:eastAsia="Times New Roman"/>
          <w:lang w:val="en-IN" w:eastAsia="en-IN"/>
        </w:rPr>
        <w:t xml:space="preserve">is the </w:t>
      </w:r>
      <w:r w:rsidRPr="00D5631F">
        <w:rPr>
          <w:rFonts w:eastAsia="Times New Roman"/>
          <w:bCs/>
          <w:lang w:val="en-IN" w:eastAsia="en-IN"/>
        </w:rPr>
        <w:t>human or robot congestion</w:t>
      </w:r>
      <w:r w:rsidRPr="008C4344">
        <w:rPr>
          <w:rFonts w:eastAsia="Times New Roman"/>
          <w:lang w:val="en-IN" w:eastAsia="en-IN"/>
        </w:rPr>
        <w:t xml:space="preserve"> level.</w:t>
      </w:r>
    </w:p>
    <w:p w14:paraId="05A981B3" w14:textId="5723EC3A" w:rsidR="008C4344" w:rsidRPr="008C4344" w:rsidRDefault="008C4344" w:rsidP="008C4344">
      <w:pPr>
        <w:numPr>
          <w:ilvl w:val="0"/>
          <w:numId w:val="33"/>
        </w:numPr>
        <w:spacing w:before="100" w:beforeAutospacing="1" w:after="100" w:afterAutospacing="1"/>
        <w:jc w:val="both"/>
        <w:rPr>
          <w:rFonts w:eastAsia="Times New Roman"/>
          <w:lang w:val="en-IN" w:eastAsia="en-IN"/>
        </w:rPr>
      </w:pPr>
      <w:r w:rsidRPr="00D5631F">
        <w:rPr>
          <w:rFonts w:eastAsia="Times New Roman"/>
          <w:lang w:val="en-IN" w:eastAsia="en-IN"/>
        </w:rPr>
        <w:t>​</w:t>
      </w:r>
      <w:r w:rsidRPr="008C4344">
        <w:rPr>
          <w:rFonts w:eastAsia="Times New Roman"/>
          <w:lang w:val="en-IN" w:eastAsia="en-IN"/>
        </w:rPr>
        <w:t xml:space="preserve">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r</m:t>
            </m:r>
          </m:e>
          <m:sub>
            <m:r>
              <w:rPr>
                <w:rFonts w:ascii="Cambria Math" w:eastAsia="Times New Roman" w:hAnsi="Cambria Math"/>
                <w:lang w:val="en-IN" w:eastAsia="en-IN"/>
              </w:rPr>
              <m:t xml:space="preserve">ij </m:t>
            </m:r>
          </m:sub>
        </m:sSub>
      </m:oMath>
      <w:r w:rsidRPr="008C4344">
        <w:rPr>
          <w:rFonts w:eastAsia="Times New Roman"/>
          <w:lang w:val="en-IN" w:eastAsia="en-IN"/>
        </w:rPr>
        <w:t xml:space="preserve">is the </w:t>
      </w:r>
      <w:r w:rsidRPr="00D5631F">
        <w:rPr>
          <w:rFonts w:eastAsia="Times New Roman"/>
          <w:bCs/>
          <w:lang w:val="en-IN" w:eastAsia="en-IN"/>
        </w:rPr>
        <w:t>path reliability score</w:t>
      </w:r>
      <w:r w:rsidRPr="008C4344">
        <w:rPr>
          <w:rFonts w:eastAsia="Times New Roman"/>
          <w:lang w:val="en-IN" w:eastAsia="en-IN"/>
        </w:rPr>
        <w:t xml:space="preserve"> derived from past data.</w:t>
      </w:r>
    </w:p>
    <w:p w14:paraId="226FE46C" w14:textId="77777777" w:rsidR="008C4344" w:rsidRDefault="008C4344" w:rsidP="0083679B">
      <w:pPr>
        <w:spacing w:after="120"/>
        <w:jc w:val="both"/>
      </w:pPr>
    </w:p>
    <w:p w14:paraId="01D18A0F" w14:textId="77777777" w:rsidR="00D5631F" w:rsidRDefault="00D5631F" w:rsidP="00D5631F">
      <w:pPr>
        <w:spacing w:after="120"/>
        <w:jc w:val="both"/>
      </w:pPr>
      <w:r>
        <w:t xml:space="preserve">These coefficients can be dynamically adapted depending on the disaster scenario. For instance, in a fire, </w:t>
      </w:r>
      <w:r>
        <w:rPr>
          <w:rStyle w:val="katex-mathml"/>
        </w:rPr>
        <w:t>β</w:t>
      </w:r>
      <w:r>
        <w:t xml:space="preserve">(hazard) might </w:t>
      </w:r>
      <w:r>
        <w:lastRenderedPageBreak/>
        <w:t xml:space="preserve">be weighted more heavily, while in a stampede or panic situation, </w:t>
      </w:r>
      <w:r>
        <w:rPr>
          <w:rStyle w:val="katex-mathml"/>
        </w:rPr>
        <w:t>γ</w:t>
      </w:r>
      <w:r>
        <w:t xml:space="preserve"> (congestion) would become more critical</w:t>
      </w:r>
      <w:bookmarkEnd w:id="1"/>
      <w:r>
        <w:t>.</w:t>
      </w:r>
    </w:p>
    <w:p w14:paraId="46227251" w14:textId="64D9DF2C" w:rsidR="00D5631F" w:rsidRPr="002A3B53" w:rsidRDefault="00D5631F" w:rsidP="00D5631F">
      <w:pPr>
        <w:spacing w:before="100" w:beforeAutospacing="1" w:after="100" w:afterAutospacing="1"/>
        <w:jc w:val="left"/>
        <w:rPr>
          <w:rFonts w:eastAsia="Times New Roman"/>
          <w:i/>
          <w:sz w:val="22"/>
          <w:lang w:val="en-IN" w:eastAsia="en-IN"/>
        </w:rPr>
      </w:pPr>
      <w:r w:rsidRPr="002A3B53">
        <w:rPr>
          <w:rFonts w:eastAsia="Times New Roman"/>
          <w:bCs/>
          <w:i/>
          <w:sz w:val="22"/>
          <w:lang w:val="en-IN" w:eastAsia="en-IN"/>
        </w:rPr>
        <w:t>4)  IoT Sensor Network and Data Integration</w:t>
      </w:r>
    </w:p>
    <w:p w14:paraId="32887846" w14:textId="77777777" w:rsidR="00D5631F" w:rsidRPr="00D5631F" w:rsidRDefault="00D5631F" w:rsidP="00D5631F">
      <w:pPr>
        <w:spacing w:before="100" w:beforeAutospacing="1" w:after="100" w:afterAutospacing="1"/>
        <w:jc w:val="left"/>
        <w:rPr>
          <w:rFonts w:eastAsia="Times New Roman"/>
          <w:i/>
          <w:lang w:val="en-IN" w:eastAsia="en-IN"/>
        </w:rPr>
      </w:pPr>
      <w:r w:rsidRPr="00D5631F">
        <w:rPr>
          <w:rFonts w:eastAsia="Times New Roman"/>
          <w:bCs/>
          <w:i/>
          <w:lang w:val="en-IN" w:eastAsia="en-IN"/>
        </w:rPr>
        <w:t>A. Hardware and Network Architecture</w:t>
      </w:r>
    </w:p>
    <w:p w14:paraId="5F56BA72" w14:textId="184852D7" w:rsidR="00D5631F" w:rsidRPr="00D5631F" w:rsidRDefault="00D5631F" w:rsidP="00385813">
      <w:pPr>
        <w:spacing w:before="100" w:beforeAutospacing="1" w:after="100" w:afterAutospacing="1"/>
        <w:jc w:val="both"/>
        <w:rPr>
          <w:rFonts w:eastAsia="Times New Roman"/>
          <w:lang w:val="en-IN" w:eastAsia="en-IN"/>
        </w:rPr>
      </w:pPr>
      <w:r w:rsidRPr="00D5631F">
        <w:rPr>
          <w:rFonts w:eastAsia="Times New Roman"/>
          <w:lang w:val="en-IN" w:eastAsia="en-IN"/>
        </w:rPr>
        <w:t>The foundation of the HEXIT system’s real-time situational awareness lies in its robust IoT sensor network. This network is composed of low-power, high-efficiency microcontroller units (MCUs) such as Raspberry Pi, Arduino UNO, and ESP32. These nodes serve as the core processing units for data acquisition and communication. Each MCU interfaces with a suite of heterogeneous sensors, including infrared (IR) detectors for motion and obstacle detection, MQ-series gas sensors for monitoring toxic or flammable gases, flame detectors for early fire recognition, MLX90640 thermal imaging sensors for high-resolution temperature mapping, and HC-SR04 ultrasonic sensors for proximity and density estimation.</w:t>
      </w:r>
      <w:r>
        <w:rPr>
          <w:rFonts w:eastAsia="Times New Roman"/>
          <w:lang w:val="en-IN" w:eastAsia="en-IN"/>
        </w:rPr>
        <w:t xml:space="preserve"> </w:t>
      </w:r>
      <w:r w:rsidRPr="00D5631F">
        <w:rPr>
          <w:rFonts w:eastAsia="Times New Roman"/>
          <w:lang w:val="en-IN" w:eastAsia="en-IN"/>
        </w:rPr>
        <w:t>Data transmission within the network leverages lightweight communication protocols such as MQTT (Message Queuing Telemetry Transport) and HTTP, utilizing Wi-Fi and LoRaWAN interfaces depending on the range and bandwidth requirements. MQTT is particularly suitable for constrained devices and low-bandwidth scenarios due to its publish-subscribe architecture, ensuring efficient, low-latency dissemination of sensor updates across the system</w:t>
      </w:r>
      <w:r w:rsidR="007A40CE">
        <w:rPr>
          <w:rFonts w:eastAsia="Times New Roman"/>
          <w:lang w:val="en-IN" w:eastAsia="en-IN"/>
        </w:rPr>
        <w:fldChar w:fldCharType="begin"/>
      </w:r>
      <w:r w:rsidR="007A40CE">
        <w:rPr>
          <w:rFonts w:eastAsia="Times New Roman"/>
          <w:lang w:val="en-IN" w:eastAsia="en-IN"/>
        </w:rPr>
        <w:instrText xml:space="preserve"> REF _Ref195256885 \r \h </w:instrText>
      </w:r>
      <w:r w:rsidR="007A40CE">
        <w:rPr>
          <w:rFonts w:eastAsia="Times New Roman"/>
          <w:lang w:val="en-IN" w:eastAsia="en-IN"/>
        </w:rPr>
      </w:r>
      <w:r w:rsidR="007A40CE">
        <w:rPr>
          <w:rFonts w:eastAsia="Times New Roman"/>
          <w:lang w:val="en-IN" w:eastAsia="en-IN"/>
        </w:rPr>
        <w:fldChar w:fldCharType="separate"/>
      </w:r>
      <w:r w:rsidR="00E10839">
        <w:rPr>
          <w:rFonts w:eastAsia="Times New Roman"/>
          <w:lang w:val="en-IN" w:eastAsia="en-IN"/>
        </w:rPr>
        <w:t>[13]</w:t>
      </w:r>
      <w:r w:rsidR="007A40CE">
        <w:rPr>
          <w:rFonts w:eastAsia="Times New Roman"/>
          <w:lang w:val="en-IN" w:eastAsia="en-IN"/>
        </w:rPr>
        <w:fldChar w:fldCharType="end"/>
      </w:r>
      <w:r w:rsidRPr="00D5631F">
        <w:rPr>
          <w:rFonts w:eastAsia="Times New Roman"/>
          <w:lang w:val="en-IN" w:eastAsia="en-IN"/>
        </w:rPr>
        <w:t>.</w:t>
      </w:r>
    </w:p>
    <w:p w14:paraId="1D3B7DF5" w14:textId="77777777" w:rsidR="00D5631F" w:rsidRPr="002A3B53" w:rsidRDefault="00D5631F" w:rsidP="00D5631F">
      <w:pPr>
        <w:spacing w:before="100" w:beforeAutospacing="1" w:after="100" w:afterAutospacing="1"/>
        <w:jc w:val="left"/>
        <w:rPr>
          <w:rFonts w:eastAsia="Times New Roman"/>
          <w:i/>
          <w:lang w:val="en-IN" w:eastAsia="en-IN"/>
        </w:rPr>
      </w:pPr>
      <w:r w:rsidRPr="002A3B53">
        <w:rPr>
          <w:rFonts w:eastAsia="Times New Roman"/>
          <w:bCs/>
          <w:i/>
          <w:lang w:val="en-IN" w:eastAsia="en-IN"/>
        </w:rPr>
        <w:t>B. Data Format and Processing</w:t>
      </w:r>
    </w:p>
    <w:p w14:paraId="70C32006" w14:textId="325ED356" w:rsidR="00D5631F" w:rsidRPr="00573DDA" w:rsidRDefault="00D5631F" w:rsidP="00385813">
      <w:pPr>
        <w:spacing w:before="100" w:beforeAutospacing="1" w:after="100" w:afterAutospacing="1"/>
        <w:jc w:val="both"/>
        <w:rPr>
          <w:rFonts w:eastAsia="Times New Roman"/>
          <w:lang w:val="en-IN" w:eastAsia="en-IN"/>
        </w:rPr>
      </w:pPr>
      <w:r w:rsidRPr="00D5631F">
        <w:rPr>
          <w:rFonts w:eastAsia="Times New Roman"/>
          <w:lang w:val="en-IN" w:eastAsia="en-IN"/>
        </w:rPr>
        <w:t>Sensor nodes continuously transmit environmental and positional data in structured JSON (JavaScript Object Notation) format, which enables platform-independent parsing and integration. A typical data payload from a node includes parameters such as the cell identifier (cell_id), temperature in Celsius, gas concentration levels, local human density, a computed hazard score, and a timestamp for synchronization. This structure allows seamless temporal and spatial alignment of readings across the distributed network.</w:t>
      </w:r>
      <w:r w:rsidRPr="00573DDA">
        <w:rPr>
          <w:rFonts w:eastAsia="Times New Roman"/>
          <w:lang w:eastAsia="en-IN"/>
        </w:rPr>
        <w:t>Each sensor node transmits JSON-formatted data:</w:t>
      </w:r>
    </w:p>
    <w:p w14:paraId="08B06EA2" w14:textId="77777777" w:rsidR="00D5631F" w:rsidRPr="00573DDA" w:rsidRDefault="00D5631F" w:rsidP="00D5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lang w:eastAsia="en-IN"/>
        </w:rPr>
      </w:pPr>
      <w:r w:rsidRPr="00573DDA">
        <w:rPr>
          <w:rFonts w:ascii="Courier New" w:eastAsia="Times New Roman" w:hAnsi="Courier New" w:cs="Courier New"/>
          <w:lang w:eastAsia="en-IN"/>
        </w:rPr>
        <w:t>{</w:t>
      </w:r>
    </w:p>
    <w:p w14:paraId="7390F86B" w14:textId="77777777" w:rsidR="00D5631F" w:rsidRPr="00573DDA" w:rsidRDefault="00D5631F" w:rsidP="00D5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lang w:eastAsia="en-IN"/>
        </w:rPr>
      </w:pPr>
      <w:r w:rsidRPr="00573DDA">
        <w:rPr>
          <w:rFonts w:ascii="Courier New" w:eastAsia="Times New Roman" w:hAnsi="Courier New" w:cs="Courier New"/>
          <w:lang w:eastAsia="en-IN"/>
        </w:rPr>
        <w:t xml:space="preserve">  "cell_id": "A12",</w:t>
      </w:r>
    </w:p>
    <w:p w14:paraId="1B970A39" w14:textId="77777777" w:rsidR="00D5631F" w:rsidRPr="00573DDA" w:rsidRDefault="00D5631F" w:rsidP="00D5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lang w:eastAsia="en-IN"/>
        </w:rPr>
      </w:pPr>
      <w:r w:rsidRPr="00573DDA">
        <w:rPr>
          <w:rFonts w:ascii="Courier New" w:eastAsia="Times New Roman" w:hAnsi="Courier New" w:cs="Courier New"/>
          <w:lang w:eastAsia="en-IN"/>
        </w:rPr>
        <w:t xml:space="preserve">  "temperature": 64.2,</w:t>
      </w:r>
    </w:p>
    <w:p w14:paraId="0C6FEF2C" w14:textId="77777777" w:rsidR="00D5631F" w:rsidRPr="00573DDA" w:rsidRDefault="00D5631F" w:rsidP="00D5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lang w:eastAsia="en-IN"/>
        </w:rPr>
      </w:pPr>
      <w:r w:rsidRPr="00573DDA">
        <w:rPr>
          <w:rFonts w:ascii="Courier New" w:eastAsia="Times New Roman" w:hAnsi="Courier New" w:cs="Courier New"/>
          <w:lang w:eastAsia="en-IN"/>
        </w:rPr>
        <w:t xml:space="preserve">  "gas_level": 0.06,</w:t>
      </w:r>
    </w:p>
    <w:p w14:paraId="3D3722E2" w14:textId="77777777" w:rsidR="00D5631F" w:rsidRPr="00573DDA" w:rsidRDefault="00D5631F" w:rsidP="00D5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lang w:eastAsia="en-IN"/>
        </w:rPr>
      </w:pPr>
      <w:r w:rsidRPr="00573DDA">
        <w:rPr>
          <w:rFonts w:ascii="Courier New" w:eastAsia="Times New Roman" w:hAnsi="Courier New" w:cs="Courier New"/>
          <w:lang w:eastAsia="en-IN"/>
        </w:rPr>
        <w:t xml:space="preserve">  "human_density": 13,</w:t>
      </w:r>
    </w:p>
    <w:p w14:paraId="0741FEEA" w14:textId="77777777" w:rsidR="00D5631F" w:rsidRPr="00573DDA" w:rsidRDefault="00D5631F" w:rsidP="00D5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lang w:eastAsia="en-IN"/>
        </w:rPr>
      </w:pPr>
      <w:r w:rsidRPr="00573DDA">
        <w:rPr>
          <w:rFonts w:ascii="Courier New" w:eastAsia="Times New Roman" w:hAnsi="Courier New" w:cs="Courier New"/>
          <w:lang w:eastAsia="en-IN"/>
        </w:rPr>
        <w:t xml:space="preserve">  "hazard_score": 0.7,</w:t>
      </w:r>
    </w:p>
    <w:p w14:paraId="09DCFD13" w14:textId="77777777" w:rsidR="00D5631F" w:rsidRPr="00573DDA" w:rsidRDefault="00D5631F" w:rsidP="00D5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lang w:eastAsia="en-IN"/>
        </w:rPr>
      </w:pPr>
      <w:r w:rsidRPr="00573DDA">
        <w:rPr>
          <w:rFonts w:ascii="Courier New" w:eastAsia="Times New Roman" w:hAnsi="Courier New" w:cs="Courier New"/>
          <w:lang w:eastAsia="en-IN"/>
        </w:rPr>
        <w:t xml:space="preserve">  "timestamp": "2025-04-06T14:35:22Z"</w:t>
      </w:r>
    </w:p>
    <w:p w14:paraId="7DE57FDD" w14:textId="77777777" w:rsidR="00D5631F" w:rsidRPr="00573DDA" w:rsidRDefault="00D5631F" w:rsidP="00D56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lang w:eastAsia="en-IN"/>
        </w:rPr>
      </w:pPr>
      <w:r w:rsidRPr="00573DDA">
        <w:rPr>
          <w:rFonts w:ascii="Courier New" w:eastAsia="Times New Roman" w:hAnsi="Courier New" w:cs="Courier New"/>
          <w:lang w:eastAsia="en-IN"/>
        </w:rPr>
        <w:t>}</w:t>
      </w:r>
    </w:p>
    <w:p w14:paraId="68C6C0F2" w14:textId="7E61FC9C" w:rsidR="00D5631F" w:rsidRDefault="00D5631F" w:rsidP="00385813">
      <w:pPr>
        <w:spacing w:before="100" w:beforeAutospacing="1" w:after="100" w:afterAutospacing="1"/>
        <w:jc w:val="both"/>
        <w:rPr>
          <w:rFonts w:eastAsia="Times New Roman"/>
          <w:lang w:val="en-IN" w:eastAsia="en-IN"/>
        </w:rPr>
      </w:pPr>
      <w:r w:rsidRPr="00D5631F">
        <w:rPr>
          <w:rFonts w:eastAsia="Times New Roman"/>
          <w:lang w:val="en-IN" w:eastAsia="en-IN"/>
        </w:rPr>
        <w:t>The JSON format supports flexible and scalable expansion for additional sensor inputs or derived metrics in the future. Data received at edge computing devices undergoes preprocessing steps including noise filtering, normalization, and missing data imputation. These edge units reduce the computational burden on centralized servers and enable faster local decision-making.</w:t>
      </w:r>
      <w:r>
        <w:rPr>
          <w:rFonts w:eastAsia="Times New Roman"/>
          <w:lang w:val="en-IN" w:eastAsia="en-IN"/>
        </w:rPr>
        <w:t xml:space="preserve"> </w:t>
      </w:r>
      <w:r w:rsidRPr="00D5631F">
        <w:rPr>
          <w:rFonts w:eastAsia="Times New Roman"/>
          <w:lang w:val="en-IN" w:eastAsia="en-IN"/>
        </w:rPr>
        <w:t xml:space="preserve">Processed data is then integrated into the global environment model, where it informs dynamic updates to the weight matrix used by the path-planning </w:t>
      </w:r>
      <w:r w:rsidRPr="00D5631F">
        <w:rPr>
          <w:rFonts w:eastAsia="Times New Roman"/>
          <w:lang w:val="en-IN" w:eastAsia="en-IN"/>
        </w:rPr>
        <w:t>algorithm. Specifically, the system recalculates edge weights and path desirability scores approximately every two seconds, ensuring that robotic agents and guidance systems remain responsive to evolving conditions in real time.</w:t>
      </w:r>
    </w:p>
    <w:p w14:paraId="17439C16" w14:textId="238548EF" w:rsidR="00821125" w:rsidRPr="002A3B53" w:rsidRDefault="00821125" w:rsidP="00D5631F">
      <w:pPr>
        <w:spacing w:before="100" w:beforeAutospacing="1" w:after="100" w:afterAutospacing="1"/>
        <w:jc w:val="left"/>
        <w:rPr>
          <w:rFonts w:eastAsia="Times New Roman"/>
          <w:sz w:val="28"/>
          <w:szCs w:val="24"/>
          <w:lang w:val="en-IN" w:eastAsia="en-IN"/>
        </w:rPr>
      </w:pPr>
      <w:r w:rsidRPr="002A3B53">
        <w:rPr>
          <w:rFonts w:eastAsia="Times New Roman"/>
          <w:bCs/>
          <w:i/>
          <w:sz w:val="22"/>
          <w:lang w:val="en-IN" w:eastAsia="en-IN"/>
        </w:rPr>
        <w:t xml:space="preserve">5)   </w:t>
      </w:r>
      <w:r w:rsidR="00D5631F" w:rsidRPr="002A3B53">
        <w:rPr>
          <w:rFonts w:eastAsia="Times New Roman"/>
          <w:bCs/>
          <w:i/>
          <w:sz w:val="22"/>
          <w:lang w:val="en-IN" w:eastAsia="en-IN"/>
        </w:rPr>
        <w:t>Congestion-Aware Probabilistic Queueing Function (CAPQF)</w:t>
      </w:r>
      <w:r w:rsidR="00D5631F" w:rsidRPr="002A3B53">
        <w:rPr>
          <w:rFonts w:eastAsia="Times New Roman"/>
          <w:sz w:val="28"/>
          <w:szCs w:val="24"/>
          <w:lang w:val="en-IN" w:eastAsia="en-IN"/>
        </w:rPr>
        <w:t xml:space="preserve"> </w:t>
      </w:r>
    </w:p>
    <w:p w14:paraId="33F325A6" w14:textId="77777777" w:rsidR="00821125" w:rsidRPr="00821125" w:rsidRDefault="00821125" w:rsidP="00821125">
      <w:pPr>
        <w:spacing w:before="100" w:beforeAutospacing="1" w:after="100" w:afterAutospacing="1"/>
        <w:jc w:val="both"/>
        <w:rPr>
          <w:rFonts w:eastAsia="Times New Roman"/>
          <w:lang w:val="en-IN" w:eastAsia="en-IN"/>
        </w:rPr>
      </w:pPr>
      <w:r w:rsidRPr="00821125">
        <w:rPr>
          <w:rFonts w:eastAsia="Times New Roman"/>
          <w:lang w:val="en-IN" w:eastAsia="en-IN"/>
        </w:rPr>
        <w:t xml:space="preserve">The </w:t>
      </w:r>
      <w:r w:rsidRPr="00821125">
        <w:rPr>
          <w:rFonts w:eastAsia="Times New Roman"/>
          <w:bCs/>
          <w:lang w:val="en-IN" w:eastAsia="en-IN"/>
        </w:rPr>
        <w:t>Congestion-Aware Probabilistic Queueing Function (CAPQF)</w:t>
      </w:r>
      <w:r w:rsidRPr="00821125">
        <w:rPr>
          <w:rFonts w:eastAsia="Times New Roman"/>
          <w:lang w:val="en-IN" w:eastAsia="en-IN"/>
        </w:rPr>
        <w:t xml:space="preserve"> is a core component of the HEXIT system’s decision-making architecture. It provides a probabilistic framework for guiding agent movement based on dynamically changing environmental conditions and spatial constraints. Unlike deterministic path planning methods, CAPQF integrates real-time urgency, terrain suitability, and congestion levels to compute the likelihood of selecting a particular cell as the next movement destination.</w:t>
      </w:r>
    </w:p>
    <w:p w14:paraId="11F81FFC" w14:textId="051808CE" w:rsidR="00821125" w:rsidRDefault="00821125" w:rsidP="00821125">
      <w:pPr>
        <w:spacing w:before="100" w:beforeAutospacing="1" w:after="100" w:afterAutospacing="1"/>
        <w:jc w:val="both"/>
        <w:rPr>
          <w:rFonts w:eastAsia="Times New Roman"/>
          <w:lang w:val="en-IN" w:eastAsia="en-IN"/>
        </w:rPr>
      </w:pPr>
      <w:r w:rsidRPr="00821125">
        <w:rPr>
          <w:rFonts w:eastAsia="Times New Roman"/>
          <w:lang w:val="en-IN" w:eastAsia="en-IN"/>
        </w:rPr>
        <w:t xml:space="preserve">At the heart of CAPQF is a composite function that assigns a movement desirability score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M</m:t>
            </m:r>
          </m:e>
          <m:sub>
            <m:r>
              <w:rPr>
                <w:rFonts w:ascii="Cambria Math" w:eastAsia="Times New Roman" w:hAnsi="Cambria Math"/>
                <w:lang w:val="en-IN" w:eastAsia="en-IN"/>
              </w:rPr>
              <m:t>i</m:t>
            </m:r>
          </m:sub>
        </m:sSub>
      </m:oMath>
      <w:r w:rsidRPr="00821125">
        <w:rPr>
          <w:rFonts w:eastAsia="Times New Roman"/>
          <w:lang w:val="en-IN" w:eastAsia="en-IN"/>
        </w:rPr>
        <w:t xml:space="preserve">​ to each cell </w:t>
      </w:r>
      <m:oMath>
        <m:r>
          <w:rPr>
            <w:rFonts w:ascii="Cambria Math" w:eastAsia="Times New Roman" w:hAnsi="Cambria Math"/>
            <w:lang w:val="en-IN" w:eastAsia="en-IN"/>
          </w:rPr>
          <m:t>i</m:t>
        </m:r>
      </m:oMath>
      <w:r w:rsidRPr="00821125">
        <w:rPr>
          <w:rFonts w:eastAsia="Times New Roman"/>
          <w:lang w:val="en-IN" w:eastAsia="en-IN"/>
        </w:rPr>
        <w:t xml:space="preserve"> in the hexagonal grid:</w:t>
      </w:r>
    </w:p>
    <w:p w14:paraId="0616760B" w14:textId="0BC67F3E" w:rsidR="00821125" w:rsidRPr="00961413" w:rsidRDefault="00000000" w:rsidP="00821125">
      <w:pPr>
        <w:spacing w:before="100" w:beforeAutospacing="1" w:after="100" w:afterAutospacing="1"/>
        <w:jc w:val="both"/>
        <w:rPr>
          <w:rFonts w:eastAsia="Times New Roman"/>
          <w:sz w:val="28"/>
          <w:szCs w:val="28"/>
          <w:lang w:val="en-IN" w:eastAsia="en-IN"/>
        </w:rPr>
      </w:pPr>
      <m:oMathPara>
        <m:oMath>
          <m:sSub>
            <m:sSubPr>
              <m:ctrlPr>
                <w:rPr>
                  <w:rFonts w:ascii="Cambria Math" w:eastAsia="Times New Roman" w:hAnsi="Cambria Math"/>
                  <w:i/>
                  <w:sz w:val="28"/>
                  <w:szCs w:val="28"/>
                  <w:lang w:val="en-IN" w:eastAsia="en-IN"/>
                </w:rPr>
              </m:ctrlPr>
            </m:sSubPr>
            <m:e>
              <m:r>
                <w:rPr>
                  <w:rFonts w:ascii="Cambria Math" w:eastAsia="Times New Roman" w:hAnsi="Cambria Math"/>
                  <w:sz w:val="28"/>
                  <w:szCs w:val="28"/>
                  <w:lang w:val="en-IN" w:eastAsia="en-IN"/>
                </w:rPr>
                <m:t>M</m:t>
              </m:r>
            </m:e>
            <m:sub>
              <m:r>
                <w:rPr>
                  <w:rFonts w:ascii="Cambria Math" w:eastAsia="Times New Roman" w:hAnsi="Cambria Math"/>
                  <w:sz w:val="28"/>
                  <w:szCs w:val="28"/>
                  <w:lang w:val="en-IN" w:eastAsia="en-IN"/>
                </w:rPr>
                <m:t>i</m:t>
              </m:r>
            </m:sub>
          </m:sSub>
          <m:r>
            <w:rPr>
              <w:rFonts w:ascii="Cambria Math" w:eastAsia="Times New Roman" w:hAnsi="Cambria Math"/>
              <w:sz w:val="28"/>
              <w:szCs w:val="28"/>
              <w:lang w:val="en-IN" w:eastAsia="en-IN"/>
            </w:rPr>
            <m:t>=</m:t>
          </m:r>
          <m:f>
            <m:fPr>
              <m:ctrlPr>
                <w:rPr>
                  <w:rFonts w:ascii="Cambria Math" w:eastAsia="Times New Roman" w:hAnsi="Cambria Math"/>
                  <w:i/>
                  <w:sz w:val="28"/>
                  <w:szCs w:val="28"/>
                  <w:lang w:val="en-IN" w:eastAsia="en-IN"/>
                </w:rPr>
              </m:ctrlPr>
            </m:fPr>
            <m:num>
              <m:sSub>
                <m:sSubPr>
                  <m:ctrlPr>
                    <w:rPr>
                      <w:rFonts w:ascii="Cambria Math" w:eastAsia="Times New Roman" w:hAnsi="Cambria Math"/>
                      <w:i/>
                      <w:sz w:val="28"/>
                      <w:szCs w:val="28"/>
                      <w:lang w:val="en-IN" w:eastAsia="en-IN"/>
                    </w:rPr>
                  </m:ctrlPr>
                </m:sSubPr>
                <m:e>
                  <m:r>
                    <w:rPr>
                      <w:rFonts w:ascii="Cambria Math" w:eastAsia="Times New Roman" w:hAnsi="Cambria Math"/>
                      <w:sz w:val="28"/>
                      <w:szCs w:val="28"/>
                      <w:lang w:val="en-IN" w:eastAsia="en-IN"/>
                    </w:rPr>
                    <m:t>U</m:t>
                  </m:r>
                </m:e>
                <m:sub>
                  <m:r>
                    <w:rPr>
                      <w:rFonts w:ascii="Cambria Math" w:eastAsia="Times New Roman" w:hAnsi="Cambria Math"/>
                      <w:sz w:val="28"/>
                      <w:szCs w:val="28"/>
                      <w:lang w:val="en-IN" w:eastAsia="en-IN"/>
                    </w:rPr>
                    <m:t>i</m:t>
                  </m:r>
                </m:sub>
              </m:sSub>
              <m:r>
                <w:rPr>
                  <w:rFonts w:ascii="Cambria Math" w:eastAsia="Times New Roman" w:hAnsi="Cambria Math"/>
                  <w:sz w:val="28"/>
                  <w:szCs w:val="28"/>
                  <w:lang w:val="en-IN" w:eastAsia="en-IN"/>
                </w:rPr>
                <m:t>×</m:t>
              </m:r>
              <m:sSub>
                <m:sSubPr>
                  <m:ctrlPr>
                    <w:rPr>
                      <w:rFonts w:ascii="Cambria Math" w:eastAsia="Times New Roman" w:hAnsi="Cambria Math"/>
                      <w:i/>
                      <w:sz w:val="28"/>
                      <w:szCs w:val="28"/>
                      <w:lang w:val="en-IN" w:eastAsia="en-IN"/>
                    </w:rPr>
                  </m:ctrlPr>
                </m:sSubPr>
                <m:e>
                  <m:r>
                    <w:rPr>
                      <w:rFonts w:ascii="Cambria Math" w:eastAsia="Times New Roman" w:hAnsi="Cambria Math"/>
                      <w:sz w:val="28"/>
                      <w:szCs w:val="28"/>
                      <w:lang w:val="en-IN" w:eastAsia="en-IN"/>
                    </w:rPr>
                    <m:t>S</m:t>
                  </m:r>
                </m:e>
                <m:sub>
                  <m:r>
                    <w:rPr>
                      <w:rFonts w:ascii="Cambria Math" w:eastAsia="Times New Roman" w:hAnsi="Cambria Math"/>
                      <w:sz w:val="28"/>
                      <w:szCs w:val="28"/>
                      <w:lang w:val="en-IN" w:eastAsia="en-IN"/>
                    </w:rPr>
                    <m:t>i</m:t>
                  </m:r>
                </m:sub>
              </m:sSub>
            </m:num>
            <m:den>
              <m:sSub>
                <m:sSubPr>
                  <m:ctrlPr>
                    <w:rPr>
                      <w:rFonts w:ascii="Cambria Math" w:eastAsia="Times New Roman" w:hAnsi="Cambria Math"/>
                      <w:i/>
                      <w:sz w:val="28"/>
                      <w:szCs w:val="28"/>
                      <w:lang w:val="en-IN" w:eastAsia="en-IN"/>
                    </w:rPr>
                  </m:ctrlPr>
                </m:sSubPr>
                <m:e>
                  <m:r>
                    <w:rPr>
                      <w:rFonts w:ascii="Cambria Math" w:eastAsia="Times New Roman" w:hAnsi="Cambria Math"/>
                      <w:sz w:val="28"/>
                      <w:szCs w:val="28"/>
                      <w:lang w:val="en-IN" w:eastAsia="en-IN"/>
                    </w:rPr>
                    <m:t>C</m:t>
                  </m:r>
                </m:e>
                <m:sub>
                  <m:r>
                    <w:rPr>
                      <w:rFonts w:ascii="Cambria Math" w:eastAsia="Times New Roman" w:hAnsi="Cambria Math"/>
                      <w:sz w:val="28"/>
                      <w:szCs w:val="28"/>
                      <w:lang w:val="en-IN" w:eastAsia="en-IN"/>
                    </w:rPr>
                    <m:t>i</m:t>
                  </m:r>
                </m:sub>
              </m:sSub>
              <m:r>
                <w:rPr>
                  <w:rFonts w:ascii="Cambria Math" w:eastAsia="Times New Roman" w:hAnsi="Cambria Math"/>
                  <w:sz w:val="28"/>
                  <w:szCs w:val="28"/>
                  <w:lang w:val="en-IN" w:eastAsia="en-IN"/>
                </w:rPr>
                <m:t>+ϵ</m:t>
              </m:r>
            </m:den>
          </m:f>
        </m:oMath>
      </m:oMathPara>
    </w:p>
    <w:p w14:paraId="1EA17ADF" w14:textId="0D00C7B7" w:rsidR="00961413" w:rsidRPr="00624CC1" w:rsidRDefault="00000000" w:rsidP="00961413">
      <w:pPr>
        <w:pStyle w:val="ListParagraph"/>
        <w:numPr>
          <w:ilvl w:val="0"/>
          <w:numId w:val="37"/>
        </w:numPr>
        <w:spacing w:before="100" w:beforeAutospacing="1" w:after="100" w:afterAutospacing="1"/>
        <w:jc w:val="both"/>
        <w:rPr>
          <w:rFonts w:eastAsia="Times New Roman"/>
          <w:sz w:val="20"/>
          <w:szCs w:val="20"/>
          <w:lang w:eastAsia="en-IN"/>
        </w:rPr>
      </w:pPr>
      <m:oMath>
        <m:sSub>
          <m:sSubPr>
            <m:ctrlPr>
              <w:rPr>
                <w:rFonts w:ascii="Cambria Math" w:eastAsia="Times New Roman" w:hAnsi="Cambria Math"/>
                <w:i/>
                <w:sz w:val="20"/>
                <w:szCs w:val="20"/>
                <w:lang w:eastAsia="en-IN"/>
              </w:rPr>
            </m:ctrlPr>
          </m:sSubPr>
          <m:e>
            <m:r>
              <w:rPr>
                <w:rFonts w:ascii="Cambria Math" w:eastAsia="Times New Roman" w:hAnsi="Cambria Math"/>
                <w:sz w:val="20"/>
                <w:szCs w:val="20"/>
                <w:lang w:eastAsia="en-IN"/>
              </w:rPr>
              <m:t>U</m:t>
            </m:r>
          </m:e>
          <m:sub>
            <m:r>
              <w:rPr>
                <w:rFonts w:ascii="Cambria Math" w:eastAsia="Times New Roman" w:hAnsi="Cambria Math"/>
                <w:sz w:val="20"/>
                <w:szCs w:val="20"/>
                <w:lang w:eastAsia="en-IN"/>
              </w:rPr>
              <m:t xml:space="preserve">i </m:t>
            </m:r>
          </m:sub>
        </m:sSub>
        <m:r>
          <w:rPr>
            <w:rFonts w:ascii="Cambria Math" w:eastAsia="Times New Roman" w:hAnsi="Cambria Math"/>
            <w:sz w:val="20"/>
            <w:szCs w:val="20"/>
            <w:lang w:eastAsia="en-IN"/>
          </w:rPr>
          <m:t>:Urgency Factor (eg. fire proximity)</m:t>
        </m:r>
      </m:oMath>
    </w:p>
    <w:p w14:paraId="4E2F5593" w14:textId="01F04DC8" w:rsidR="00624CC1" w:rsidRPr="00624CC1" w:rsidRDefault="00000000" w:rsidP="00961413">
      <w:pPr>
        <w:pStyle w:val="ListParagraph"/>
        <w:numPr>
          <w:ilvl w:val="0"/>
          <w:numId w:val="37"/>
        </w:numPr>
        <w:spacing w:before="100" w:beforeAutospacing="1" w:after="100" w:afterAutospacing="1"/>
        <w:jc w:val="both"/>
        <w:rPr>
          <w:rFonts w:eastAsia="Times New Roman"/>
          <w:sz w:val="20"/>
          <w:szCs w:val="20"/>
          <w:lang w:eastAsia="en-IN"/>
        </w:rPr>
      </w:pPr>
      <m:oMath>
        <m:sSub>
          <m:sSubPr>
            <m:ctrlPr>
              <w:rPr>
                <w:rFonts w:ascii="Cambria Math" w:eastAsia="Times New Roman" w:hAnsi="Cambria Math"/>
                <w:i/>
                <w:sz w:val="20"/>
                <w:szCs w:val="20"/>
                <w:lang w:eastAsia="en-IN"/>
              </w:rPr>
            </m:ctrlPr>
          </m:sSubPr>
          <m:e>
            <m:r>
              <w:rPr>
                <w:rFonts w:ascii="Cambria Math" w:eastAsia="Times New Roman" w:hAnsi="Cambria Math"/>
                <w:sz w:val="20"/>
                <w:szCs w:val="20"/>
                <w:lang w:eastAsia="en-IN"/>
              </w:rPr>
              <m:t>S</m:t>
            </m:r>
          </m:e>
          <m:sub>
            <m:r>
              <w:rPr>
                <w:rFonts w:ascii="Cambria Math" w:eastAsia="Times New Roman" w:hAnsi="Cambria Math"/>
                <w:sz w:val="20"/>
                <w:szCs w:val="20"/>
                <w:lang w:eastAsia="en-IN"/>
              </w:rPr>
              <m:t>i</m:t>
            </m:r>
          </m:sub>
        </m:sSub>
        <m:r>
          <w:rPr>
            <w:rFonts w:ascii="Cambria Math" w:eastAsia="Times New Roman" w:hAnsi="Cambria Math"/>
            <w:sz w:val="20"/>
            <w:szCs w:val="20"/>
            <w:lang w:eastAsia="en-IN"/>
          </w:rPr>
          <m:t xml:space="preserve"> :Suitability (terrain,safety)</m:t>
        </m:r>
      </m:oMath>
    </w:p>
    <w:p w14:paraId="4F6F99A7" w14:textId="77777777" w:rsidR="00624CC1" w:rsidRPr="00624CC1" w:rsidRDefault="00000000" w:rsidP="00961413">
      <w:pPr>
        <w:pStyle w:val="ListParagraph"/>
        <w:numPr>
          <w:ilvl w:val="0"/>
          <w:numId w:val="37"/>
        </w:numPr>
        <w:spacing w:before="100" w:beforeAutospacing="1" w:after="100" w:afterAutospacing="1"/>
        <w:jc w:val="both"/>
        <w:rPr>
          <w:rFonts w:eastAsia="Times New Roman"/>
          <w:sz w:val="20"/>
          <w:szCs w:val="20"/>
          <w:lang w:eastAsia="en-IN"/>
        </w:rPr>
      </w:pPr>
      <m:oMath>
        <m:sSub>
          <m:sSubPr>
            <m:ctrlPr>
              <w:rPr>
                <w:rFonts w:ascii="Cambria Math" w:eastAsia="Times New Roman" w:hAnsi="Cambria Math"/>
                <w:i/>
                <w:sz w:val="20"/>
                <w:szCs w:val="20"/>
                <w:lang w:eastAsia="en-IN"/>
              </w:rPr>
            </m:ctrlPr>
          </m:sSubPr>
          <m:e>
            <m:r>
              <w:rPr>
                <w:rFonts w:ascii="Cambria Math" w:eastAsia="Times New Roman" w:hAnsi="Cambria Math"/>
                <w:sz w:val="20"/>
                <w:szCs w:val="20"/>
                <w:lang w:eastAsia="en-IN"/>
              </w:rPr>
              <m:t>C</m:t>
            </m:r>
          </m:e>
          <m:sub>
            <m:r>
              <w:rPr>
                <w:rFonts w:ascii="Cambria Math" w:eastAsia="Times New Roman" w:hAnsi="Cambria Math"/>
                <w:sz w:val="20"/>
                <w:szCs w:val="20"/>
                <w:lang w:eastAsia="en-IN"/>
              </w:rPr>
              <m:t xml:space="preserve">i </m:t>
            </m:r>
          </m:sub>
        </m:sSub>
        <m:r>
          <w:rPr>
            <w:rFonts w:ascii="Cambria Math" w:eastAsia="Times New Roman" w:hAnsi="Cambria Math"/>
            <w:sz w:val="20"/>
            <w:szCs w:val="20"/>
            <w:lang w:eastAsia="en-IN"/>
          </w:rPr>
          <m:t xml:space="preserve">: dynamic congestion </m:t>
        </m:r>
        <m:d>
          <m:dPr>
            <m:ctrlPr>
              <w:rPr>
                <w:rFonts w:ascii="Cambria Math" w:eastAsia="Times New Roman" w:hAnsi="Cambria Math"/>
                <w:i/>
                <w:sz w:val="20"/>
                <w:szCs w:val="20"/>
                <w:lang w:eastAsia="en-IN"/>
              </w:rPr>
            </m:ctrlPr>
          </m:dPr>
          <m:e>
            <m:r>
              <w:rPr>
                <w:rFonts w:ascii="Cambria Math" w:eastAsia="Times New Roman" w:hAnsi="Cambria Math"/>
                <w:sz w:val="20"/>
                <w:szCs w:val="20"/>
                <w:lang w:eastAsia="en-IN"/>
              </w:rPr>
              <m:t>human count</m:t>
            </m:r>
          </m:e>
        </m:d>
      </m:oMath>
    </w:p>
    <w:p w14:paraId="7DCE8D72" w14:textId="076E4918" w:rsidR="00624CC1" w:rsidRPr="00624CC1" w:rsidRDefault="00624CC1" w:rsidP="00961413">
      <w:pPr>
        <w:pStyle w:val="ListParagraph"/>
        <w:numPr>
          <w:ilvl w:val="0"/>
          <w:numId w:val="37"/>
        </w:numPr>
        <w:spacing w:before="100" w:beforeAutospacing="1" w:after="100" w:afterAutospacing="1"/>
        <w:jc w:val="both"/>
        <w:rPr>
          <w:rFonts w:eastAsia="Times New Roman"/>
          <w:sz w:val="20"/>
          <w:szCs w:val="20"/>
          <w:lang w:eastAsia="en-IN"/>
        </w:rPr>
      </w:pPr>
      <m:oMath>
        <m:r>
          <w:rPr>
            <w:rFonts w:ascii="Cambria Math" w:eastAsia="Times New Roman" w:hAnsi="Cambria Math"/>
            <w:sz w:val="20"/>
            <w:szCs w:val="20"/>
            <w:lang w:eastAsia="en-IN"/>
          </w:rPr>
          <m:t xml:space="preserve">ϵ : </m:t>
        </m:r>
        <m:r>
          <m:rPr>
            <m:sty m:val="p"/>
          </m:rPr>
          <w:rPr>
            <w:rFonts w:ascii="Cambria Math" w:eastAsia="Times New Roman" w:hAnsi="Cambria Math" w:cs="Times New Roman"/>
            <w:sz w:val="20"/>
            <w:szCs w:val="20"/>
            <w:lang w:eastAsia="en-IN"/>
          </w:rPr>
          <m:t>small constant to avoid division by zero</m:t>
        </m:r>
        <m:r>
          <w:rPr>
            <w:rFonts w:ascii="Cambria Math" w:eastAsia="Times New Roman" w:hAnsi="Cambria Math"/>
            <w:sz w:val="20"/>
            <w:szCs w:val="20"/>
            <w:lang w:eastAsia="en-IN"/>
          </w:rPr>
          <m:t xml:space="preserve"> </m:t>
        </m:r>
      </m:oMath>
    </w:p>
    <w:p w14:paraId="205E688E" w14:textId="03BE5DA5" w:rsidR="00624CC1" w:rsidRDefault="00624CC1" w:rsidP="00624CC1">
      <w:pPr>
        <w:spacing w:before="100" w:beforeAutospacing="1" w:after="100" w:afterAutospacing="1"/>
        <w:jc w:val="both"/>
        <w:rPr>
          <w:rFonts w:eastAsia="Times New Roman"/>
          <w:lang w:eastAsia="en-IN"/>
        </w:rPr>
      </w:pPr>
      <w:r w:rsidRPr="00624CC1">
        <w:rPr>
          <w:rFonts w:eastAsia="Times New Roman"/>
          <w:lang w:eastAsia="en-IN"/>
        </w:rPr>
        <w:t>This function captures the trade-off between the urgency of reaching or avoiding certain areas and the need to reduce collision risks due to congestion.</w:t>
      </w:r>
      <w:r>
        <w:rPr>
          <w:rFonts w:eastAsia="Times New Roman"/>
          <w:lang w:eastAsia="en-IN"/>
        </w:rPr>
        <w:t xml:space="preserve"> </w:t>
      </w:r>
      <w:r w:rsidRPr="00624CC1">
        <w:rPr>
          <w:rFonts w:eastAsia="Times New Roman"/>
          <w:lang w:eastAsia="en-IN"/>
        </w:rPr>
        <w:t xml:space="preserve">To guide agents probabilistically, the movement desirability scores </w:t>
      </w:r>
      <m:oMath>
        <m:sSub>
          <m:sSubPr>
            <m:ctrlPr>
              <w:rPr>
                <w:rFonts w:ascii="Cambria Math" w:eastAsia="Times New Roman" w:hAnsi="Cambria Math"/>
                <w:i/>
                <w:lang w:eastAsia="en-IN"/>
              </w:rPr>
            </m:ctrlPr>
          </m:sSubPr>
          <m:e>
            <m:r>
              <w:rPr>
                <w:rFonts w:ascii="Cambria Math" w:eastAsia="Times New Roman" w:hAnsi="Cambria Math"/>
                <w:lang w:eastAsia="en-IN"/>
              </w:rPr>
              <m:t>M</m:t>
            </m:r>
          </m:e>
          <m:sub>
            <m:r>
              <w:rPr>
                <w:rFonts w:ascii="Cambria Math" w:eastAsia="Times New Roman" w:hAnsi="Cambria Math"/>
                <w:lang w:eastAsia="en-IN"/>
              </w:rPr>
              <m:t>i</m:t>
            </m:r>
          </m:sub>
        </m:sSub>
      </m:oMath>
      <w:r w:rsidRPr="00624CC1">
        <w:rPr>
          <w:rFonts w:eastAsia="Times New Roman"/>
          <w:lang w:eastAsia="en-IN"/>
        </w:rPr>
        <w:t>​ for all adjacent cells are normalized into a probability distribution:</w:t>
      </w:r>
    </w:p>
    <w:p w14:paraId="52E9AD52" w14:textId="04A0AAD8" w:rsidR="00624CC1" w:rsidRPr="0052600F" w:rsidRDefault="00000000" w:rsidP="00624CC1">
      <w:pPr>
        <w:spacing w:before="100" w:beforeAutospacing="1" w:after="100" w:afterAutospacing="1"/>
        <w:jc w:val="both"/>
        <w:rPr>
          <w:rFonts w:eastAsia="Times New Roman"/>
          <w:sz w:val="32"/>
          <w:szCs w:val="32"/>
          <w:lang w:eastAsia="en-IN"/>
        </w:rPr>
      </w:pPr>
      <m:oMathPara>
        <m:oMath>
          <m:sSub>
            <m:sSubPr>
              <m:ctrlPr>
                <w:rPr>
                  <w:rFonts w:ascii="Cambria Math" w:eastAsia="Times New Roman" w:hAnsi="Cambria Math"/>
                  <w:i/>
                  <w:sz w:val="32"/>
                  <w:szCs w:val="32"/>
                  <w:lang w:eastAsia="en-IN"/>
                </w:rPr>
              </m:ctrlPr>
            </m:sSubPr>
            <m:e>
              <m:r>
                <w:rPr>
                  <w:rFonts w:ascii="Cambria Math" w:eastAsia="Times New Roman" w:hAnsi="Cambria Math"/>
                  <w:sz w:val="32"/>
                  <w:szCs w:val="32"/>
                  <w:lang w:eastAsia="en-IN"/>
                </w:rPr>
                <m:t>P</m:t>
              </m:r>
            </m:e>
            <m:sub>
              <m:r>
                <w:rPr>
                  <w:rFonts w:ascii="Cambria Math" w:eastAsia="Times New Roman" w:hAnsi="Cambria Math"/>
                  <w:sz w:val="32"/>
                  <w:szCs w:val="32"/>
                  <w:lang w:eastAsia="en-IN"/>
                </w:rPr>
                <m:t>i</m:t>
              </m:r>
            </m:sub>
          </m:sSub>
          <m:r>
            <w:rPr>
              <w:rFonts w:ascii="Cambria Math" w:eastAsia="Times New Roman" w:hAnsi="Cambria Math"/>
              <w:sz w:val="32"/>
              <w:szCs w:val="32"/>
              <w:lang w:eastAsia="en-IN"/>
            </w:rPr>
            <m:t xml:space="preserve">= </m:t>
          </m:r>
          <m:f>
            <m:fPr>
              <m:ctrlPr>
                <w:rPr>
                  <w:rFonts w:ascii="Cambria Math" w:eastAsia="Times New Roman" w:hAnsi="Cambria Math"/>
                  <w:i/>
                  <w:sz w:val="32"/>
                  <w:szCs w:val="32"/>
                  <w:lang w:eastAsia="en-IN"/>
                </w:rPr>
              </m:ctrlPr>
            </m:fPr>
            <m:num>
              <m:sSub>
                <m:sSubPr>
                  <m:ctrlPr>
                    <w:rPr>
                      <w:rFonts w:ascii="Cambria Math" w:eastAsia="Times New Roman" w:hAnsi="Cambria Math"/>
                      <w:i/>
                      <w:sz w:val="32"/>
                      <w:szCs w:val="32"/>
                      <w:lang w:eastAsia="en-IN"/>
                    </w:rPr>
                  </m:ctrlPr>
                </m:sSubPr>
                <m:e>
                  <m:r>
                    <w:rPr>
                      <w:rFonts w:ascii="Cambria Math" w:eastAsia="Times New Roman" w:hAnsi="Cambria Math"/>
                      <w:sz w:val="32"/>
                      <w:szCs w:val="32"/>
                      <w:lang w:eastAsia="en-IN"/>
                    </w:rPr>
                    <m:t>M</m:t>
                  </m:r>
                </m:e>
                <m:sub>
                  <m:r>
                    <w:rPr>
                      <w:rFonts w:ascii="Cambria Math" w:eastAsia="Times New Roman" w:hAnsi="Cambria Math"/>
                      <w:sz w:val="32"/>
                      <w:szCs w:val="32"/>
                      <w:lang w:eastAsia="en-IN"/>
                    </w:rPr>
                    <m:t>i</m:t>
                  </m:r>
                </m:sub>
              </m:sSub>
            </m:num>
            <m:den>
              <m:nary>
                <m:naryPr>
                  <m:chr m:val="∑"/>
                  <m:limLoc m:val="subSup"/>
                  <m:supHide m:val="1"/>
                  <m:ctrlPr>
                    <w:rPr>
                      <w:rFonts w:ascii="Cambria Math" w:eastAsia="Times New Roman" w:hAnsi="Cambria Math"/>
                      <w:i/>
                      <w:sz w:val="32"/>
                      <w:szCs w:val="32"/>
                      <w:lang w:eastAsia="en-IN"/>
                    </w:rPr>
                  </m:ctrlPr>
                </m:naryPr>
                <m:sub>
                  <m:r>
                    <w:rPr>
                      <w:rFonts w:ascii="Cambria Math" w:eastAsia="Times New Roman" w:hAnsi="Cambria Math"/>
                      <w:sz w:val="32"/>
                      <w:szCs w:val="32"/>
                      <w:lang w:eastAsia="en-IN"/>
                    </w:rPr>
                    <m:t>j∈N</m:t>
                  </m:r>
                </m:sub>
                <m:sup/>
                <m:e>
                  <m:sSub>
                    <m:sSubPr>
                      <m:ctrlPr>
                        <w:rPr>
                          <w:rFonts w:ascii="Cambria Math" w:eastAsia="Times New Roman" w:hAnsi="Cambria Math"/>
                          <w:i/>
                          <w:sz w:val="32"/>
                          <w:szCs w:val="32"/>
                          <w:lang w:eastAsia="en-IN"/>
                        </w:rPr>
                      </m:ctrlPr>
                    </m:sSubPr>
                    <m:e>
                      <m:r>
                        <w:rPr>
                          <w:rFonts w:ascii="Cambria Math" w:eastAsia="Times New Roman" w:hAnsi="Cambria Math"/>
                          <w:sz w:val="32"/>
                          <w:szCs w:val="32"/>
                          <w:lang w:eastAsia="en-IN"/>
                        </w:rPr>
                        <m:t>M</m:t>
                      </m:r>
                    </m:e>
                    <m:sub>
                      <m:r>
                        <w:rPr>
                          <w:rFonts w:ascii="Cambria Math" w:eastAsia="Times New Roman" w:hAnsi="Cambria Math"/>
                          <w:sz w:val="32"/>
                          <w:szCs w:val="32"/>
                          <w:lang w:eastAsia="en-IN"/>
                        </w:rPr>
                        <m:t>j</m:t>
                      </m:r>
                    </m:sub>
                  </m:sSub>
                </m:e>
              </m:nary>
            </m:den>
          </m:f>
        </m:oMath>
      </m:oMathPara>
    </w:p>
    <w:p w14:paraId="391B2C9A" w14:textId="283906E9" w:rsidR="00624CC1" w:rsidRDefault="0052600F" w:rsidP="00624CC1">
      <w:pPr>
        <w:spacing w:before="100" w:beforeAutospacing="1" w:after="100" w:afterAutospacing="1"/>
        <w:jc w:val="both"/>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Style w:val="vlist-s"/>
        </w:rPr>
        <w:t>​</w:t>
      </w:r>
      <w:r>
        <w:t xml:space="preserve"> is the probability of selecting cell </w:t>
      </w:r>
      <m:oMath>
        <m:r>
          <w:rPr>
            <w:rFonts w:ascii="Cambria Math" w:hAnsi="Cambria Math"/>
          </w:rPr>
          <m:t>i</m:t>
        </m:r>
      </m:oMath>
      <w:r>
        <w:t xml:space="preserve">, and </w:t>
      </w:r>
      <m:oMath>
        <m:r>
          <w:rPr>
            <w:rFonts w:ascii="Cambria Math" w:hAnsi="Cambria Math"/>
          </w:rPr>
          <m:t>N</m:t>
        </m:r>
      </m:oMath>
      <w:r>
        <w:t xml:space="preserve"> is the set of all neighboring cells. This normalization ensures that agents do not always follow the same deterministic path but instead choose directions based on relative desirability, improving diversity and resilience in path selection.</w:t>
      </w:r>
    </w:p>
    <w:p w14:paraId="492C6162" w14:textId="5D5A1D45" w:rsidR="0052600F" w:rsidRPr="00624CC1" w:rsidRDefault="0052600F" w:rsidP="00624CC1">
      <w:pPr>
        <w:spacing w:before="100" w:beforeAutospacing="1" w:after="100" w:afterAutospacing="1"/>
        <w:jc w:val="both"/>
        <w:rPr>
          <w:rFonts w:eastAsia="Times New Roman"/>
          <w:lang w:eastAsia="en-IN"/>
        </w:rPr>
      </w:pPr>
      <w:r>
        <w:t>CAPQF acts as a probabilistic routing model under uncertainty, inspired by MDPs and queueing theory. It enables decentralized agents to navigate dynamically by balancing urgency, suitability, and congestion, ensuring robust, scalable, and autonomous decision-making in unpredictable, partially observable environments like evacuation and disaster response.</w:t>
      </w:r>
    </w:p>
    <w:p w14:paraId="66E9FDA6" w14:textId="4E7964FA" w:rsidR="009303D9" w:rsidRPr="002A3B53" w:rsidRDefault="0052600F" w:rsidP="00821125">
      <w:pPr>
        <w:spacing w:before="100" w:beforeAutospacing="1" w:after="100" w:afterAutospacing="1"/>
        <w:jc w:val="left"/>
        <w:rPr>
          <w:i/>
          <w:sz w:val="22"/>
        </w:rPr>
      </w:pPr>
      <w:r w:rsidRPr="002A3B53">
        <w:rPr>
          <w:i/>
          <w:sz w:val="22"/>
        </w:rPr>
        <w:t>6) Swarm Robotics Layer</w:t>
      </w:r>
    </w:p>
    <w:p w14:paraId="24F785D3" w14:textId="2E4CC2C3" w:rsidR="0052600F" w:rsidRPr="0052600F" w:rsidRDefault="0052600F" w:rsidP="0052600F">
      <w:pPr>
        <w:spacing w:before="100" w:beforeAutospacing="1" w:after="100" w:afterAutospacing="1"/>
        <w:jc w:val="both"/>
        <w:rPr>
          <w:rFonts w:eastAsia="Times New Roman"/>
          <w:lang w:val="en-IN" w:eastAsia="en-IN"/>
        </w:rPr>
      </w:pPr>
      <w:r w:rsidRPr="0052600F">
        <w:rPr>
          <w:rFonts w:eastAsia="Times New Roman"/>
          <w:lang w:val="en-IN" w:eastAsia="en-IN"/>
        </w:rPr>
        <w:lastRenderedPageBreak/>
        <w:t xml:space="preserve">The Swarm Robotics Layer plays a crucial role in the autonomous navigation and human assistance capabilities of the HEXIT system. Each robotic agent is built with a compact yet powerful hardware configuration consisting of a Raspberry Pi 4 as the central processor, IR sensors and cameras for obstacle and human detection, an L298N motor driver for precise movement control, and Wi-Fi or LoRa transceivers for low-latency, long-range communication. This hardware setup ensures the agents can operate effectively in harsh and uncertain environments. The behavior of each robot is governed by a Finite State Machine (FSM), which defines a set of operational states including </w:t>
      </w:r>
      <w:r w:rsidRPr="0052600F">
        <w:rPr>
          <w:rFonts w:eastAsia="Times New Roman"/>
          <w:i/>
          <w:iCs/>
          <w:lang w:val="en-IN" w:eastAsia="en-IN"/>
        </w:rPr>
        <w:t>Idle</w:t>
      </w:r>
      <w:r w:rsidRPr="0052600F">
        <w:rPr>
          <w:rFonts w:eastAsia="Times New Roman"/>
          <w:lang w:val="en-IN" w:eastAsia="en-IN"/>
        </w:rPr>
        <w:t xml:space="preserve"> (awaiting path assignment), </w:t>
      </w:r>
      <w:r w:rsidRPr="0052600F">
        <w:rPr>
          <w:rFonts w:eastAsia="Times New Roman"/>
          <w:i/>
          <w:iCs/>
          <w:lang w:val="en-IN" w:eastAsia="en-IN"/>
        </w:rPr>
        <w:t>Navigate</w:t>
      </w:r>
      <w:r w:rsidRPr="0052600F">
        <w:rPr>
          <w:rFonts w:eastAsia="Times New Roman"/>
          <w:lang w:val="en-IN" w:eastAsia="en-IN"/>
        </w:rPr>
        <w:t xml:space="preserve"> (actively moving toward a target), </w:t>
      </w:r>
      <w:r w:rsidRPr="0052600F">
        <w:rPr>
          <w:rFonts w:eastAsia="Times New Roman"/>
          <w:i/>
          <w:iCs/>
          <w:lang w:val="en-IN" w:eastAsia="en-IN"/>
        </w:rPr>
        <w:t>Redirect</w:t>
      </w:r>
      <w:r w:rsidRPr="0052600F">
        <w:rPr>
          <w:rFonts w:eastAsia="Times New Roman"/>
          <w:lang w:val="en-IN" w:eastAsia="en-IN"/>
        </w:rPr>
        <w:t xml:space="preserve"> (adjusting course due to detected obstacles or hazards), </w:t>
      </w:r>
      <w:r w:rsidRPr="0052600F">
        <w:rPr>
          <w:rFonts w:eastAsia="Times New Roman"/>
          <w:i/>
          <w:iCs/>
          <w:lang w:val="en-IN" w:eastAsia="en-IN"/>
        </w:rPr>
        <w:t>Rescue</w:t>
      </w:r>
      <w:r w:rsidRPr="0052600F">
        <w:rPr>
          <w:rFonts w:eastAsia="Times New Roman"/>
          <w:lang w:val="en-IN" w:eastAsia="en-IN"/>
        </w:rPr>
        <w:t xml:space="preserve"> (interacting with or assisting trapped humans), and </w:t>
      </w:r>
      <w:r w:rsidRPr="0052600F">
        <w:rPr>
          <w:rFonts w:eastAsia="Times New Roman"/>
          <w:i/>
          <w:iCs/>
          <w:lang w:val="en-IN" w:eastAsia="en-IN"/>
        </w:rPr>
        <w:t>Return</w:t>
      </w:r>
      <w:r w:rsidRPr="0052600F">
        <w:rPr>
          <w:rFonts w:eastAsia="Times New Roman"/>
          <w:lang w:val="en-IN" w:eastAsia="en-IN"/>
        </w:rPr>
        <w:t xml:space="preserve"> (heading back to base after task completion or energy depletion). These states enable real-time adaptability and coordinated responses during missions.</w:t>
      </w:r>
    </w:p>
    <w:p w14:paraId="46D5B0EA" w14:textId="77777777" w:rsidR="0052600F" w:rsidRDefault="0052600F" w:rsidP="0052600F">
      <w:pPr>
        <w:spacing w:before="100" w:beforeAutospacing="1" w:after="100" w:afterAutospacing="1"/>
        <w:jc w:val="both"/>
        <w:rPr>
          <w:rFonts w:eastAsia="Times New Roman"/>
          <w:lang w:val="en-IN" w:eastAsia="en-IN"/>
        </w:rPr>
      </w:pPr>
      <w:r w:rsidRPr="0052600F">
        <w:rPr>
          <w:rFonts w:eastAsia="Times New Roman"/>
          <w:lang w:val="en-IN" w:eastAsia="en-IN"/>
        </w:rPr>
        <w:t xml:space="preserve">To coordinate movement and maintain swarm intelligence, the system employs </w:t>
      </w:r>
      <w:r w:rsidRPr="0052600F">
        <w:rPr>
          <w:rFonts w:eastAsia="Times New Roman"/>
          <w:bCs/>
          <w:lang w:val="en-IN" w:eastAsia="en-IN"/>
        </w:rPr>
        <w:t>Particle Swarm Optimization (PSO)</w:t>
      </w:r>
      <w:r w:rsidRPr="0052600F">
        <w:rPr>
          <w:rFonts w:eastAsia="Times New Roman"/>
          <w:lang w:val="en-IN" w:eastAsia="en-IN"/>
        </w:rPr>
        <w:t xml:space="preserve"> as the core swarm algorithm. Each agent updates its velocity and position using the following equations:</w:t>
      </w:r>
    </w:p>
    <w:p w14:paraId="51D871DB" w14:textId="2D030259" w:rsidR="0052600F" w:rsidRPr="00C56D6D" w:rsidRDefault="00000000" w:rsidP="00C735BD">
      <w:pPr>
        <w:spacing w:before="100" w:beforeAutospacing="1" w:after="100" w:afterAutospacing="1"/>
        <w:rPr>
          <w:rFonts w:eastAsia="Times New Roman"/>
          <w:sz w:val="24"/>
          <w:szCs w:val="24"/>
          <w:lang w:val="en-IN" w:eastAsia="en-IN"/>
        </w:rPr>
      </w:pPr>
      <m:oMath>
        <m:sSubSup>
          <m:sSubSupPr>
            <m:ctrlPr>
              <w:rPr>
                <w:rFonts w:ascii="Cambria Math" w:eastAsia="Times New Roman" w:hAnsi="Cambria Math"/>
                <w:i/>
                <w:sz w:val="24"/>
                <w:szCs w:val="24"/>
                <w:lang w:val="en-IN" w:eastAsia="en-IN"/>
              </w:rPr>
            </m:ctrlPr>
          </m:sSubSupPr>
          <m:e>
            <m:r>
              <w:rPr>
                <w:rFonts w:ascii="Cambria Math" w:eastAsia="Times New Roman" w:hAnsi="Cambria Math"/>
                <w:sz w:val="24"/>
                <w:szCs w:val="24"/>
                <w:lang w:val="en-IN" w:eastAsia="en-IN"/>
              </w:rPr>
              <m:t>v</m:t>
            </m:r>
          </m:e>
          <m:sub>
            <m:r>
              <w:rPr>
                <w:rFonts w:ascii="Cambria Math" w:eastAsia="Times New Roman" w:hAnsi="Cambria Math"/>
                <w:sz w:val="24"/>
                <w:szCs w:val="24"/>
                <w:lang w:val="en-IN" w:eastAsia="en-IN"/>
              </w:rPr>
              <m:t>i</m:t>
            </m:r>
          </m:sub>
          <m:sup>
            <m:r>
              <w:rPr>
                <w:rFonts w:ascii="Cambria Math" w:eastAsia="Times New Roman" w:hAnsi="Cambria Math"/>
                <w:sz w:val="24"/>
                <w:szCs w:val="24"/>
                <w:lang w:val="en-IN" w:eastAsia="en-IN"/>
              </w:rPr>
              <m:t>t+1</m:t>
            </m:r>
          </m:sup>
        </m:sSubSup>
        <m:r>
          <w:rPr>
            <w:rFonts w:ascii="Cambria Math" w:eastAsia="Times New Roman" w:hAnsi="Cambria Math"/>
            <w:sz w:val="24"/>
            <w:szCs w:val="24"/>
            <w:lang w:val="en-IN" w:eastAsia="en-IN"/>
          </w:rPr>
          <m:t>=</m:t>
        </m:r>
        <m:sSubSup>
          <m:sSubSupPr>
            <m:ctrlPr>
              <w:rPr>
                <w:rFonts w:ascii="Cambria Math" w:eastAsia="Times New Roman" w:hAnsi="Cambria Math"/>
                <w:i/>
                <w:sz w:val="24"/>
                <w:szCs w:val="24"/>
                <w:lang w:val="en-IN" w:eastAsia="en-IN"/>
              </w:rPr>
            </m:ctrlPr>
          </m:sSubSupPr>
          <m:e>
            <m:r>
              <w:rPr>
                <w:rFonts w:ascii="Cambria Math" w:eastAsia="Times New Roman" w:hAnsi="Cambria Math"/>
                <w:sz w:val="24"/>
                <w:szCs w:val="24"/>
                <w:lang w:val="en-IN" w:eastAsia="en-IN"/>
              </w:rPr>
              <m:t>ωv</m:t>
            </m:r>
          </m:e>
          <m:sub>
            <m:r>
              <w:rPr>
                <w:rFonts w:ascii="Cambria Math" w:eastAsia="Times New Roman" w:hAnsi="Cambria Math"/>
                <w:sz w:val="24"/>
                <w:szCs w:val="24"/>
                <w:lang w:val="en-IN" w:eastAsia="en-IN"/>
              </w:rPr>
              <m:t>i</m:t>
            </m:r>
          </m:sub>
          <m:sup>
            <m:r>
              <w:rPr>
                <w:rFonts w:ascii="Cambria Math" w:eastAsia="Times New Roman" w:hAnsi="Cambria Math"/>
                <w:sz w:val="24"/>
                <w:szCs w:val="24"/>
                <w:lang w:val="en-IN" w:eastAsia="en-IN"/>
              </w:rPr>
              <m:t>t</m:t>
            </m:r>
          </m:sup>
        </m:sSubSup>
        <m:r>
          <w:rPr>
            <w:rFonts w:ascii="Cambria Math" w:eastAsia="Times New Roman" w:hAnsi="Cambria Math"/>
            <w:sz w:val="24"/>
            <w:szCs w:val="24"/>
            <w:lang w:val="en-IN" w:eastAsia="en-IN"/>
          </w:rPr>
          <m:t>+</m:t>
        </m:r>
        <m:sSub>
          <m:sSubPr>
            <m:ctrlPr>
              <w:rPr>
                <w:rFonts w:ascii="Cambria Math" w:eastAsia="Times New Roman" w:hAnsi="Cambria Math"/>
                <w:i/>
                <w:sz w:val="24"/>
                <w:szCs w:val="24"/>
                <w:lang w:val="en-IN" w:eastAsia="en-IN"/>
              </w:rPr>
            </m:ctrlPr>
          </m:sSubPr>
          <m:e>
            <m:r>
              <w:rPr>
                <w:rFonts w:ascii="Cambria Math" w:eastAsia="Times New Roman" w:hAnsi="Cambria Math"/>
                <w:sz w:val="24"/>
                <w:szCs w:val="24"/>
                <w:lang w:val="en-IN" w:eastAsia="en-IN"/>
              </w:rPr>
              <m:t>c</m:t>
            </m:r>
          </m:e>
          <m:sub>
            <m:r>
              <w:rPr>
                <w:rFonts w:ascii="Cambria Math" w:eastAsia="Times New Roman" w:hAnsi="Cambria Math"/>
                <w:sz w:val="24"/>
                <w:szCs w:val="24"/>
                <w:lang w:val="en-IN" w:eastAsia="en-IN"/>
              </w:rPr>
              <m:t>1</m:t>
            </m:r>
          </m:sub>
        </m:sSub>
        <m:sSub>
          <m:sSubPr>
            <m:ctrlPr>
              <w:rPr>
                <w:rFonts w:ascii="Cambria Math" w:eastAsia="Times New Roman" w:hAnsi="Cambria Math"/>
                <w:i/>
                <w:sz w:val="24"/>
                <w:szCs w:val="24"/>
                <w:lang w:val="en-IN" w:eastAsia="en-IN"/>
              </w:rPr>
            </m:ctrlPr>
          </m:sSubPr>
          <m:e>
            <m:r>
              <w:rPr>
                <w:rFonts w:ascii="Cambria Math" w:eastAsia="Times New Roman" w:hAnsi="Cambria Math"/>
                <w:sz w:val="24"/>
                <w:szCs w:val="24"/>
                <w:lang w:val="en-IN" w:eastAsia="en-IN"/>
              </w:rPr>
              <m:t>r</m:t>
            </m:r>
          </m:e>
          <m:sub>
            <m:r>
              <w:rPr>
                <w:rFonts w:ascii="Cambria Math" w:eastAsia="Times New Roman" w:hAnsi="Cambria Math"/>
                <w:sz w:val="24"/>
                <w:szCs w:val="24"/>
                <w:lang w:val="en-IN" w:eastAsia="en-IN"/>
              </w:rPr>
              <m:t>1</m:t>
            </m:r>
          </m:sub>
        </m:sSub>
        <m:d>
          <m:dPr>
            <m:ctrlPr>
              <w:rPr>
                <w:rFonts w:ascii="Cambria Math" w:eastAsia="Times New Roman" w:hAnsi="Cambria Math"/>
                <w:i/>
                <w:sz w:val="24"/>
                <w:szCs w:val="24"/>
                <w:lang w:val="en-IN" w:eastAsia="en-IN"/>
              </w:rPr>
            </m:ctrlPr>
          </m:dPr>
          <m:e>
            <m:sSub>
              <m:sSubPr>
                <m:ctrlPr>
                  <w:rPr>
                    <w:rFonts w:ascii="Cambria Math" w:eastAsia="Times New Roman" w:hAnsi="Cambria Math"/>
                    <w:i/>
                    <w:sz w:val="24"/>
                    <w:szCs w:val="24"/>
                    <w:lang w:val="en-IN" w:eastAsia="en-IN"/>
                  </w:rPr>
                </m:ctrlPr>
              </m:sSubPr>
              <m:e>
                <m:r>
                  <w:rPr>
                    <w:rFonts w:ascii="Cambria Math" w:eastAsia="Times New Roman" w:hAnsi="Cambria Math"/>
                    <w:sz w:val="24"/>
                    <w:szCs w:val="24"/>
                    <w:lang w:val="en-IN" w:eastAsia="en-IN"/>
                  </w:rPr>
                  <m:t>p</m:t>
                </m:r>
              </m:e>
              <m:sub>
                <m:r>
                  <w:rPr>
                    <w:rFonts w:ascii="Cambria Math" w:eastAsia="Times New Roman" w:hAnsi="Cambria Math"/>
                    <w:sz w:val="24"/>
                    <w:szCs w:val="24"/>
                    <w:lang w:val="en-IN" w:eastAsia="en-IN"/>
                  </w:rPr>
                  <m:t>i</m:t>
                </m:r>
              </m:sub>
            </m:sSub>
            <m:r>
              <w:rPr>
                <w:rFonts w:ascii="Cambria Math" w:eastAsia="Times New Roman" w:hAnsi="Cambria Math"/>
                <w:sz w:val="24"/>
                <w:szCs w:val="24"/>
                <w:lang w:val="en-IN" w:eastAsia="en-IN"/>
              </w:rPr>
              <m:t>-</m:t>
            </m:r>
            <m:sSubSup>
              <m:sSubSupPr>
                <m:ctrlPr>
                  <w:rPr>
                    <w:rFonts w:ascii="Cambria Math" w:eastAsia="Times New Roman" w:hAnsi="Cambria Math"/>
                    <w:i/>
                    <w:sz w:val="24"/>
                    <w:szCs w:val="24"/>
                    <w:lang w:val="en-IN" w:eastAsia="en-IN"/>
                  </w:rPr>
                </m:ctrlPr>
              </m:sSubSupPr>
              <m:e>
                <m:r>
                  <w:rPr>
                    <w:rFonts w:ascii="Cambria Math" w:eastAsia="Times New Roman" w:hAnsi="Cambria Math"/>
                    <w:sz w:val="24"/>
                    <w:szCs w:val="24"/>
                    <w:lang w:val="en-IN" w:eastAsia="en-IN"/>
                  </w:rPr>
                  <m:t>x</m:t>
                </m:r>
              </m:e>
              <m:sub>
                <m:r>
                  <w:rPr>
                    <w:rFonts w:ascii="Cambria Math" w:eastAsia="Times New Roman" w:hAnsi="Cambria Math"/>
                    <w:sz w:val="24"/>
                    <w:szCs w:val="24"/>
                    <w:lang w:val="en-IN" w:eastAsia="en-IN"/>
                  </w:rPr>
                  <m:t>i</m:t>
                </m:r>
              </m:sub>
              <m:sup>
                <m:r>
                  <w:rPr>
                    <w:rFonts w:ascii="Cambria Math" w:eastAsia="Times New Roman" w:hAnsi="Cambria Math"/>
                    <w:sz w:val="24"/>
                    <w:szCs w:val="24"/>
                    <w:lang w:val="en-IN" w:eastAsia="en-IN"/>
                  </w:rPr>
                  <m:t>t</m:t>
                </m:r>
              </m:sup>
            </m:sSubSup>
          </m:e>
        </m:d>
        <m:r>
          <w:rPr>
            <w:rFonts w:ascii="Cambria Math" w:eastAsia="Times New Roman" w:hAnsi="Cambria Math"/>
            <w:sz w:val="24"/>
            <w:szCs w:val="24"/>
            <w:lang w:val="en-IN" w:eastAsia="en-IN"/>
          </w:rPr>
          <m:t>+</m:t>
        </m:r>
        <m:sSub>
          <m:sSubPr>
            <m:ctrlPr>
              <w:rPr>
                <w:rFonts w:ascii="Cambria Math" w:eastAsia="Times New Roman" w:hAnsi="Cambria Math"/>
                <w:i/>
                <w:sz w:val="24"/>
                <w:szCs w:val="24"/>
                <w:lang w:val="en-IN" w:eastAsia="en-IN"/>
              </w:rPr>
            </m:ctrlPr>
          </m:sSubPr>
          <m:e>
            <m:r>
              <w:rPr>
                <w:rFonts w:ascii="Cambria Math" w:eastAsia="Times New Roman" w:hAnsi="Cambria Math"/>
                <w:sz w:val="24"/>
                <w:szCs w:val="24"/>
                <w:lang w:val="en-IN" w:eastAsia="en-IN"/>
              </w:rPr>
              <m:t>c</m:t>
            </m:r>
          </m:e>
          <m:sub>
            <m:r>
              <w:rPr>
                <w:rFonts w:ascii="Cambria Math" w:eastAsia="Times New Roman" w:hAnsi="Cambria Math"/>
                <w:sz w:val="24"/>
                <w:szCs w:val="24"/>
                <w:lang w:val="en-IN" w:eastAsia="en-IN"/>
              </w:rPr>
              <m:t>2</m:t>
            </m:r>
          </m:sub>
        </m:sSub>
        <m:sSub>
          <m:sSubPr>
            <m:ctrlPr>
              <w:rPr>
                <w:rFonts w:ascii="Cambria Math" w:eastAsia="Times New Roman" w:hAnsi="Cambria Math"/>
                <w:i/>
                <w:sz w:val="24"/>
                <w:szCs w:val="24"/>
                <w:lang w:val="en-IN" w:eastAsia="en-IN"/>
              </w:rPr>
            </m:ctrlPr>
          </m:sSubPr>
          <m:e>
            <m:r>
              <w:rPr>
                <w:rFonts w:ascii="Cambria Math" w:eastAsia="Times New Roman" w:hAnsi="Cambria Math"/>
                <w:sz w:val="24"/>
                <w:szCs w:val="24"/>
                <w:lang w:val="en-IN" w:eastAsia="en-IN"/>
              </w:rPr>
              <m:t>r</m:t>
            </m:r>
          </m:e>
          <m:sub>
            <m:r>
              <w:rPr>
                <w:rFonts w:ascii="Cambria Math" w:eastAsia="Times New Roman" w:hAnsi="Cambria Math"/>
                <w:sz w:val="24"/>
                <w:szCs w:val="24"/>
                <w:lang w:val="en-IN" w:eastAsia="en-IN"/>
              </w:rPr>
              <m:t>2</m:t>
            </m:r>
          </m:sub>
        </m:sSub>
        <m:r>
          <w:rPr>
            <w:rFonts w:ascii="Cambria Math" w:eastAsia="Times New Roman" w:hAnsi="Cambria Math"/>
            <w:sz w:val="24"/>
            <w:szCs w:val="24"/>
            <w:lang w:val="en-IN" w:eastAsia="en-IN"/>
          </w:rPr>
          <m:t>(g-</m:t>
        </m:r>
        <m:sSubSup>
          <m:sSubSupPr>
            <m:ctrlPr>
              <w:rPr>
                <w:rFonts w:ascii="Cambria Math" w:eastAsia="Times New Roman" w:hAnsi="Cambria Math"/>
                <w:i/>
                <w:sz w:val="24"/>
                <w:szCs w:val="24"/>
                <w:lang w:val="en-IN" w:eastAsia="en-IN"/>
              </w:rPr>
            </m:ctrlPr>
          </m:sSubSupPr>
          <m:e>
            <m:r>
              <w:rPr>
                <w:rFonts w:ascii="Cambria Math" w:eastAsia="Times New Roman" w:hAnsi="Cambria Math"/>
                <w:sz w:val="24"/>
                <w:szCs w:val="24"/>
                <w:lang w:val="en-IN" w:eastAsia="en-IN"/>
              </w:rPr>
              <m:t>x</m:t>
            </m:r>
          </m:e>
          <m:sub>
            <m:r>
              <w:rPr>
                <w:rFonts w:ascii="Cambria Math" w:eastAsia="Times New Roman" w:hAnsi="Cambria Math"/>
                <w:sz w:val="24"/>
                <w:szCs w:val="24"/>
                <w:lang w:val="en-IN" w:eastAsia="en-IN"/>
              </w:rPr>
              <m:t>i</m:t>
            </m:r>
          </m:sub>
          <m:sup>
            <m:r>
              <w:rPr>
                <w:rFonts w:ascii="Cambria Math" w:eastAsia="Times New Roman" w:hAnsi="Cambria Math"/>
                <w:sz w:val="24"/>
                <w:szCs w:val="24"/>
                <w:lang w:val="en-IN" w:eastAsia="en-IN"/>
              </w:rPr>
              <m:t>t</m:t>
            </m:r>
          </m:sup>
        </m:sSubSup>
      </m:oMath>
      <w:r w:rsidR="00C735BD" w:rsidRPr="00C56D6D">
        <w:rPr>
          <w:rFonts w:eastAsia="Times New Roman"/>
          <w:sz w:val="24"/>
          <w:szCs w:val="24"/>
          <w:lang w:val="en-IN" w:eastAsia="en-IN"/>
        </w:rPr>
        <w:t>)</w:t>
      </w:r>
    </w:p>
    <w:p w14:paraId="1EB2BD6C" w14:textId="681001DD" w:rsidR="0052600F" w:rsidRPr="00C735BD" w:rsidRDefault="00000000" w:rsidP="00821125">
      <w:pPr>
        <w:spacing w:before="100" w:beforeAutospacing="1" w:after="100" w:afterAutospacing="1"/>
        <w:jc w:val="left"/>
        <w:rPr>
          <w:sz w:val="24"/>
          <w:szCs w:val="24"/>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t+1</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v</m:t>
              </m:r>
            </m:e>
            <m:sub>
              <m:r>
                <w:rPr>
                  <w:rFonts w:ascii="Cambria Math" w:hAnsi="Cambria Math"/>
                  <w:sz w:val="24"/>
                  <w:szCs w:val="24"/>
                </w:rPr>
                <m:t>i</m:t>
              </m:r>
            </m:sub>
            <m:sup>
              <m:r>
                <w:rPr>
                  <w:rFonts w:ascii="Cambria Math" w:hAnsi="Cambria Math"/>
                  <w:sz w:val="24"/>
                  <w:szCs w:val="24"/>
                </w:rPr>
                <m:t>t+1</m:t>
              </m:r>
            </m:sup>
          </m:sSubSup>
        </m:oMath>
      </m:oMathPara>
    </w:p>
    <w:p w14:paraId="5E0B0FF2" w14:textId="4F930683" w:rsidR="00C735BD" w:rsidRPr="00C735BD" w:rsidRDefault="00C735BD" w:rsidP="00C735BD">
      <w:pPr>
        <w:spacing w:before="100" w:beforeAutospacing="1" w:after="100" w:afterAutospacing="1"/>
        <w:jc w:val="left"/>
        <w:rPr>
          <w:rFonts w:eastAsia="Times New Roman"/>
          <w:lang w:val="en-IN" w:eastAsia="en-IN"/>
        </w:rPr>
      </w:pPr>
      <w:r w:rsidRPr="00C735BD">
        <w:rPr>
          <w:rFonts w:eastAsia="Times New Roman"/>
          <w:lang w:val="en-IN" w:eastAsia="en-IN"/>
        </w:rPr>
        <w:t xml:space="preserve">Where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v</m:t>
            </m:r>
          </m:e>
          <m:sub>
            <m:r>
              <w:rPr>
                <w:rFonts w:ascii="Cambria Math" w:eastAsia="Times New Roman" w:hAnsi="Cambria Math"/>
                <w:lang w:val="en-IN" w:eastAsia="en-IN"/>
              </w:rPr>
              <m:t>i</m:t>
            </m:r>
          </m:sub>
        </m:sSub>
      </m:oMath>
      <w:r w:rsidRPr="00C735BD">
        <w:rPr>
          <w:rFonts w:eastAsia="Times New Roman"/>
          <w:lang w:val="en-IN" w:eastAsia="en-IN"/>
        </w:rPr>
        <w:t xml:space="preserve">​ and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x</m:t>
            </m:r>
          </m:e>
          <m:sub>
            <m:r>
              <w:rPr>
                <w:rFonts w:ascii="Cambria Math" w:eastAsia="Times New Roman" w:hAnsi="Cambria Math"/>
                <w:lang w:val="en-IN" w:eastAsia="en-IN"/>
              </w:rPr>
              <m:t>i</m:t>
            </m:r>
          </m:sub>
        </m:sSub>
      </m:oMath>
      <w:r w:rsidRPr="00C735BD">
        <w:rPr>
          <w:rFonts w:eastAsia="Times New Roman"/>
          <w:lang w:val="en-IN" w:eastAsia="en-IN"/>
        </w:rPr>
        <w:t xml:space="preserve">​ represent the agent’s current velocity and position,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p</m:t>
            </m:r>
          </m:e>
          <m:sub>
            <m:r>
              <w:rPr>
                <w:rFonts w:ascii="Cambria Math" w:eastAsia="Times New Roman" w:hAnsi="Cambria Math"/>
                <w:lang w:val="en-IN" w:eastAsia="en-IN"/>
              </w:rPr>
              <m:t>i</m:t>
            </m:r>
          </m:sub>
        </m:sSub>
      </m:oMath>
      <w:r w:rsidRPr="00C735BD">
        <w:rPr>
          <w:rFonts w:eastAsia="Times New Roman"/>
          <w:lang w:val="en-IN" w:eastAsia="en-IN"/>
        </w:rPr>
        <w:t xml:space="preserve">​ and </w:t>
      </w:r>
      <m:oMath>
        <m:r>
          <w:rPr>
            <w:rFonts w:ascii="Cambria Math" w:eastAsia="Times New Roman" w:hAnsi="Cambria Math"/>
            <w:lang w:val="en-IN" w:eastAsia="en-IN"/>
          </w:rPr>
          <m:t>g</m:t>
        </m:r>
      </m:oMath>
      <w:r w:rsidRPr="00C735BD">
        <w:rPr>
          <w:rFonts w:eastAsia="Times New Roman"/>
          <w:lang w:val="en-IN" w:eastAsia="en-IN"/>
        </w:rPr>
        <w:t xml:space="preserve"> denote the personal best and global best positions found so far, </w:t>
      </w:r>
      <m:oMath>
        <m:r>
          <w:rPr>
            <w:rFonts w:ascii="Cambria Math" w:eastAsia="Times New Roman" w:hAnsi="Cambria Math"/>
            <w:lang w:val="en-IN" w:eastAsia="en-IN"/>
          </w:rPr>
          <m:t>ω</m:t>
        </m:r>
      </m:oMath>
      <w:r w:rsidRPr="00C735BD">
        <w:rPr>
          <w:rFonts w:eastAsia="Times New Roman"/>
          <w:lang w:val="en-IN" w:eastAsia="en-IN"/>
        </w:rPr>
        <w:t xml:space="preserve"> is the inertia factor maintaining momentum, and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c</m:t>
            </m:r>
          </m:e>
          <m:sub>
            <m:r>
              <w:rPr>
                <w:rFonts w:ascii="Cambria Math" w:eastAsia="Times New Roman" w:hAnsi="Cambria Math"/>
                <w:lang w:val="en-IN" w:eastAsia="en-IN"/>
              </w:rPr>
              <m:t>1</m:t>
            </m:r>
          </m:sub>
        </m:sSub>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c</m:t>
            </m:r>
          </m:e>
          <m:sub>
            <m:r>
              <w:rPr>
                <w:rFonts w:ascii="Cambria Math" w:eastAsia="Times New Roman" w:hAnsi="Cambria Math"/>
                <w:lang w:val="en-IN" w:eastAsia="en-IN"/>
              </w:rPr>
              <m:t>2</m:t>
            </m:r>
          </m:sub>
        </m:sSub>
      </m:oMath>
      <w:r w:rsidRPr="00C735BD">
        <w:rPr>
          <w:rFonts w:eastAsia="Times New Roman"/>
          <w:lang w:val="en-IN" w:eastAsia="en-IN"/>
        </w:rPr>
        <w:t xml:space="preserve"> are learning coefficients multiplied by random factors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r</m:t>
            </m:r>
          </m:e>
          <m:sub>
            <m:r>
              <w:rPr>
                <w:rFonts w:ascii="Cambria Math" w:eastAsia="Times New Roman" w:hAnsi="Cambria Math"/>
                <w:lang w:val="en-IN" w:eastAsia="en-IN"/>
              </w:rPr>
              <m:t>1</m:t>
            </m:r>
          </m:sub>
        </m:sSub>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r</m:t>
            </m:r>
          </m:e>
          <m:sub>
            <m:r>
              <w:rPr>
                <w:rFonts w:ascii="Cambria Math" w:eastAsia="Times New Roman" w:hAnsi="Cambria Math"/>
                <w:lang w:val="en-IN" w:eastAsia="en-IN"/>
              </w:rPr>
              <m:t>2</m:t>
            </m:r>
          </m:sub>
        </m:sSub>
      </m:oMath>
      <w:r w:rsidRPr="00C735BD">
        <w:rPr>
          <w:rFonts w:eastAsia="Times New Roman"/>
          <w:lang w:val="en-IN" w:eastAsia="en-IN"/>
        </w:rPr>
        <w:t>​ to ensure exploration and convergence.</w:t>
      </w:r>
    </w:p>
    <w:p w14:paraId="696FA548" w14:textId="77777777" w:rsidR="00C735BD" w:rsidRDefault="00C735BD" w:rsidP="00C735BD">
      <w:pPr>
        <w:spacing w:before="100" w:beforeAutospacing="1" w:after="100" w:afterAutospacing="1"/>
        <w:jc w:val="left"/>
        <w:rPr>
          <w:rFonts w:eastAsia="Times New Roman"/>
          <w:lang w:val="en-IN" w:eastAsia="en-IN"/>
        </w:rPr>
      </w:pPr>
      <w:r w:rsidRPr="00C735BD">
        <w:rPr>
          <w:rFonts w:eastAsia="Times New Roman"/>
          <w:lang w:val="en-IN" w:eastAsia="en-IN"/>
        </w:rPr>
        <w:t>This PSO-based decentralized decision-making allows the swarm to efficiently explore and adapt within dynamic environments while ensuring fault tolerance and scalability, without relying on centralized control or complete environmental knowledge.</w:t>
      </w:r>
    </w:p>
    <w:p w14:paraId="05DC1D48" w14:textId="2DCD82A5" w:rsidR="00C735BD" w:rsidRPr="002A3B53" w:rsidRDefault="00C735BD" w:rsidP="00C735BD">
      <w:pPr>
        <w:spacing w:before="100" w:beforeAutospacing="1" w:after="100" w:afterAutospacing="1"/>
        <w:jc w:val="left"/>
        <w:rPr>
          <w:i/>
          <w:sz w:val="22"/>
        </w:rPr>
      </w:pPr>
      <w:r w:rsidRPr="002A3B53">
        <w:rPr>
          <w:i/>
          <w:sz w:val="22"/>
        </w:rPr>
        <w:t>7) System Implementation, Simulation, and Real-Time Feedback Loop</w:t>
      </w:r>
    </w:p>
    <w:p w14:paraId="2EFFA802" w14:textId="4B4F4848" w:rsidR="00565F03" w:rsidRPr="00565F03" w:rsidRDefault="00565F03" w:rsidP="00565F03">
      <w:pPr>
        <w:spacing w:before="100" w:beforeAutospacing="1" w:after="100" w:afterAutospacing="1"/>
        <w:jc w:val="both"/>
        <w:rPr>
          <w:rFonts w:eastAsia="Times New Roman"/>
          <w:lang w:val="en-IN" w:eastAsia="en-IN"/>
        </w:rPr>
      </w:pPr>
      <w:r w:rsidRPr="00565F03">
        <w:rPr>
          <w:rFonts w:eastAsia="Times New Roman"/>
          <w:lang w:val="en-IN" w:eastAsia="en-IN"/>
        </w:rPr>
        <w:t xml:space="preserve">The implementation of the HEXIT system involves carefully coordinated hardware setup, simulation modeling, and real-time feedback mechanisms to enable robust and adaptive navigation in hazardous environments. Sensor nodes are configured by connecting MQ-series gas sensors, IR sensors, and flame detectors to ESP32 microcontrollers, which transmit JSON-formatted data every two seconds. Robotic agents are assembled by mounting a Raspberry Pi 4 onto a mobile chassis, interfaced with L298N motor drivers, a camera, and IR sensors for environmental awareness and obstacle detection. Network communication is established by deploying an MQTT broker (e.g., Mosquitto) on a cloud-based virtual machine, where individual topics are defined by cell ID to support localized real-time data streams. A central controller, implemented using ROS2 or a Python-based </w:t>
      </w:r>
      <w:r w:rsidRPr="00565F03">
        <w:rPr>
          <w:rFonts w:eastAsia="Times New Roman"/>
          <w:lang w:val="en-IN" w:eastAsia="en-IN"/>
        </w:rPr>
        <w:t>server, processes incoming data, applies CAPQF and Modified Dijkstra’s Algorithm for path optimization, and broadcasts updated movement instructions to all agents.</w:t>
      </w:r>
      <w:r w:rsidR="007A40CE">
        <w:rPr>
          <w:rFonts w:eastAsia="Times New Roman"/>
          <w:lang w:val="en-IN" w:eastAsia="en-IN"/>
        </w:rPr>
        <w:fldChar w:fldCharType="begin"/>
      </w:r>
      <w:r w:rsidR="007A40CE">
        <w:rPr>
          <w:rFonts w:eastAsia="Times New Roman"/>
          <w:lang w:val="en-IN" w:eastAsia="en-IN"/>
        </w:rPr>
        <w:instrText xml:space="preserve"> REF _Ref195256763 \r \h </w:instrText>
      </w:r>
      <w:r w:rsidR="007A40CE">
        <w:rPr>
          <w:rFonts w:eastAsia="Times New Roman"/>
          <w:lang w:val="en-IN" w:eastAsia="en-IN"/>
        </w:rPr>
      </w:r>
      <w:r w:rsidR="007A40CE">
        <w:rPr>
          <w:rFonts w:eastAsia="Times New Roman"/>
          <w:lang w:val="en-IN" w:eastAsia="en-IN"/>
        </w:rPr>
        <w:fldChar w:fldCharType="separate"/>
      </w:r>
      <w:r w:rsidR="00E10839">
        <w:rPr>
          <w:rFonts w:eastAsia="Times New Roman"/>
          <w:lang w:val="en-IN" w:eastAsia="en-IN"/>
        </w:rPr>
        <w:t>[7]</w:t>
      </w:r>
      <w:r w:rsidR="007A40CE">
        <w:rPr>
          <w:rFonts w:eastAsia="Times New Roman"/>
          <w:lang w:val="en-IN" w:eastAsia="en-IN"/>
        </w:rPr>
        <w:fldChar w:fldCharType="end"/>
      </w:r>
    </w:p>
    <w:p w14:paraId="51BE3D8E" w14:textId="1811196D" w:rsidR="00565F03" w:rsidRDefault="00565F03" w:rsidP="00565F03">
      <w:pPr>
        <w:spacing w:before="100" w:beforeAutospacing="1" w:after="100" w:afterAutospacing="1"/>
        <w:jc w:val="both"/>
        <w:rPr>
          <w:rFonts w:eastAsia="Times New Roman"/>
          <w:lang w:val="en-IN" w:eastAsia="en-IN"/>
        </w:rPr>
      </w:pPr>
      <w:r w:rsidRPr="00565F03">
        <w:rPr>
          <w:rFonts w:eastAsia="Times New Roman"/>
          <w:lang w:val="en-IN" w:eastAsia="en-IN"/>
        </w:rPr>
        <w:t>To validate performance, simulations are conducted in realistic environments using ROS + Gazebo and PyBullet, utilizing real-world blueprints of structures such as stadiums or high-rise buildings. Simulation parameters include 100 to 500 agents, hazard propagation at a rate of one cell per second, a sensor refresh interval of two seconds, and a communication delay of 200 milliseconds. Key performance metrics include evacuation time, congestion index, and agent survival rate.</w:t>
      </w:r>
      <w:r>
        <w:rPr>
          <w:rFonts w:eastAsia="Times New Roman"/>
          <w:lang w:val="en-IN" w:eastAsia="en-IN"/>
        </w:rPr>
        <w:t xml:space="preserve"> </w:t>
      </w:r>
      <w:r w:rsidRPr="00565F03">
        <w:rPr>
          <w:rFonts w:eastAsia="Times New Roman"/>
          <w:lang w:val="en-IN" w:eastAsia="en-IN"/>
        </w:rPr>
        <w:t xml:space="preserve">A continuous real-time feedback loop ensures dynamic adaptability of the system. JSON data packets from sensor nodes are sent to the central server every two seconds, where environmental conditions are analyzed and used to update edge weights in both the CAPQF and Modified Dijkstra’s algorithms. These optimized path decisions are then broadcasted to the swarm, prompting immediate </w:t>
      </w:r>
      <w:r w:rsidR="00B73FFB" w:rsidRPr="00565F03">
        <w:rPr>
          <w:rFonts w:eastAsia="Times New Roman"/>
          <w:lang w:val="en-IN" w:eastAsia="en-IN"/>
        </w:rPr>
        <w:t>behavioural</w:t>
      </w:r>
      <w:r w:rsidRPr="00565F03">
        <w:rPr>
          <w:rFonts w:eastAsia="Times New Roman"/>
          <w:lang w:val="en-IN" w:eastAsia="en-IN"/>
        </w:rPr>
        <w:t xml:space="preserve"> adjustments by the agents. This closed-loop execution maintains up-to-date situational awareness and ensures responsive, decentralized coordination across all robotic units.</w:t>
      </w:r>
    </w:p>
    <w:p w14:paraId="537435C7" w14:textId="17A1F314" w:rsidR="00565F03" w:rsidRPr="002A3B53" w:rsidRDefault="00565F03" w:rsidP="00565F03">
      <w:pPr>
        <w:spacing w:before="100" w:beforeAutospacing="1" w:after="100" w:afterAutospacing="1"/>
        <w:jc w:val="both"/>
        <w:rPr>
          <w:rFonts w:eastAsia="Times New Roman"/>
          <w:i/>
          <w:sz w:val="22"/>
          <w:lang w:val="en-IN" w:eastAsia="en-IN"/>
        </w:rPr>
      </w:pPr>
      <w:r w:rsidRPr="002A3B53">
        <w:rPr>
          <w:rFonts w:eastAsia="Times New Roman"/>
          <w:i/>
          <w:sz w:val="22"/>
          <w:lang w:val="en-IN" w:eastAsia="en-IN"/>
        </w:rPr>
        <w:t xml:space="preserve">8) </w:t>
      </w:r>
      <w:r w:rsidRPr="002A3B53">
        <w:rPr>
          <w:i/>
          <w:sz w:val="22"/>
        </w:rPr>
        <w:t>Algorithms &amp; Pseudocode</w:t>
      </w:r>
    </w:p>
    <w:p w14:paraId="2C400197" w14:textId="77777777" w:rsidR="00565F03" w:rsidRPr="00565F03" w:rsidRDefault="00565F03" w:rsidP="00565F03">
      <w:pPr>
        <w:pStyle w:val="NormalWeb"/>
        <w:rPr>
          <w:i/>
          <w:sz w:val="20"/>
          <w:szCs w:val="20"/>
        </w:rPr>
      </w:pPr>
      <w:r w:rsidRPr="00565F03">
        <w:rPr>
          <w:rStyle w:val="Strong"/>
          <w:i/>
          <w:sz w:val="20"/>
          <w:szCs w:val="20"/>
        </w:rPr>
        <w:t>Modified Dijkstra’s Algorithm:</w:t>
      </w:r>
    </w:p>
    <w:p w14:paraId="2E89BFB8" w14:textId="77777777" w:rsidR="00565F03" w:rsidRPr="00565F03" w:rsidRDefault="00565F03" w:rsidP="00565F03">
      <w:pPr>
        <w:pStyle w:val="HTMLPreformatted"/>
        <w:rPr>
          <w:rStyle w:val="HTMLCode"/>
        </w:rPr>
      </w:pPr>
      <w:r w:rsidRPr="00565F03">
        <w:rPr>
          <w:rStyle w:val="HTMLCode"/>
        </w:rPr>
        <w:t>def modified_dijkstra(graph, start):</w:t>
      </w:r>
    </w:p>
    <w:p w14:paraId="758CC2B8" w14:textId="77777777" w:rsidR="00565F03" w:rsidRPr="00565F03" w:rsidRDefault="00565F03" w:rsidP="00565F03">
      <w:pPr>
        <w:pStyle w:val="HTMLPreformatted"/>
        <w:rPr>
          <w:rStyle w:val="HTMLCode"/>
        </w:rPr>
      </w:pPr>
      <w:r w:rsidRPr="00565F03">
        <w:rPr>
          <w:rStyle w:val="HTMLCode"/>
        </w:rPr>
        <w:t xml:space="preserve">    pq = PriorityQueue()</w:t>
      </w:r>
    </w:p>
    <w:p w14:paraId="3416F49F" w14:textId="77777777" w:rsidR="00565F03" w:rsidRPr="00565F03" w:rsidRDefault="00565F03" w:rsidP="00565F03">
      <w:pPr>
        <w:pStyle w:val="HTMLPreformatted"/>
        <w:rPr>
          <w:rStyle w:val="HTMLCode"/>
        </w:rPr>
      </w:pPr>
      <w:r w:rsidRPr="00565F03">
        <w:rPr>
          <w:rStyle w:val="HTMLCode"/>
        </w:rPr>
        <w:t xml:space="preserve">    pq.put((0, start))</w:t>
      </w:r>
    </w:p>
    <w:p w14:paraId="6FB34144" w14:textId="77777777" w:rsidR="00565F03" w:rsidRPr="00565F03" w:rsidRDefault="00565F03" w:rsidP="00565F03">
      <w:pPr>
        <w:pStyle w:val="HTMLPreformatted"/>
        <w:rPr>
          <w:rStyle w:val="HTMLCode"/>
        </w:rPr>
      </w:pPr>
      <w:r w:rsidRPr="00565F03">
        <w:rPr>
          <w:rStyle w:val="HTMLCode"/>
        </w:rPr>
        <w:t xml:space="preserve">    dist = {start: 0}</w:t>
      </w:r>
    </w:p>
    <w:p w14:paraId="4ADBAECF" w14:textId="77777777" w:rsidR="00565F03" w:rsidRPr="00565F03" w:rsidRDefault="00565F03" w:rsidP="00565F03">
      <w:pPr>
        <w:pStyle w:val="HTMLPreformatted"/>
        <w:rPr>
          <w:rStyle w:val="HTMLCode"/>
        </w:rPr>
      </w:pPr>
      <w:r w:rsidRPr="00565F03">
        <w:rPr>
          <w:rStyle w:val="HTMLCode"/>
        </w:rPr>
        <w:t xml:space="preserve">    while not pq.empty():</w:t>
      </w:r>
    </w:p>
    <w:p w14:paraId="68CE249F" w14:textId="77777777" w:rsidR="00565F03" w:rsidRPr="00565F03" w:rsidRDefault="00565F03" w:rsidP="00565F03">
      <w:pPr>
        <w:pStyle w:val="HTMLPreformatted"/>
        <w:rPr>
          <w:rStyle w:val="HTMLCode"/>
        </w:rPr>
      </w:pPr>
      <w:r w:rsidRPr="00565F03">
        <w:rPr>
          <w:rStyle w:val="HTMLCode"/>
        </w:rPr>
        <w:t xml:space="preserve">        cost, node = pq.get()</w:t>
      </w:r>
    </w:p>
    <w:p w14:paraId="475FD768" w14:textId="77777777" w:rsidR="00565F03" w:rsidRPr="00565F03" w:rsidRDefault="00565F03" w:rsidP="00565F03">
      <w:pPr>
        <w:pStyle w:val="HTMLPreformatted"/>
        <w:rPr>
          <w:rStyle w:val="HTMLCode"/>
        </w:rPr>
      </w:pPr>
      <w:r w:rsidRPr="00565F03">
        <w:rPr>
          <w:rStyle w:val="HTMLCode"/>
        </w:rPr>
        <w:t xml:space="preserve">        for neighbor in graph[node]:</w:t>
      </w:r>
    </w:p>
    <w:p w14:paraId="42D77CFC" w14:textId="77777777" w:rsidR="00565F03" w:rsidRPr="00565F03" w:rsidRDefault="00565F03" w:rsidP="00565F03">
      <w:pPr>
        <w:pStyle w:val="HTMLPreformatted"/>
        <w:rPr>
          <w:rStyle w:val="HTMLCode"/>
        </w:rPr>
      </w:pPr>
      <w:r w:rsidRPr="00565F03">
        <w:rPr>
          <w:rStyle w:val="HTMLCode"/>
        </w:rPr>
        <w:t xml:space="preserve">            w = compute_weight(node, neighbor)</w:t>
      </w:r>
    </w:p>
    <w:p w14:paraId="5FE29EF8" w14:textId="77777777" w:rsidR="00565F03" w:rsidRPr="00565F03" w:rsidRDefault="00565F03" w:rsidP="00565F03">
      <w:pPr>
        <w:pStyle w:val="HTMLPreformatted"/>
        <w:rPr>
          <w:rStyle w:val="HTMLCode"/>
        </w:rPr>
      </w:pPr>
      <w:r w:rsidRPr="00565F03">
        <w:rPr>
          <w:rStyle w:val="HTMLCode"/>
        </w:rPr>
        <w:t xml:space="preserve">            if neighbor not in dist or dist[neighbor] &gt; cost + w:</w:t>
      </w:r>
    </w:p>
    <w:p w14:paraId="13F97E9E" w14:textId="77777777" w:rsidR="00565F03" w:rsidRPr="00565F03" w:rsidRDefault="00565F03" w:rsidP="00565F03">
      <w:pPr>
        <w:pStyle w:val="HTMLPreformatted"/>
        <w:rPr>
          <w:rStyle w:val="HTMLCode"/>
        </w:rPr>
      </w:pPr>
      <w:r w:rsidRPr="00565F03">
        <w:rPr>
          <w:rStyle w:val="HTMLCode"/>
        </w:rPr>
        <w:t xml:space="preserve">                dist[neighbor] = cost + w</w:t>
      </w:r>
    </w:p>
    <w:p w14:paraId="657B23CD" w14:textId="77777777" w:rsidR="00565F03" w:rsidRPr="00565F03" w:rsidRDefault="00565F03" w:rsidP="00565F03">
      <w:pPr>
        <w:pStyle w:val="HTMLPreformatted"/>
        <w:rPr>
          <w:rStyle w:val="HTMLCode"/>
        </w:rPr>
      </w:pPr>
      <w:r w:rsidRPr="00565F03">
        <w:rPr>
          <w:rStyle w:val="HTMLCode"/>
        </w:rPr>
        <w:t xml:space="preserve">                pq.put((dist[neighbor], neighbor))</w:t>
      </w:r>
    </w:p>
    <w:p w14:paraId="40195659" w14:textId="77777777" w:rsidR="00565F03" w:rsidRPr="00565F03" w:rsidRDefault="00565F03" w:rsidP="00565F03">
      <w:pPr>
        <w:pStyle w:val="HTMLPreformatted"/>
      </w:pPr>
      <w:r w:rsidRPr="00565F03">
        <w:rPr>
          <w:rStyle w:val="HTMLCode"/>
        </w:rPr>
        <w:t xml:space="preserve">    return dist</w:t>
      </w:r>
    </w:p>
    <w:p w14:paraId="27127D3C" w14:textId="77777777" w:rsidR="00565F03" w:rsidRPr="00565F03" w:rsidRDefault="00565F03" w:rsidP="00565F03">
      <w:pPr>
        <w:pStyle w:val="NormalWeb"/>
        <w:rPr>
          <w:i/>
          <w:sz w:val="20"/>
          <w:szCs w:val="20"/>
        </w:rPr>
      </w:pPr>
      <w:r w:rsidRPr="00565F03">
        <w:rPr>
          <w:rStyle w:val="Strong"/>
          <w:i/>
          <w:sz w:val="20"/>
          <w:szCs w:val="20"/>
        </w:rPr>
        <w:t>CAPQF Computation:</w:t>
      </w:r>
    </w:p>
    <w:p w14:paraId="0B5B25AA" w14:textId="77777777" w:rsidR="00565F03" w:rsidRPr="00565F03" w:rsidRDefault="00565F03" w:rsidP="00565F03">
      <w:pPr>
        <w:pStyle w:val="HTMLPreformatted"/>
        <w:rPr>
          <w:rStyle w:val="HTMLCode"/>
        </w:rPr>
      </w:pPr>
      <w:r w:rsidRPr="00565F03">
        <w:rPr>
          <w:rStyle w:val="HTMLCode"/>
        </w:rPr>
        <w:t>def compute_capqf(U, S, D, epsilon=0.01):</w:t>
      </w:r>
    </w:p>
    <w:p w14:paraId="42C0AD72" w14:textId="77777777" w:rsidR="00565F03" w:rsidRPr="00565F03" w:rsidRDefault="00565F03" w:rsidP="00565F03">
      <w:pPr>
        <w:pStyle w:val="HTMLPreformatted"/>
        <w:rPr>
          <w:rStyle w:val="HTMLCode"/>
        </w:rPr>
      </w:pPr>
      <w:r w:rsidRPr="00565F03">
        <w:rPr>
          <w:rStyle w:val="HTMLCode"/>
        </w:rPr>
        <w:t xml:space="preserve">    raw = [ (u*s)/(d + epsilon) for u,s,d in zip(U, S, D) ]</w:t>
      </w:r>
    </w:p>
    <w:p w14:paraId="74CABB36" w14:textId="77777777" w:rsidR="00565F03" w:rsidRPr="00565F03" w:rsidRDefault="00565F03" w:rsidP="00565F03">
      <w:pPr>
        <w:pStyle w:val="HTMLPreformatted"/>
        <w:rPr>
          <w:rStyle w:val="HTMLCode"/>
        </w:rPr>
      </w:pPr>
      <w:r w:rsidRPr="00565F03">
        <w:rPr>
          <w:rStyle w:val="HTMLCode"/>
        </w:rPr>
        <w:t xml:space="preserve">    total = sum(raw)</w:t>
      </w:r>
    </w:p>
    <w:p w14:paraId="207D0DCA" w14:textId="77777777" w:rsidR="00565F03" w:rsidRPr="00565F03" w:rsidRDefault="00565F03" w:rsidP="00565F03">
      <w:pPr>
        <w:pStyle w:val="HTMLPreformatted"/>
      </w:pPr>
      <w:r w:rsidRPr="00565F03">
        <w:rPr>
          <w:rStyle w:val="HTMLCode"/>
        </w:rPr>
        <w:t xml:space="preserve">    return [ r/total for r in raw ]</w:t>
      </w:r>
    </w:p>
    <w:p w14:paraId="7886CBEE" w14:textId="77777777" w:rsidR="00565F03" w:rsidRPr="00565F03" w:rsidRDefault="00565F03" w:rsidP="00565F03">
      <w:pPr>
        <w:pStyle w:val="NormalWeb"/>
        <w:rPr>
          <w:i/>
          <w:sz w:val="20"/>
          <w:szCs w:val="20"/>
        </w:rPr>
      </w:pPr>
      <w:r w:rsidRPr="00565F03">
        <w:rPr>
          <w:rStyle w:val="Strong"/>
          <w:i/>
          <w:sz w:val="20"/>
          <w:szCs w:val="20"/>
        </w:rPr>
        <w:t>Swarm Navigation FSM:</w:t>
      </w:r>
    </w:p>
    <w:p w14:paraId="664A6996" w14:textId="77777777" w:rsidR="00565F03" w:rsidRPr="00565F03" w:rsidRDefault="00565F03" w:rsidP="00565F03">
      <w:pPr>
        <w:pStyle w:val="HTMLPreformatted"/>
        <w:rPr>
          <w:rStyle w:val="HTMLCode"/>
        </w:rPr>
      </w:pPr>
      <w:r w:rsidRPr="00565F03">
        <w:rPr>
          <w:rStyle w:val="HTMLCode"/>
        </w:rPr>
        <w:t>def swarm_fsm(state, sensors):</w:t>
      </w:r>
    </w:p>
    <w:p w14:paraId="4FC1908F" w14:textId="77777777" w:rsidR="00565F03" w:rsidRPr="00565F03" w:rsidRDefault="00565F03" w:rsidP="00565F03">
      <w:pPr>
        <w:pStyle w:val="HTMLPreformatted"/>
        <w:rPr>
          <w:rStyle w:val="HTMLCode"/>
        </w:rPr>
      </w:pPr>
      <w:r w:rsidRPr="00565F03">
        <w:rPr>
          <w:rStyle w:val="HTMLCode"/>
        </w:rPr>
        <w:t xml:space="preserve">    if state == "Idle" and sensors.path_ready:</w:t>
      </w:r>
    </w:p>
    <w:p w14:paraId="4FD39B76" w14:textId="77777777" w:rsidR="00565F03" w:rsidRPr="00565F03" w:rsidRDefault="00565F03" w:rsidP="00565F03">
      <w:pPr>
        <w:pStyle w:val="HTMLPreformatted"/>
        <w:rPr>
          <w:rStyle w:val="HTMLCode"/>
        </w:rPr>
      </w:pPr>
      <w:r w:rsidRPr="00565F03">
        <w:rPr>
          <w:rStyle w:val="HTMLCode"/>
        </w:rPr>
        <w:t xml:space="preserve">        return "Navigate"</w:t>
      </w:r>
    </w:p>
    <w:p w14:paraId="03FFCBB9" w14:textId="77777777" w:rsidR="00565F03" w:rsidRPr="00565F03" w:rsidRDefault="00565F03" w:rsidP="00565F03">
      <w:pPr>
        <w:pStyle w:val="HTMLPreformatted"/>
        <w:rPr>
          <w:rStyle w:val="HTMLCode"/>
        </w:rPr>
      </w:pPr>
      <w:r w:rsidRPr="00565F03">
        <w:rPr>
          <w:rStyle w:val="HTMLCode"/>
        </w:rPr>
        <w:lastRenderedPageBreak/>
        <w:t xml:space="preserve">    elif state == "Navigate" and sensors.obstacle_detected:</w:t>
      </w:r>
    </w:p>
    <w:p w14:paraId="0737211F" w14:textId="77777777" w:rsidR="00565F03" w:rsidRPr="00565F03" w:rsidRDefault="00565F03" w:rsidP="00565F03">
      <w:pPr>
        <w:pStyle w:val="HTMLPreformatted"/>
        <w:rPr>
          <w:rStyle w:val="HTMLCode"/>
        </w:rPr>
      </w:pPr>
      <w:r w:rsidRPr="00565F03">
        <w:rPr>
          <w:rStyle w:val="HTMLCode"/>
        </w:rPr>
        <w:t xml:space="preserve">        return "Redirect"</w:t>
      </w:r>
    </w:p>
    <w:p w14:paraId="68FE5C7B" w14:textId="77777777" w:rsidR="00565F03" w:rsidRPr="00565F03" w:rsidRDefault="00565F03" w:rsidP="00565F03">
      <w:pPr>
        <w:pStyle w:val="HTMLPreformatted"/>
        <w:rPr>
          <w:rStyle w:val="HTMLCode"/>
        </w:rPr>
      </w:pPr>
      <w:r w:rsidRPr="00565F03">
        <w:rPr>
          <w:rStyle w:val="HTMLCode"/>
        </w:rPr>
        <w:t xml:space="preserve">    elif state == "Navigate" and sensors.human_detected:</w:t>
      </w:r>
    </w:p>
    <w:p w14:paraId="012EB9B2" w14:textId="2D236B55" w:rsidR="00565F03" w:rsidRPr="00565F03" w:rsidRDefault="00565F03" w:rsidP="00565F03">
      <w:pPr>
        <w:pStyle w:val="HTMLPreformatted"/>
        <w:rPr>
          <w:rStyle w:val="HTMLCode"/>
        </w:rPr>
      </w:pPr>
      <w:r w:rsidRPr="00565F03">
        <w:rPr>
          <w:rStyle w:val="HTMLCode"/>
        </w:rPr>
        <w:t xml:space="preserve">        return "Rescue"</w:t>
      </w:r>
    </w:p>
    <w:p w14:paraId="7896A16D" w14:textId="58720863" w:rsidR="00565F03" w:rsidRPr="00565F03" w:rsidRDefault="00565F03" w:rsidP="00565F03">
      <w:pPr>
        <w:pStyle w:val="HTMLPreformatted"/>
        <w:rPr>
          <w:rStyle w:val="HTMLCode"/>
        </w:rPr>
      </w:pPr>
      <w:r w:rsidRPr="00565F03">
        <w:rPr>
          <w:rStyle w:val="HTMLCode"/>
        </w:rPr>
        <w:t xml:space="preserve">    elif state == "Rescue" and sensors.task_done:</w:t>
      </w:r>
    </w:p>
    <w:p w14:paraId="45BBC28B" w14:textId="77777777" w:rsidR="00565F03" w:rsidRPr="00565F03" w:rsidRDefault="00565F03" w:rsidP="00565F03">
      <w:pPr>
        <w:pStyle w:val="HTMLPreformatted"/>
        <w:rPr>
          <w:rStyle w:val="HTMLCode"/>
        </w:rPr>
      </w:pPr>
      <w:r w:rsidRPr="00565F03">
        <w:rPr>
          <w:rStyle w:val="HTMLCode"/>
        </w:rPr>
        <w:t xml:space="preserve">        return "Return"</w:t>
      </w:r>
    </w:p>
    <w:p w14:paraId="4F231BBF" w14:textId="77777777" w:rsidR="00565F03" w:rsidRPr="00565F03" w:rsidRDefault="00565F03" w:rsidP="00565F03">
      <w:pPr>
        <w:pStyle w:val="HTMLPreformatted"/>
      </w:pPr>
      <w:r w:rsidRPr="00565F03">
        <w:rPr>
          <w:rStyle w:val="HTMLCode"/>
        </w:rPr>
        <w:t xml:space="preserve">    return state</w:t>
      </w:r>
    </w:p>
    <w:p w14:paraId="7461195C" w14:textId="737AF7D5" w:rsidR="00A636BC" w:rsidRPr="002A3B53" w:rsidRDefault="00A636BC" w:rsidP="00A636BC">
      <w:pPr>
        <w:spacing w:before="100" w:beforeAutospacing="1" w:after="100" w:afterAutospacing="1"/>
        <w:jc w:val="left"/>
        <w:rPr>
          <w:rFonts w:eastAsia="Times New Roman"/>
          <w:i/>
          <w:sz w:val="22"/>
          <w:szCs w:val="24"/>
          <w:lang w:val="en-IN" w:eastAsia="en-IN"/>
        </w:rPr>
      </w:pPr>
      <w:r w:rsidRPr="002A3B53">
        <w:rPr>
          <w:rFonts w:eastAsia="Times New Roman"/>
          <w:bCs/>
          <w:i/>
          <w:sz w:val="22"/>
          <w:szCs w:val="24"/>
          <w:lang w:val="en-IN" w:eastAsia="en-IN"/>
        </w:rPr>
        <w:t>9) Technical Implementation and Theoretical Foundations</w:t>
      </w:r>
    </w:p>
    <w:p w14:paraId="4C16D58F" w14:textId="544C1F5D" w:rsidR="00A636BC" w:rsidRPr="00A636BC" w:rsidRDefault="00A636BC" w:rsidP="00385813">
      <w:pPr>
        <w:spacing w:before="100" w:beforeAutospacing="1" w:after="100" w:afterAutospacing="1"/>
        <w:jc w:val="both"/>
        <w:rPr>
          <w:rFonts w:eastAsia="Times New Roman"/>
          <w:lang w:val="en-IN" w:eastAsia="en-IN"/>
        </w:rPr>
      </w:pPr>
      <w:r w:rsidRPr="00A636BC">
        <w:rPr>
          <w:rFonts w:eastAsia="Times New Roman"/>
          <w:lang w:val="en-IN" w:eastAsia="en-IN"/>
        </w:rPr>
        <w:t>The HEXIT system integrates a robust tech stack with a multidisciplinary theoretical foundation. The core implementation uses Python for control logic, Go for backend services, and C++ for high-performance modules, while SQL handles structured data storage. Key libraries include NumPy and OpenCV for computation and vision, paho-MQTT for messaging, ROS2 for robot control, NetworkX for graph operations, and matplotlib for visualization. The system runs on a Linux-based stack comprising ROS2, MySQL, VS Code, and the Mosquitto MQTT broker for real-time communication.</w:t>
      </w:r>
      <w:r w:rsidR="007A40CE">
        <w:rPr>
          <w:rFonts w:eastAsia="Times New Roman"/>
          <w:lang w:val="en-IN" w:eastAsia="en-IN"/>
        </w:rPr>
        <w:fldChar w:fldCharType="begin"/>
      </w:r>
      <w:r w:rsidR="007A40CE">
        <w:rPr>
          <w:rFonts w:eastAsia="Times New Roman"/>
          <w:lang w:val="en-IN" w:eastAsia="en-IN"/>
        </w:rPr>
        <w:instrText xml:space="preserve"> REF _Ref195256885 \r \h </w:instrText>
      </w:r>
      <w:r w:rsidR="007A40CE">
        <w:rPr>
          <w:rFonts w:eastAsia="Times New Roman"/>
          <w:lang w:val="en-IN" w:eastAsia="en-IN"/>
        </w:rPr>
      </w:r>
      <w:r w:rsidR="007A40CE">
        <w:rPr>
          <w:rFonts w:eastAsia="Times New Roman"/>
          <w:lang w:val="en-IN" w:eastAsia="en-IN"/>
        </w:rPr>
        <w:fldChar w:fldCharType="separate"/>
      </w:r>
      <w:r w:rsidR="00E10839">
        <w:rPr>
          <w:rFonts w:eastAsia="Times New Roman"/>
          <w:lang w:val="en-IN" w:eastAsia="en-IN"/>
        </w:rPr>
        <w:t>[13]</w:t>
      </w:r>
      <w:r w:rsidR="007A40CE">
        <w:rPr>
          <w:rFonts w:eastAsia="Times New Roman"/>
          <w:lang w:val="en-IN" w:eastAsia="en-IN"/>
        </w:rPr>
        <w:fldChar w:fldCharType="end"/>
      </w:r>
    </w:p>
    <w:p w14:paraId="230BA173" w14:textId="5F92F5C3" w:rsidR="00A636BC" w:rsidRPr="00A636BC" w:rsidRDefault="00A636BC" w:rsidP="00385813">
      <w:pPr>
        <w:spacing w:before="100" w:beforeAutospacing="1" w:after="100" w:afterAutospacing="1"/>
        <w:jc w:val="both"/>
        <w:rPr>
          <w:rFonts w:eastAsia="Times New Roman"/>
          <w:lang w:val="en-IN" w:eastAsia="en-IN"/>
        </w:rPr>
      </w:pPr>
      <w:r w:rsidRPr="00A636BC">
        <w:rPr>
          <w:rFonts w:eastAsia="Times New Roman"/>
          <w:lang w:val="en-IN" w:eastAsia="en-IN"/>
        </w:rPr>
        <w:t xml:space="preserve">From a theoretical standpoint, HEXIT relies on graph theory for </w:t>
      </w:r>
      <w:r w:rsidR="00B73FFB" w:rsidRPr="00A636BC">
        <w:rPr>
          <w:rFonts w:eastAsia="Times New Roman"/>
          <w:lang w:val="en-IN" w:eastAsia="en-IN"/>
        </w:rPr>
        <w:t>modelling</w:t>
      </w:r>
      <w:r w:rsidRPr="00A636BC">
        <w:rPr>
          <w:rFonts w:eastAsia="Times New Roman"/>
          <w:lang w:val="en-IN" w:eastAsia="en-IN"/>
        </w:rPr>
        <w:t xml:space="preserve"> weighted shortest paths, queueing theory for implementing the CAPQF model, swarm intelligence principles such as Particle Swarm Optimization (PSO) and stigmergy for agent coordination, and control theory for maintaining real-time feedback loops. This interdisciplinary fusion ensures that the system is both technically sound and theoretically grounded for real-world deployment</w:t>
      </w:r>
    </w:p>
    <w:p w14:paraId="422B85C2" w14:textId="6ED3D69C" w:rsidR="00565F03" w:rsidRDefault="00565F03" w:rsidP="00A636BC">
      <w:pPr>
        <w:jc w:val="both"/>
      </w:pPr>
    </w:p>
    <w:p w14:paraId="2340078F" w14:textId="2E92CFB1" w:rsidR="002A3B53" w:rsidRPr="00E25280" w:rsidRDefault="00E25280" w:rsidP="002A3B53">
      <w:pPr>
        <w:pStyle w:val="Heading1"/>
        <w:tabs>
          <w:tab w:val="clear" w:pos="4428"/>
          <w:tab w:val="num" w:pos="1980"/>
        </w:tabs>
        <w:spacing w:after="120"/>
        <w:rPr>
          <w:sz w:val="24"/>
          <w:szCs w:val="24"/>
        </w:rPr>
      </w:pPr>
      <w:r w:rsidRPr="00E25280">
        <w:rPr>
          <w:sz w:val="24"/>
          <w:szCs w:val="24"/>
        </w:rPr>
        <w:t>EXPERIMENTAL RESULTS AND ANALYSIS</w:t>
      </w:r>
    </w:p>
    <w:p w14:paraId="04A5EF6B" w14:textId="3CBBD271" w:rsidR="005159B3" w:rsidRDefault="005159B3" w:rsidP="005159B3">
      <w:pPr>
        <w:spacing w:before="100" w:beforeAutospacing="1" w:after="100" w:afterAutospacing="1"/>
        <w:jc w:val="both"/>
        <w:rPr>
          <w:rFonts w:eastAsia="Times New Roman"/>
          <w:lang w:eastAsia="en-IN"/>
        </w:rPr>
      </w:pPr>
      <w:r>
        <w:rPr>
          <w:rFonts w:eastAsia="Times New Roman"/>
          <w:lang w:eastAsia="en-IN"/>
        </w:rPr>
        <w:t>The HEXIT model was extensively tested in several simulations with a hybrid setup of ROS2, Gazebo and PyBullet. Synthetic environments were developed to mimic real-world environments, such as a multi-story building, a stadium and office environments that were in close proximity to each other. This provided a valid testbed to validate the HEXIT model in scenarios analogous to real-world emergency evacuations. A wide variety of settings were modeled as well, including different densities of agents, varying styles of hazard propagation, different delays in sensors, and different delays in communications. These conditions were all important in determining the adaptability and resiliency of HEXIT, compared to widely used evacuation algorithms, such as Dijkstra's.</w:t>
      </w:r>
    </w:p>
    <w:p w14:paraId="6CDE8C0C" w14:textId="49CAD512" w:rsidR="005159B3" w:rsidRDefault="005159B3" w:rsidP="005159B3">
      <w:pPr>
        <w:spacing w:before="100" w:beforeAutospacing="1" w:after="100" w:afterAutospacing="1"/>
        <w:jc w:val="both"/>
        <w:rPr>
          <w:rFonts w:eastAsia="Times New Roman"/>
          <w:lang w:eastAsia="en-IN"/>
        </w:rPr>
      </w:pPr>
      <w:r>
        <w:rPr>
          <w:rFonts w:eastAsia="Times New Roman"/>
          <w:lang w:eastAsia="en-IN"/>
        </w:rPr>
        <w:t xml:space="preserve">For setup, combined agent count ranges from 100 to 500 across simulation trials to model sparse and dense environments. Hazard spread travelled at 1 cell per second simulating realistic conditions of fire, toxic gas leaks, or a building collapse. The sensors had a refresh rate of 2 seconds, </w:t>
      </w:r>
      <w:r>
        <w:rPr>
          <w:rFonts w:eastAsia="Times New Roman"/>
          <w:lang w:eastAsia="en-IN"/>
        </w:rPr>
        <w:t>while communication latency was at 200 milliseconds to represent common system limitations. The feedback loop was set to every 2 seconds to allow a rapid updated response to the dynamic environment.</w:t>
      </w:r>
    </w:p>
    <w:p w14:paraId="30AFA0B2" w14:textId="71C832CD" w:rsidR="005159B3" w:rsidRDefault="005159B3" w:rsidP="005159B3">
      <w:pPr>
        <w:spacing w:before="100" w:beforeAutospacing="1" w:after="100" w:afterAutospacing="1"/>
        <w:jc w:val="left"/>
        <w:rPr>
          <w:rFonts w:eastAsia="Times New Roman"/>
          <w:lang w:eastAsia="en-IN"/>
        </w:rPr>
      </w:pPr>
      <w:r>
        <w:rPr>
          <w:rFonts w:eastAsia="Times New Roman"/>
          <w:lang w:eastAsia="en-IN"/>
        </w:rPr>
        <w:t>The performance of the HEXIT system, driven by the Combined Adaptive Probabilistic Queue Function (CAPQF) and Particle Swarm Optimization (PSO), was contrasted with a baseline system driven by the conventional Dijkstra's algorithm. The outcomes observed were that there was an incredibly high improvement in all vital performance parameters.</w:t>
      </w:r>
    </w:p>
    <w:p w14:paraId="2BBC7E23" w14:textId="77777777" w:rsidR="002A3B53" w:rsidRPr="002A3B53" w:rsidRDefault="002A3B53" w:rsidP="002A3B53">
      <w:pPr>
        <w:spacing w:before="100" w:beforeAutospacing="1" w:after="100" w:afterAutospacing="1"/>
        <w:jc w:val="left"/>
        <w:rPr>
          <w:rFonts w:eastAsia="Times New Roman"/>
          <w:lang w:val="en-IN" w:eastAsia="en-IN"/>
        </w:rPr>
      </w:pPr>
      <w:r w:rsidRPr="002A3B53">
        <w:rPr>
          <w:rFonts w:eastAsia="Times New Roman"/>
          <w:lang w:val="en-IN" w:eastAsia="en-IN"/>
        </w:rPr>
        <w:t>Table 1: Key Simulation Metrics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1636"/>
        <w:gridCol w:w="1382"/>
      </w:tblGrid>
      <w:tr w:rsidR="002A3B53" w:rsidRPr="002A3B53" w14:paraId="0C9ED2A5" w14:textId="77777777" w:rsidTr="002A3B53">
        <w:trPr>
          <w:tblCellSpacing w:w="15" w:type="dxa"/>
        </w:trPr>
        <w:tc>
          <w:tcPr>
            <w:tcW w:w="0" w:type="auto"/>
            <w:tcBorders>
              <w:top w:val="single" w:sz="4" w:space="0" w:color="auto"/>
              <w:left w:val="single" w:sz="4" w:space="0" w:color="auto"/>
              <w:right w:val="single" w:sz="4" w:space="0" w:color="auto"/>
            </w:tcBorders>
            <w:vAlign w:val="center"/>
            <w:hideMark/>
          </w:tcPr>
          <w:p w14:paraId="793FCC45" w14:textId="77777777" w:rsidR="002A3B53" w:rsidRPr="002A3B53" w:rsidRDefault="002A3B53" w:rsidP="002A3B53">
            <w:pPr>
              <w:rPr>
                <w:rFonts w:eastAsia="Times New Roman"/>
                <w:b/>
                <w:bCs/>
                <w:lang w:val="en-IN" w:eastAsia="en-IN"/>
              </w:rPr>
            </w:pPr>
            <w:r w:rsidRPr="002A3B53">
              <w:rPr>
                <w:rFonts w:eastAsia="Times New Roman"/>
                <w:b/>
                <w:bCs/>
                <w:lang w:val="en-IN" w:eastAsia="en-IN"/>
              </w:rPr>
              <w:t>Metric</w:t>
            </w:r>
          </w:p>
        </w:tc>
        <w:tc>
          <w:tcPr>
            <w:tcW w:w="0" w:type="auto"/>
            <w:tcBorders>
              <w:top w:val="single" w:sz="4" w:space="0" w:color="auto"/>
              <w:right w:val="single" w:sz="4" w:space="0" w:color="auto"/>
            </w:tcBorders>
            <w:vAlign w:val="center"/>
            <w:hideMark/>
          </w:tcPr>
          <w:p w14:paraId="1F8C5ED1" w14:textId="77777777" w:rsidR="002A3B53" w:rsidRPr="002A3B53" w:rsidRDefault="002A3B53" w:rsidP="002A3B53">
            <w:pPr>
              <w:rPr>
                <w:rFonts w:eastAsia="Times New Roman"/>
                <w:b/>
                <w:bCs/>
                <w:lang w:val="en-IN" w:eastAsia="en-IN"/>
              </w:rPr>
            </w:pPr>
            <w:r w:rsidRPr="002A3B53">
              <w:rPr>
                <w:rFonts w:eastAsia="Times New Roman"/>
                <w:b/>
                <w:bCs/>
                <w:lang w:val="en-IN" w:eastAsia="en-IN"/>
              </w:rPr>
              <w:t>HEXIT (CAPQF + PSO)</w:t>
            </w:r>
          </w:p>
        </w:tc>
        <w:tc>
          <w:tcPr>
            <w:tcW w:w="0" w:type="auto"/>
            <w:tcBorders>
              <w:top w:val="single" w:sz="4" w:space="0" w:color="auto"/>
              <w:right w:val="single" w:sz="4" w:space="0" w:color="auto"/>
            </w:tcBorders>
            <w:vAlign w:val="center"/>
            <w:hideMark/>
          </w:tcPr>
          <w:p w14:paraId="671E3331" w14:textId="77777777" w:rsidR="002A3B53" w:rsidRPr="002A3B53" w:rsidRDefault="002A3B53" w:rsidP="002A3B53">
            <w:pPr>
              <w:rPr>
                <w:rFonts w:eastAsia="Times New Roman"/>
                <w:b/>
                <w:bCs/>
                <w:lang w:val="en-IN" w:eastAsia="en-IN"/>
              </w:rPr>
            </w:pPr>
            <w:r w:rsidRPr="002A3B53">
              <w:rPr>
                <w:rFonts w:eastAsia="Times New Roman"/>
                <w:b/>
                <w:bCs/>
                <w:lang w:val="en-IN" w:eastAsia="en-IN"/>
              </w:rPr>
              <w:t>Baseline (Dijkstra)</w:t>
            </w:r>
          </w:p>
        </w:tc>
      </w:tr>
      <w:tr w:rsidR="002A3B53" w:rsidRPr="002A3B53" w14:paraId="0CB6F5A2" w14:textId="77777777" w:rsidTr="002A3B53">
        <w:trPr>
          <w:tblCellSpacing w:w="15" w:type="dxa"/>
        </w:trPr>
        <w:tc>
          <w:tcPr>
            <w:tcW w:w="0" w:type="auto"/>
            <w:tcBorders>
              <w:top w:val="single" w:sz="4" w:space="0" w:color="auto"/>
              <w:left w:val="single" w:sz="4" w:space="0" w:color="auto"/>
              <w:right w:val="single" w:sz="4" w:space="0" w:color="auto"/>
            </w:tcBorders>
            <w:vAlign w:val="center"/>
            <w:hideMark/>
          </w:tcPr>
          <w:p w14:paraId="4403B060" w14:textId="77777777" w:rsidR="002A3B53" w:rsidRPr="002A3B53" w:rsidRDefault="002A3B53" w:rsidP="002A3B53">
            <w:pPr>
              <w:jc w:val="left"/>
              <w:rPr>
                <w:rFonts w:eastAsia="Times New Roman"/>
                <w:lang w:val="en-IN" w:eastAsia="en-IN"/>
              </w:rPr>
            </w:pPr>
            <w:r w:rsidRPr="002A3B53">
              <w:rPr>
                <w:rFonts w:eastAsia="Times New Roman"/>
                <w:lang w:val="en-IN" w:eastAsia="en-IN"/>
              </w:rPr>
              <w:t>Avg. Evacuation Time</w:t>
            </w:r>
          </w:p>
        </w:tc>
        <w:tc>
          <w:tcPr>
            <w:tcW w:w="0" w:type="auto"/>
            <w:tcBorders>
              <w:top w:val="single" w:sz="4" w:space="0" w:color="auto"/>
              <w:right w:val="single" w:sz="4" w:space="0" w:color="auto"/>
            </w:tcBorders>
            <w:vAlign w:val="center"/>
            <w:hideMark/>
          </w:tcPr>
          <w:p w14:paraId="5C9221B3" w14:textId="77777777" w:rsidR="002A3B53" w:rsidRPr="002A3B53" w:rsidRDefault="002A3B53" w:rsidP="002A3B53">
            <w:pPr>
              <w:jc w:val="left"/>
              <w:rPr>
                <w:rFonts w:eastAsia="Times New Roman"/>
                <w:lang w:val="en-IN" w:eastAsia="en-IN"/>
              </w:rPr>
            </w:pPr>
            <w:r w:rsidRPr="002A3B53">
              <w:rPr>
                <w:rFonts w:eastAsia="Times New Roman"/>
                <w:lang w:val="en-IN" w:eastAsia="en-IN"/>
              </w:rPr>
              <w:t>58.4 s</w:t>
            </w:r>
          </w:p>
        </w:tc>
        <w:tc>
          <w:tcPr>
            <w:tcW w:w="0" w:type="auto"/>
            <w:tcBorders>
              <w:top w:val="single" w:sz="4" w:space="0" w:color="auto"/>
              <w:right w:val="single" w:sz="4" w:space="0" w:color="auto"/>
            </w:tcBorders>
            <w:vAlign w:val="center"/>
            <w:hideMark/>
          </w:tcPr>
          <w:p w14:paraId="6D23AD29" w14:textId="77777777" w:rsidR="002A3B53" w:rsidRPr="002A3B53" w:rsidRDefault="002A3B53" w:rsidP="002A3B53">
            <w:pPr>
              <w:jc w:val="left"/>
              <w:rPr>
                <w:rFonts w:eastAsia="Times New Roman"/>
                <w:lang w:val="en-IN" w:eastAsia="en-IN"/>
              </w:rPr>
            </w:pPr>
            <w:r w:rsidRPr="002A3B53">
              <w:rPr>
                <w:rFonts w:eastAsia="Times New Roman"/>
                <w:lang w:val="en-IN" w:eastAsia="en-IN"/>
              </w:rPr>
              <w:t>84.7 s</w:t>
            </w:r>
          </w:p>
        </w:tc>
      </w:tr>
      <w:tr w:rsidR="002A3B53" w:rsidRPr="002A3B53" w14:paraId="632F5FD1" w14:textId="77777777" w:rsidTr="002A3B53">
        <w:trPr>
          <w:tblCellSpacing w:w="15" w:type="dxa"/>
        </w:trPr>
        <w:tc>
          <w:tcPr>
            <w:tcW w:w="0" w:type="auto"/>
            <w:tcBorders>
              <w:top w:val="single" w:sz="4" w:space="0" w:color="auto"/>
              <w:left w:val="single" w:sz="4" w:space="0" w:color="auto"/>
              <w:right w:val="single" w:sz="4" w:space="0" w:color="auto"/>
            </w:tcBorders>
            <w:vAlign w:val="center"/>
            <w:hideMark/>
          </w:tcPr>
          <w:p w14:paraId="61FA0584" w14:textId="77777777" w:rsidR="002A3B53" w:rsidRPr="002A3B53" w:rsidRDefault="002A3B53" w:rsidP="002A3B53">
            <w:pPr>
              <w:jc w:val="left"/>
              <w:rPr>
                <w:rFonts w:eastAsia="Times New Roman"/>
                <w:lang w:val="en-IN" w:eastAsia="en-IN"/>
              </w:rPr>
            </w:pPr>
            <w:r w:rsidRPr="002A3B53">
              <w:rPr>
                <w:rFonts w:eastAsia="Times New Roman"/>
                <w:lang w:val="en-IN" w:eastAsia="en-IN"/>
              </w:rPr>
              <w:t>Agent Survival Rate</w:t>
            </w:r>
          </w:p>
        </w:tc>
        <w:tc>
          <w:tcPr>
            <w:tcW w:w="0" w:type="auto"/>
            <w:tcBorders>
              <w:top w:val="single" w:sz="4" w:space="0" w:color="auto"/>
              <w:right w:val="single" w:sz="4" w:space="0" w:color="auto"/>
            </w:tcBorders>
            <w:vAlign w:val="center"/>
            <w:hideMark/>
          </w:tcPr>
          <w:p w14:paraId="4FB28599" w14:textId="77777777" w:rsidR="002A3B53" w:rsidRPr="002A3B53" w:rsidRDefault="002A3B53" w:rsidP="002A3B53">
            <w:pPr>
              <w:jc w:val="left"/>
              <w:rPr>
                <w:rFonts w:eastAsia="Times New Roman"/>
                <w:lang w:val="en-IN" w:eastAsia="en-IN"/>
              </w:rPr>
            </w:pPr>
            <w:r w:rsidRPr="002A3B53">
              <w:rPr>
                <w:rFonts w:eastAsia="Times New Roman"/>
                <w:lang w:val="en-IN" w:eastAsia="en-IN"/>
              </w:rPr>
              <w:t>94.2%</w:t>
            </w:r>
          </w:p>
        </w:tc>
        <w:tc>
          <w:tcPr>
            <w:tcW w:w="0" w:type="auto"/>
            <w:tcBorders>
              <w:top w:val="single" w:sz="4" w:space="0" w:color="auto"/>
              <w:right w:val="single" w:sz="4" w:space="0" w:color="auto"/>
            </w:tcBorders>
            <w:vAlign w:val="center"/>
            <w:hideMark/>
          </w:tcPr>
          <w:p w14:paraId="0EBC26F6" w14:textId="77777777" w:rsidR="002A3B53" w:rsidRPr="002A3B53" w:rsidRDefault="002A3B53" w:rsidP="002A3B53">
            <w:pPr>
              <w:jc w:val="left"/>
              <w:rPr>
                <w:rFonts w:eastAsia="Times New Roman"/>
                <w:lang w:val="en-IN" w:eastAsia="en-IN"/>
              </w:rPr>
            </w:pPr>
            <w:r w:rsidRPr="002A3B53">
              <w:rPr>
                <w:rFonts w:eastAsia="Times New Roman"/>
                <w:lang w:val="en-IN" w:eastAsia="en-IN"/>
              </w:rPr>
              <w:t>78.5%</w:t>
            </w:r>
          </w:p>
        </w:tc>
      </w:tr>
      <w:tr w:rsidR="002A3B53" w:rsidRPr="002A3B53" w14:paraId="065494D8" w14:textId="77777777" w:rsidTr="002A3B53">
        <w:trPr>
          <w:tblCellSpacing w:w="15" w:type="dxa"/>
        </w:trPr>
        <w:tc>
          <w:tcPr>
            <w:tcW w:w="0" w:type="auto"/>
            <w:tcBorders>
              <w:top w:val="single" w:sz="4" w:space="0" w:color="auto"/>
              <w:left w:val="single" w:sz="4" w:space="0" w:color="auto"/>
              <w:right w:val="single" w:sz="4" w:space="0" w:color="auto"/>
            </w:tcBorders>
            <w:vAlign w:val="center"/>
            <w:hideMark/>
          </w:tcPr>
          <w:p w14:paraId="2B7BB476" w14:textId="77777777" w:rsidR="002A3B53" w:rsidRPr="002A3B53" w:rsidRDefault="002A3B53" w:rsidP="002A3B53">
            <w:pPr>
              <w:jc w:val="left"/>
              <w:rPr>
                <w:rFonts w:eastAsia="Times New Roman"/>
                <w:lang w:val="en-IN" w:eastAsia="en-IN"/>
              </w:rPr>
            </w:pPr>
            <w:r w:rsidRPr="002A3B53">
              <w:rPr>
                <w:rFonts w:eastAsia="Times New Roman"/>
                <w:lang w:val="en-IN" w:eastAsia="en-IN"/>
              </w:rPr>
              <w:t>Congestion Index (avg.)</w:t>
            </w:r>
          </w:p>
        </w:tc>
        <w:tc>
          <w:tcPr>
            <w:tcW w:w="0" w:type="auto"/>
            <w:tcBorders>
              <w:top w:val="single" w:sz="4" w:space="0" w:color="auto"/>
              <w:right w:val="single" w:sz="4" w:space="0" w:color="auto"/>
            </w:tcBorders>
            <w:vAlign w:val="center"/>
            <w:hideMark/>
          </w:tcPr>
          <w:p w14:paraId="43C6DD0C" w14:textId="77777777" w:rsidR="002A3B53" w:rsidRPr="002A3B53" w:rsidRDefault="002A3B53" w:rsidP="002A3B53">
            <w:pPr>
              <w:jc w:val="left"/>
              <w:rPr>
                <w:rFonts w:eastAsia="Times New Roman"/>
                <w:lang w:val="en-IN" w:eastAsia="en-IN"/>
              </w:rPr>
            </w:pPr>
            <w:r w:rsidRPr="002A3B53">
              <w:rPr>
                <w:rFonts w:eastAsia="Times New Roman"/>
                <w:lang w:val="en-IN" w:eastAsia="en-IN"/>
              </w:rPr>
              <w:t>0.31</w:t>
            </w:r>
          </w:p>
        </w:tc>
        <w:tc>
          <w:tcPr>
            <w:tcW w:w="0" w:type="auto"/>
            <w:tcBorders>
              <w:top w:val="single" w:sz="4" w:space="0" w:color="auto"/>
              <w:right w:val="single" w:sz="4" w:space="0" w:color="auto"/>
            </w:tcBorders>
            <w:vAlign w:val="center"/>
            <w:hideMark/>
          </w:tcPr>
          <w:p w14:paraId="3F1AE875" w14:textId="77777777" w:rsidR="002A3B53" w:rsidRPr="002A3B53" w:rsidRDefault="002A3B53" w:rsidP="002A3B53">
            <w:pPr>
              <w:jc w:val="left"/>
              <w:rPr>
                <w:rFonts w:eastAsia="Times New Roman"/>
                <w:lang w:val="en-IN" w:eastAsia="en-IN"/>
              </w:rPr>
            </w:pPr>
            <w:r w:rsidRPr="002A3B53">
              <w:rPr>
                <w:rFonts w:eastAsia="Times New Roman"/>
                <w:lang w:val="en-IN" w:eastAsia="en-IN"/>
              </w:rPr>
              <w:t>0.64</w:t>
            </w:r>
          </w:p>
        </w:tc>
      </w:tr>
      <w:tr w:rsidR="002A3B53" w:rsidRPr="002A3B53" w14:paraId="24B11575" w14:textId="77777777" w:rsidTr="002A3B53">
        <w:trPr>
          <w:tblCellSpacing w:w="15" w:type="dxa"/>
        </w:trPr>
        <w:tc>
          <w:tcPr>
            <w:tcW w:w="0" w:type="auto"/>
            <w:tcBorders>
              <w:top w:val="single" w:sz="4" w:space="0" w:color="auto"/>
              <w:left w:val="single" w:sz="4" w:space="0" w:color="auto"/>
              <w:right w:val="single" w:sz="4" w:space="0" w:color="auto"/>
            </w:tcBorders>
            <w:vAlign w:val="center"/>
            <w:hideMark/>
          </w:tcPr>
          <w:p w14:paraId="75DEC8C1" w14:textId="77777777" w:rsidR="002A3B53" w:rsidRPr="002A3B53" w:rsidRDefault="002A3B53" w:rsidP="002A3B53">
            <w:pPr>
              <w:jc w:val="left"/>
              <w:rPr>
                <w:rFonts w:eastAsia="Times New Roman"/>
                <w:lang w:val="en-IN" w:eastAsia="en-IN"/>
              </w:rPr>
            </w:pPr>
            <w:r w:rsidRPr="002A3B53">
              <w:rPr>
                <w:rFonts w:eastAsia="Times New Roman"/>
                <w:lang w:val="en-IN" w:eastAsia="en-IN"/>
              </w:rPr>
              <w:t>Path Re-plans per Agent</w:t>
            </w:r>
          </w:p>
        </w:tc>
        <w:tc>
          <w:tcPr>
            <w:tcW w:w="0" w:type="auto"/>
            <w:tcBorders>
              <w:top w:val="single" w:sz="4" w:space="0" w:color="auto"/>
              <w:right w:val="single" w:sz="4" w:space="0" w:color="auto"/>
            </w:tcBorders>
            <w:vAlign w:val="center"/>
            <w:hideMark/>
          </w:tcPr>
          <w:p w14:paraId="7EC88D58" w14:textId="77777777" w:rsidR="002A3B53" w:rsidRPr="002A3B53" w:rsidRDefault="002A3B53" w:rsidP="002A3B53">
            <w:pPr>
              <w:jc w:val="left"/>
              <w:rPr>
                <w:rFonts w:eastAsia="Times New Roman"/>
                <w:lang w:val="en-IN" w:eastAsia="en-IN"/>
              </w:rPr>
            </w:pPr>
            <w:r w:rsidRPr="002A3B53">
              <w:rPr>
                <w:rFonts w:eastAsia="Times New Roman"/>
                <w:lang w:val="en-IN" w:eastAsia="en-IN"/>
              </w:rPr>
              <w:t>2.7</w:t>
            </w:r>
          </w:p>
        </w:tc>
        <w:tc>
          <w:tcPr>
            <w:tcW w:w="0" w:type="auto"/>
            <w:tcBorders>
              <w:top w:val="single" w:sz="4" w:space="0" w:color="auto"/>
              <w:right w:val="single" w:sz="4" w:space="0" w:color="auto"/>
            </w:tcBorders>
            <w:vAlign w:val="center"/>
            <w:hideMark/>
          </w:tcPr>
          <w:p w14:paraId="6EE36546" w14:textId="77777777" w:rsidR="002A3B53" w:rsidRPr="002A3B53" w:rsidRDefault="002A3B53" w:rsidP="002A3B53">
            <w:pPr>
              <w:jc w:val="left"/>
              <w:rPr>
                <w:rFonts w:eastAsia="Times New Roman"/>
                <w:lang w:val="en-IN" w:eastAsia="en-IN"/>
              </w:rPr>
            </w:pPr>
            <w:r w:rsidRPr="002A3B53">
              <w:rPr>
                <w:rFonts w:eastAsia="Times New Roman"/>
                <w:lang w:val="en-IN" w:eastAsia="en-IN"/>
              </w:rPr>
              <w:t>6.1</w:t>
            </w:r>
          </w:p>
        </w:tc>
      </w:tr>
      <w:tr w:rsidR="002A3B53" w:rsidRPr="002A3B53" w14:paraId="0430332E" w14:textId="77777777" w:rsidTr="002A3B5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90FA0D" w14:textId="77777777" w:rsidR="002A3B53" w:rsidRPr="002A3B53" w:rsidRDefault="002A3B53" w:rsidP="002A3B53">
            <w:pPr>
              <w:jc w:val="left"/>
              <w:rPr>
                <w:rFonts w:eastAsia="Times New Roman"/>
                <w:lang w:val="en-IN" w:eastAsia="en-IN"/>
              </w:rPr>
            </w:pPr>
            <w:r w:rsidRPr="002A3B53">
              <w:rPr>
                <w:rFonts w:eastAsia="Times New Roman"/>
                <w:lang w:val="en-IN" w:eastAsia="en-IN"/>
              </w:rPr>
              <w:t>Hazard Avoidance Accuracy</w:t>
            </w:r>
          </w:p>
        </w:tc>
        <w:tc>
          <w:tcPr>
            <w:tcW w:w="0" w:type="auto"/>
            <w:tcBorders>
              <w:top w:val="single" w:sz="4" w:space="0" w:color="auto"/>
              <w:bottom w:val="single" w:sz="4" w:space="0" w:color="auto"/>
              <w:right w:val="single" w:sz="4" w:space="0" w:color="auto"/>
            </w:tcBorders>
            <w:vAlign w:val="center"/>
            <w:hideMark/>
          </w:tcPr>
          <w:p w14:paraId="2CD5A8AE" w14:textId="77777777" w:rsidR="002A3B53" w:rsidRPr="002A3B53" w:rsidRDefault="002A3B53" w:rsidP="002A3B53">
            <w:pPr>
              <w:jc w:val="left"/>
              <w:rPr>
                <w:rFonts w:eastAsia="Times New Roman"/>
                <w:lang w:val="en-IN" w:eastAsia="en-IN"/>
              </w:rPr>
            </w:pPr>
            <w:r w:rsidRPr="002A3B53">
              <w:rPr>
                <w:rFonts w:eastAsia="Times New Roman"/>
                <w:lang w:val="en-IN" w:eastAsia="en-IN"/>
              </w:rPr>
              <w:t>91.8%</w:t>
            </w:r>
          </w:p>
        </w:tc>
        <w:tc>
          <w:tcPr>
            <w:tcW w:w="0" w:type="auto"/>
            <w:tcBorders>
              <w:top w:val="single" w:sz="4" w:space="0" w:color="auto"/>
              <w:bottom w:val="single" w:sz="4" w:space="0" w:color="auto"/>
              <w:right w:val="single" w:sz="4" w:space="0" w:color="auto"/>
            </w:tcBorders>
            <w:vAlign w:val="center"/>
            <w:hideMark/>
          </w:tcPr>
          <w:p w14:paraId="1BB4DA87" w14:textId="77777777" w:rsidR="002A3B53" w:rsidRPr="002A3B53" w:rsidRDefault="002A3B53" w:rsidP="002A3B53">
            <w:pPr>
              <w:jc w:val="left"/>
              <w:rPr>
                <w:rFonts w:eastAsia="Times New Roman"/>
                <w:lang w:val="en-IN" w:eastAsia="en-IN"/>
              </w:rPr>
            </w:pPr>
            <w:r w:rsidRPr="002A3B53">
              <w:rPr>
                <w:rFonts w:eastAsia="Times New Roman"/>
                <w:lang w:val="en-IN" w:eastAsia="en-IN"/>
              </w:rPr>
              <w:t>72.4%</w:t>
            </w:r>
          </w:p>
        </w:tc>
      </w:tr>
    </w:tbl>
    <w:p w14:paraId="7394485E" w14:textId="77777777" w:rsidR="005159B3" w:rsidRPr="005159B3" w:rsidRDefault="005159B3" w:rsidP="005159B3">
      <w:pPr>
        <w:spacing w:before="100" w:beforeAutospacing="1" w:after="100" w:afterAutospacing="1"/>
        <w:jc w:val="both"/>
        <w:rPr>
          <w:rFonts w:eastAsia="Times New Roman"/>
          <w:lang w:eastAsia="en-IN"/>
        </w:rPr>
      </w:pPr>
      <w:r w:rsidRPr="005159B3">
        <w:rPr>
          <w:rFonts w:eastAsia="Times New Roman"/>
          <w:lang w:eastAsia="en-IN"/>
        </w:rPr>
        <w:t>One of the most notable findings was the average evacuation time. HEXIT had an average evacuation time of 58.4 seconds, while the baseline system averaged 84.7 seconds. The improved evacuation times are likely due to HEXIT's application of swarm intelligence and stochastic decision making in order to anticipate and react to changing traffic flows and hazards.</w:t>
      </w:r>
    </w:p>
    <w:p w14:paraId="1AA93BCE" w14:textId="3DA9EFCF" w:rsidR="005159B3" w:rsidRPr="005159B3" w:rsidRDefault="005159B3" w:rsidP="005159B3">
      <w:pPr>
        <w:spacing w:before="100" w:beforeAutospacing="1" w:after="100" w:afterAutospacing="1"/>
        <w:jc w:val="left"/>
        <w:rPr>
          <w:rFonts w:eastAsia="Times New Roman"/>
          <w:lang w:val="en-IN" w:eastAsia="en-IN"/>
        </w:rPr>
      </w:pPr>
      <w:r w:rsidRPr="005159B3">
        <w:rPr>
          <w:rFonts w:eastAsia="Times New Roman"/>
          <w:lang w:val="en-IN" w:eastAsia="en-IN"/>
        </w:rPr>
        <w:t>The agent survival rate also demonstrated a remarkable enhancement, with HEXIT achieving a survival rate of 94.2% and Dijkstra's model achieving 78.5%. The result in increased survival rate for agents was a direct result of HEXIT's incorporation of real-time data and decentralized swarm coordination, permitting agents to locate safer paths witho</w:t>
      </w:r>
      <w:r w:rsidR="00B73FFB">
        <w:rPr>
          <w:rFonts w:eastAsia="Times New Roman"/>
          <w:lang w:val="en-IN" w:eastAsia="en-IN"/>
        </w:rPr>
        <w:t xml:space="preserve">ut needing centralized control. </w:t>
      </w:r>
      <w:r w:rsidRPr="005159B3">
        <w:rPr>
          <w:rFonts w:eastAsia="Times New Roman"/>
          <w:lang w:val="en-IN" w:eastAsia="en-IN"/>
        </w:rPr>
        <w:t xml:space="preserve">The application of probabilistic routing in CAPQF allowed agents to avoid areas of potential hazard even when global information was entirely unavailable. As a major contributor to evacuation delays and accidents, the HEXIT model had vastly superior reduction in traffic congestion levels. The average congestion index was significantly reduced from 0.64 in the baseline model to an average congestion index of 0.31 in the HEXIT model. The reduction in congestion resulted in a smoother evacuation due to the reduction in bottlenecks and reduced chance of stampedes. Furthermore, the number of re-planning paths per agent decreased from an average of 6.1 in the Dijkstra-based algorithm, to an average of 2.7 re-planning paths, indicating more effective initial route planning, and need for mid-course redirection from an average of 6.1 for Dijkstra, to 2.7 for the HEXIT model. </w:t>
      </w:r>
    </w:p>
    <w:p w14:paraId="0ED525AC" w14:textId="5F2677EF" w:rsidR="00F421D0" w:rsidRDefault="005B40A6" w:rsidP="00F421D0">
      <w:pPr>
        <w:spacing w:before="100" w:beforeAutospacing="1" w:after="100" w:afterAutospacing="1"/>
        <w:rPr>
          <w:rFonts w:eastAsia="Times New Roman"/>
          <w:lang w:val="en-IN" w:eastAsia="en-IN"/>
        </w:rPr>
      </w:pPr>
      <w:r>
        <w:rPr>
          <w:noProof/>
          <w:lang w:val="en-IN" w:eastAsia="en-IN"/>
        </w:rPr>
        <w:lastRenderedPageBreak/>
        <w:drawing>
          <wp:anchor distT="0" distB="0" distL="114300" distR="114300" simplePos="0" relativeHeight="251640832" behindDoc="1" locked="0" layoutInCell="1" allowOverlap="1" wp14:anchorId="0C45A1F5" wp14:editId="2BA16463">
            <wp:simplePos x="0" y="0"/>
            <wp:positionH relativeFrom="margin">
              <wp:posOffset>3224530</wp:posOffset>
            </wp:positionH>
            <wp:positionV relativeFrom="margin">
              <wp:posOffset>1158240</wp:posOffset>
            </wp:positionV>
            <wp:extent cx="3105150" cy="2171700"/>
            <wp:effectExtent l="0" t="0" r="0" b="0"/>
            <wp:wrapThrough wrapText="bothSides">
              <wp:wrapPolygon edited="0">
                <wp:start x="0" y="0"/>
                <wp:lineTo x="0" y="21411"/>
                <wp:lineTo x="21467" y="21411"/>
                <wp:lineTo x="21467"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 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5150" cy="2171700"/>
                    </a:xfrm>
                    <a:prstGeom prst="rect">
                      <a:avLst/>
                    </a:prstGeom>
                  </pic:spPr>
                </pic:pic>
              </a:graphicData>
            </a:graphic>
            <wp14:sizeRelH relativeFrom="margin">
              <wp14:pctWidth>0</wp14:pctWidth>
            </wp14:sizeRelH>
            <wp14:sizeRelV relativeFrom="margin">
              <wp14:pctHeight>0</wp14:pctHeight>
            </wp14:sizeRelV>
          </wp:anchor>
        </w:drawing>
      </w:r>
      <w:r w:rsidR="00F421D0">
        <w:rPr>
          <w:rFonts w:eastAsia="Times New Roman"/>
          <w:lang w:val="en-IN" w:eastAsia="en-IN"/>
        </w:rPr>
        <w:t>Figure 1: Performance Metrics Comparison</w:t>
      </w:r>
    </w:p>
    <w:p w14:paraId="696818D6" w14:textId="3F9675D9" w:rsidR="005159B3" w:rsidRPr="005159B3" w:rsidRDefault="005B40A6" w:rsidP="005159B3">
      <w:pPr>
        <w:spacing w:before="100" w:beforeAutospacing="1" w:after="100" w:afterAutospacing="1"/>
        <w:jc w:val="left"/>
        <w:rPr>
          <w:rFonts w:eastAsia="Times New Roman"/>
          <w:lang w:val="en-IN" w:eastAsia="en-IN"/>
        </w:rPr>
      </w:pPr>
      <w:r>
        <w:rPr>
          <w:rFonts w:eastAsia="Times New Roman"/>
          <w:noProof/>
          <w:lang w:val="en-IN" w:eastAsia="en-IN"/>
        </w:rPr>
        <w:drawing>
          <wp:anchor distT="0" distB="0" distL="114300" distR="114300" simplePos="0" relativeHeight="251657216" behindDoc="1" locked="0" layoutInCell="1" allowOverlap="1" wp14:anchorId="20EC804F" wp14:editId="4371911A">
            <wp:simplePos x="0" y="0"/>
            <wp:positionH relativeFrom="column">
              <wp:posOffset>-148590</wp:posOffset>
            </wp:positionH>
            <wp:positionV relativeFrom="paragraph">
              <wp:posOffset>-3714750</wp:posOffset>
            </wp:positionV>
            <wp:extent cx="3089910" cy="3059430"/>
            <wp:effectExtent l="0" t="0" r="0" b="7620"/>
            <wp:wrapThrough wrapText="bothSides">
              <wp:wrapPolygon edited="0">
                <wp:start x="0" y="0"/>
                <wp:lineTo x="0" y="21519"/>
                <wp:lineTo x="21440" y="21519"/>
                <wp:lineTo x="21440"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3059430"/>
                    </a:xfrm>
                    <a:prstGeom prst="rect">
                      <a:avLst/>
                    </a:prstGeom>
                  </pic:spPr>
                </pic:pic>
              </a:graphicData>
            </a:graphic>
            <wp14:sizeRelH relativeFrom="page">
              <wp14:pctWidth>0</wp14:pctWidth>
            </wp14:sizeRelH>
            <wp14:sizeRelV relativeFrom="page">
              <wp14:pctHeight>0</wp14:pctHeight>
            </wp14:sizeRelV>
          </wp:anchor>
        </w:drawing>
      </w:r>
      <w:r w:rsidR="005159B3" w:rsidRPr="005159B3">
        <w:rPr>
          <w:rFonts w:eastAsia="Times New Roman"/>
          <w:lang w:val="en-IN" w:eastAsia="en-IN"/>
        </w:rPr>
        <w:t>Accuracy in hazard-avoidance — or agents' ability to avoid hazard zones without humans acting as the safety guard — also favored the HEXIT model. 91.8% accuracy saw the HEXIT model out-perform a baseline accuracy (the type of baseline indicated will depend on the specific comparison) of 72.4%. The main reason that HEXIT was successful despite the baseline not doing the same was that, unlike the baseline, the CAPQF used real-time environmental data and provided probabilistic judgement regarding the safety of paths, allowing agents to respond quickly to emerging hazards.</w:t>
      </w:r>
    </w:p>
    <w:p w14:paraId="598DC320" w14:textId="77777777" w:rsidR="005159B3" w:rsidRPr="005159B3" w:rsidRDefault="005159B3" w:rsidP="005159B3">
      <w:pPr>
        <w:spacing w:before="100" w:beforeAutospacing="1" w:after="100" w:afterAutospacing="1"/>
        <w:jc w:val="left"/>
        <w:rPr>
          <w:rFonts w:eastAsia="Times New Roman"/>
          <w:lang w:val="en-IN" w:eastAsia="en-IN"/>
        </w:rPr>
      </w:pPr>
      <w:r w:rsidRPr="005159B3">
        <w:rPr>
          <w:rFonts w:eastAsia="Times New Roman"/>
          <w:lang w:val="en-IN" w:eastAsia="en-IN"/>
        </w:rPr>
        <w:t>To reinforce the practical value of HEXIT, its simulated performance was compared with outcomes from two significant historical disaster events.</w:t>
      </w:r>
    </w:p>
    <w:p w14:paraId="473A2BB2" w14:textId="77777777" w:rsidR="002A3B53" w:rsidRPr="002A3B53" w:rsidRDefault="002A3B53" w:rsidP="002A3B53">
      <w:pPr>
        <w:spacing w:before="100" w:beforeAutospacing="1" w:after="100" w:afterAutospacing="1"/>
        <w:jc w:val="left"/>
        <w:rPr>
          <w:rFonts w:eastAsia="Times New Roman"/>
          <w:lang w:val="en-IN" w:eastAsia="en-IN"/>
        </w:rPr>
      </w:pPr>
      <w:r w:rsidRPr="002A3B53">
        <w:rPr>
          <w:rFonts w:eastAsia="Times New Roman"/>
          <w:lang w:val="en-IN" w:eastAsia="en-IN"/>
        </w:rPr>
        <w:t>Table 2: Historical Event Data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248"/>
        <w:gridCol w:w="1167"/>
        <w:gridCol w:w="1370"/>
      </w:tblGrid>
      <w:tr w:rsidR="002A3B53" w:rsidRPr="002A3B53" w14:paraId="18CD6D93" w14:textId="77777777" w:rsidTr="002A3B53">
        <w:trPr>
          <w:tblCellSpacing w:w="15" w:type="dxa"/>
        </w:trPr>
        <w:tc>
          <w:tcPr>
            <w:tcW w:w="0" w:type="auto"/>
            <w:tcBorders>
              <w:top w:val="single" w:sz="4" w:space="0" w:color="auto"/>
              <w:left w:val="single" w:sz="4" w:space="0" w:color="auto"/>
              <w:right w:val="single" w:sz="4" w:space="0" w:color="auto"/>
            </w:tcBorders>
            <w:vAlign w:val="center"/>
            <w:hideMark/>
          </w:tcPr>
          <w:p w14:paraId="1DAB152C" w14:textId="77777777" w:rsidR="002A3B53" w:rsidRPr="002A3B53" w:rsidRDefault="002A3B53" w:rsidP="002A3B53">
            <w:pPr>
              <w:jc w:val="left"/>
              <w:rPr>
                <w:rFonts w:eastAsia="Times New Roman"/>
                <w:lang w:val="en-IN" w:eastAsia="en-IN"/>
              </w:rPr>
            </w:pPr>
            <w:r w:rsidRPr="002A3B53">
              <w:rPr>
                <w:rFonts w:eastAsia="Times New Roman"/>
                <w:lang w:val="en-IN" w:eastAsia="en-IN"/>
              </w:rPr>
              <w:t>Event</w:t>
            </w:r>
          </w:p>
        </w:tc>
        <w:tc>
          <w:tcPr>
            <w:tcW w:w="0" w:type="auto"/>
            <w:tcBorders>
              <w:top w:val="single" w:sz="4" w:space="0" w:color="auto"/>
            </w:tcBorders>
            <w:vAlign w:val="center"/>
            <w:hideMark/>
          </w:tcPr>
          <w:p w14:paraId="4757F3BA" w14:textId="77777777" w:rsidR="002A3B53" w:rsidRPr="002A3B53" w:rsidRDefault="002A3B53" w:rsidP="002A3B53">
            <w:pPr>
              <w:jc w:val="left"/>
              <w:rPr>
                <w:rFonts w:eastAsia="Times New Roman"/>
                <w:lang w:val="en-IN" w:eastAsia="en-IN"/>
              </w:rPr>
            </w:pPr>
            <w:r w:rsidRPr="002A3B53">
              <w:rPr>
                <w:rFonts w:eastAsia="Times New Roman"/>
                <w:lang w:val="en-IN" w:eastAsia="en-IN"/>
              </w:rPr>
              <w:t>Estimated Congestion Index</w:t>
            </w:r>
          </w:p>
        </w:tc>
        <w:tc>
          <w:tcPr>
            <w:tcW w:w="0" w:type="auto"/>
            <w:tcBorders>
              <w:top w:val="single" w:sz="4" w:space="0" w:color="auto"/>
              <w:left w:val="single" w:sz="4" w:space="0" w:color="auto"/>
              <w:right w:val="single" w:sz="4" w:space="0" w:color="auto"/>
            </w:tcBorders>
            <w:vAlign w:val="center"/>
            <w:hideMark/>
          </w:tcPr>
          <w:p w14:paraId="142E0FFF" w14:textId="77777777" w:rsidR="002A3B53" w:rsidRPr="002A3B53" w:rsidRDefault="002A3B53" w:rsidP="002A3B53">
            <w:pPr>
              <w:jc w:val="left"/>
              <w:rPr>
                <w:rFonts w:eastAsia="Times New Roman"/>
                <w:lang w:val="en-IN" w:eastAsia="en-IN"/>
              </w:rPr>
            </w:pPr>
            <w:r w:rsidRPr="002A3B53">
              <w:rPr>
                <w:rFonts w:eastAsia="Times New Roman"/>
                <w:lang w:val="en-IN" w:eastAsia="en-IN"/>
              </w:rPr>
              <w:t>Avg. Evacuation Time</w:t>
            </w:r>
          </w:p>
        </w:tc>
        <w:tc>
          <w:tcPr>
            <w:tcW w:w="0" w:type="auto"/>
            <w:tcBorders>
              <w:top w:val="single" w:sz="4" w:space="0" w:color="auto"/>
              <w:right w:val="single" w:sz="4" w:space="0" w:color="auto"/>
            </w:tcBorders>
            <w:vAlign w:val="center"/>
            <w:hideMark/>
          </w:tcPr>
          <w:p w14:paraId="462872EB" w14:textId="77777777" w:rsidR="002A3B53" w:rsidRPr="002A3B53" w:rsidRDefault="002A3B53" w:rsidP="002A3B53">
            <w:pPr>
              <w:jc w:val="left"/>
              <w:rPr>
                <w:rFonts w:eastAsia="Times New Roman"/>
                <w:lang w:val="en-IN" w:eastAsia="en-IN"/>
              </w:rPr>
            </w:pPr>
            <w:r w:rsidRPr="002A3B53">
              <w:rPr>
                <w:rFonts w:eastAsia="Times New Roman"/>
                <w:lang w:val="en-IN" w:eastAsia="en-IN"/>
              </w:rPr>
              <w:t>Outcome</w:t>
            </w:r>
          </w:p>
        </w:tc>
      </w:tr>
      <w:tr w:rsidR="002A3B53" w:rsidRPr="002A3B53" w14:paraId="36131D07" w14:textId="77777777" w:rsidTr="002A3B53">
        <w:trPr>
          <w:tblCellSpacing w:w="15" w:type="dxa"/>
        </w:trPr>
        <w:tc>
          <w:tcPr>
            <w:tcW w:w="0" w:type="auto"/>
            <w:tcBorders>
              <w:top w:val="single" w:sz="4" w:space="0" w:color="auto"/>
              <w:left w:val="single" w:sz="4" w:space="0" w:color="auto"/>
              <w:right w:val="single" w:sz="4" w:space="0" w:color="auto"/>
            </w:tcBorders>
            <w:vAlign w:val="center"/>
            <w:hideMark/>
          </w:tcPr>
          <w:p w14:paraId="1BF16FD4" w14:textId="77777777" w:rsidR="002A3B53" w:rsidRPr="002A3B53" w:rsidRDefault="002A3B53" w:rsidP="002A3B53">
            <w:pPr>
              <w:jc w:val="left"/>
              <w:rPr>
                <w:rFonts w:eastAsia="Times New Roman"/>
                <w:lang w:val="en-IN" w:eastAsia="en-IN"/>
              </w:rPr>
            </w:pPr>
            <w:r w:rsidRPr="002A3B53">
              <w:rPr>
                <w:rFonts w:eastAsia="Times New Roman"/>
                <w:lang w:val="en-IN" w:eastAsia="en-IN"/>
              </w:rPr>
              <w:t>9/11 WTC</w:t>
            </w:r>
          </w:p>
        </w:tc>
        <w:tc>
          <w:tcPr>
            <w:tcW w:w="0" w:type="auto"/>
            <w:tcBorders>
              <w:top w:val="single" w:sz="4" w:space="0" w:color="auto"/>
            </w:tcBorders>
            <w:vAlign w:val="center"/>
            <w:hideMark/>
          </w:tcPr>
          <w:p w14:paraId="185BE02D" w14:textId="77777777" w:rsidR="002A3B53" w:rsidRPr="002A3B53" w:rsidRDefault="002A3B53" w:rsidP="002A3B53">
            <w:pPr>
              <w:jc w:val="left"/>
              <w:rPr>
                <w:rFonts w:eastAsia="Times New Roman"/>
                <w:lang w:val="en-IN" w:eastAsia="en-IN"/>
              </w:rPr>
            </w:pPr>
            <w:r w:rsidRPr="002A3B53">
              <w:rPr>
                <w:rFonts w:eastAsia="Times New Roman"/>
                <w:lang w:val="en-IN" w:eastAsia="en-IN"/>
              </w:rPr>
              <w:t>~0.85</w:t>
            </w:r>
          </w:p>
        </w:tc>
        <w:tc>
          <w:tcPr>
            <w:tcW w:w="0" w:type="auto"/>
            <w:tcBorders>
              <w:top w:val="single" w:sz="4" w:space="0" w:color="auto"/>
              <w:left w:val="single" w:sz="4" w:space="0" w:color="auto"/>
              <w:right w:val="single" w:sz="4" w:space="0" w:color="auto"/>
            </w:tcBorders>
            <w:vAlign w:val="center"/>
            <w:hideMark/>
          </w:tcPr>
          <w:p w14:paraId="17B3CEC1" w14:textId="77777777" w:rsidR="002A3B53" w:rsidRPr="002A3B53" w:rsidRDefault="002A3B53" w:rsidP="002A3B53">
            <w:pPr>
              <w:jc w:val="left"/>
              <w:rPr>
                <w:rFonts w:eastAsia="Times New Roman"/>
                <w:lang w:val="en-IN" w:eastAsia="en-IN"/>
              </w:rPr>
            </w:pPr>
            <w:r w:rsidRPr="002A3B53">
              <w:rPr>
                <w:rFonts w:eastAsia="Times New Roman"/>
                <w:lang w:val="en-IN" w:eastAsia="en-IN"/>
              </w:rPr>
              <w:t>&gt;90 minutes</w:t>
            </w:r>
          </w:p>
        </w:tc>
        <w:tc>
          <w:tcPr>
            <w:tcW w:w="0" w:type="auto"/>
            <w:tcBorders>
              <w:top w:val="single" w:sz="4" w:space="0" w:color="auto"/>
              <w:right w:val="single" w:sz="4" w:space="0" w:color="auto"/>
            </w:tcBorders>
            <w:vAlign w:val="center"/>
            <w:hideMark/>
          </w:tcPr>
          <w:p w14:paraId="680F82A0" w14:textId="77777777" w:rsidR="002A3B53" w:rsidRPr="002A3B53" w:rsidRDefault="002A3B53" w:rsidP="002A3B53">
            <w:pPr>
              <w:jc w:val="left"/>
              <w:rPr>
                <w:rFonts w:eastAsia="Times New Roman"/>
                <w:lang w:val="en-IN" w:eastAsia="en-IN"/>
              </w:rPr>
            </w:pPr>
            <w:r w:rsidRPr="002A3B53">
              <w:rPr>
                <w:rFonts w:eastAsia="Times New Roman"/>
                <w:lang w:val="en-IN" w:eastAsia="en-IN"/>
              </w:rPr>
              <w:t>High casualties due to delay</w:t>
            </w:r>
          </w:p>
        </w:tc>
      </w:tr>
      <w:tr w:rsidR="002A3B53" w:rsidRPr="002A3B53" w14:paraId="786DCEDD" w14:textId="77777777" w:rsidTr="002A3B53">
        <w:trPr>
          <w:tblCellSpacing w:w="15" w:type="dxa"/>
        </w:trPr>
        <w:tc>
          <w:tcPr>
            <w:tcW w:w="0" w:type="auto"/>
            <w:tcBorders>
              <w:top w:val="single" w:sz="4" w:space="0" w:color="auto"/>
              <w:left w:val="single" w:sz="4" w:space="0" w:color="auto"/>
              <w:right w:val="single" w:sz="4" w:space="0" w:color="auto"/>
            </w:tcBorders>
            <w:vAlign w:val="center"/>
            <w:hideMark/>
          </w:tcPr>
          <w:p w14:paraId="164D5469" w14:textId="77777777" w:rsidR="002A3B53" w:rsidRPr="002A3B53" w:rsidRDefault="002A3B53" w:rsidP="002A3B53">
            <w:pPr>
              <w:jc w:val="left"/>
              <w:rPr>
                <w:rFonts w:eastAsia="Times New Roman"/>
                <w:lang w:val="en-IN" w:eastAsia="en-IN"/>
              </w:rPr>
            </w:pPr>
            <w:r w:rsidRPr="002A3B53">
              <w:rPr>
                <w:rFonts w:eastAsia="Times New Roman"/>
                <w:lang w:val="en-IN" w:eastAsia="en-IN"/>
              </w:rPr>
              <w:t>2015 Mina Stampede</w:t>
            </w:r>
          </w:p>
        </w:tc>
        <w:tc>
          <w:tcPr>
            <w:tcW w:w="0" w:type="auto"/>
            <w:tcBorders>
              <w:top w:val="single" w:sz="4" w:space="0" w:color="auto"/>
            </w:tcBorders>
            <w:vAlign w:val="center"/>
            <w:hideMark/>
          </w:tcPr>
          <w:p w14:paraId="2FAC02D5" w14:textId="77777777" w:rsidR="002A3B53" w:rsidRPr="002A3B53" w:rsidRDefault="002A3B53" w:rsidP="002A3B53">
            <w:pPr>
              <w:jc w:val="left"/>
              <w:rPr>
                <w:rFonts w:eastAsia="Times New Roman"/>
                <w:lang w:val="en-IN" w:eastAsia="en-IN"/>
              </w:rPr>
            </w:pPr>
            <w:r w:rsidRPr="002A3B53">
              <w:rPr>
                <w:rFonts w:eastAsia="Times New Roman"/>
                <w:lang w:val="en-IN" w:eastAsia="en-IN"/>
              </w:rPr>
              <w:t>&gt;0.9</w:t>
            </w:r>
          </w:p>
        </w:tc>
        <w:tc>
          <w:tcPr>
            <w:tcW w:w="0" w:type="auto"/>
            <w:tcBorders>
              <w:top w:val="single" w:sz="4" w:space="0" w:color="auto"/>
              <w:left w:val="single" w:sz="4" w:space="0" w:color="auto"/>
              <w:right w:val="single" w:sz="4" w:space="0" w:color="auto"/>
            </w:tcBorders>
            <w:vAlign w:val="center"/>
            <w:hideMark/>
          </w:tcPr>
          <w:p w14:paraId="74F5722D" w14:textId="77777777" w:rsidR="002A3B53" w:rsidRPr="002A3B53" w:rsidRDefault="002A3B53" w:rsidP="002A3B53">
            <w:pPr>
              <w:jc w:val="left"/>
              <w:rPr>
                <w:rFonts w:eastAsia="Times New Roman"/>
                <w:lang w:val="en-IN" w:eastAsia="en-IN"/>
              </w:rPr>
            </w:pPr>
            <w:r w:rsidRPr="002A3B53">
              <w:rPr>
                <w:rFonts w:eastAsia="Times New Roman"/>
                <w:lang w:val="en-IN" w:eastAsia="en-IN"/>
              </w:rPr>
              <w:t>N/A</w:t>
            </w:r>
          </w:p>
        </w:tc>
        <w:tc>
          <w:tcPr>
            <w:tcW w:w="0" w:type="auto"/>
            <w:tcBorders>
              <w:top w:val="single" w:sz="4" w:space="0" w:color="auto"/>
              <w:right w:val="single" w:sz="4" w:space="0" w:color="auto"/>
            </w:tcBorders>
            <w:vAlign w:val="center"/>
            <w:hideMark/>
          </w:tcPr>
          <w:p w14:paraId="072A2F86" w14:textId="77777777" w:rsidR="002A3B53" w:rsidRPr="002A3B53" w:rsidRDefault="002A3B53" w:rsidP="002A3B53">
            <w:pPr>
              <w:jc w:val="left"/>
              <w:rPr>
                <w:rFonts w:eastAsia="Times New Roman"/>
                <w:lang w:val="en-IN" w:eastAsia="en-IN"/>
              </w:rPr>
            </w:pPr>
            <w:r w:rsidRPr="002A3B53">
              <w:rPr>
                <w:rFonts w:eastAsia="Times New Roman"/>
                <w:lang w:val="en-IN" w:eastAsia="en-IN"/>
              </w:rPr>
              <w:t>2,400+ deaths from congestion</w:t>
            </w:r>
          </w:p>
        </w:tc>
      </w:tr>
      <w:tr w:rsidR="002A3B53" w:rsidRPr="002A3B53" w14:paraId="4A46FCC9" w14:textId="77777777" w:rsidTr="002A3B5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A5F46A" w14:textId="77777777" w:rsidR="002A3B53" w:rsidRPr="002A3B53" w:rsidRDefault="002A3B53" w:rsidP="002A3B53">
            <w:pPr>
              <w:jc w:val="left"/>
              <w:rPr>
                <w:rFonts w:eastAsia="Times New Roman"/>
                <w:lang w:val="en-IN" w:eastAsia="en-IN"/>
              </w:rPr>
            </w:pPr>
            <w:r w:rsidRPr="002A3B53">
              <w:rPr>
                <w:rFonts w:eastAsia="Times New Roman"/>
                <w:lang w:val="en-IN" w:eastAsia="en-IN"/>
              </w:rPr>
              <w:t>2003 Station Fire</w:t>
            </w:r>
          </w:p>
        </w:tc>
        <w:tc>
          <w:tcPr>
            <w:tcW w:w="0" w:type="auto"/>
            <w:tcBorders>
              <w:top w:val="single" w:sz="4" w:space="0" w:color="auto"/>
              <w:bottom w:val="single" w:sz="4" w:space="0" w:color="auto"/>
            </w:tcBorders>
            <w:vAlign w:val="center"/>
            <w:hideMark/>
          </w:tcPr>
          <w:p w14:paraId="249E515D" w14:textId="77777777" w:rsidR="002A3B53" w:rsidRPr="002A3B53" w:rsidRDefault="002A3B53" w:rsidP="002A3B53">
            <w:pPr>
              <w:jc w:val="left"/>
              <w:rPr>
                <w:rFonts w:eastAsia="Times New Roman"/>
                <w:lang w:val="en-IN" w:eastAsia="en-IN"/>
              </w:rPr>
            </w:pPr>
            <w:r w:rsidRPr="002A3B53">
              <w:rPr>
                <w:rFonts w:eastAsia="Times New Roman"/>
                <w:lang w:val="en-IN" w:eastAsia="en-IN"/>
              </w:rPr>
              <w:t>~0.75</w:t>
            </w:r>
          </w:p>
        </w:tc>
        <w:tc>
          <w:tcPr>
            <w:tcW w:w="0" w:type="auto"/>
            <w:tcBorders>
              <w:top w:val="single" w:sz="4" w:space="0" w:color="auto"/>
              <w:left w:val="single" w:sz="4" w:space="0" w:color="auto"/>
              <w:bottom w:val="single" w:sz="4" w:space="0" w:color="auto"/>
              <w:right w:val="single" w:sz="4" w:space="0" w:color="auto"/>
            </w:tcBorders>
            <w:vAlign w:val="center"/>
            <w:hideMark/>
          </w:tcPr>
          <w:p w14:paraId="68A421DE" w14:textId="15C691AB" w:rsidR="002A3B53" w:rsidRPr="002A3B53" w:rsidRDefault="002A3B53" w:rsidP="002A3B53">
            <w:pPr>
              <w:jc w:val="left"/>
              <w:rPr>
                <w:rFonts w:eastAsia="Times New Roman"/>
                <w:lang w:val="en-IN" w:eastAsia="en-IN"/>
              </w:rPr>
            </w:pPr>
            <w:r w:rsidRPr="002A3B53">
              <w:rPr>
                <w:rFonts w:eastAsia="Times New Roman"/>
                <w:lang w:val="en-IN" w:eastAsia="en-IN"/>
              </w:rPr>
              <w:t>&lt;5 minutes (partial)</w:t>
            </w:r>
          </w:p>
        </w:tc>
        <w:tc>
          <w:tcPr>
            <w:tcW w:w="0" w:type="auto"/>
            <w:tcBorders>
              <w:top w:val="single" w:sz="4" w:space="0" w:color="auto"/>
              <w:bottom w:val="single" w:sz="4" w:space="0" w:color="auto"/>
              <w:right w:val="single" w:sz="4" w:space="0" w:color="auto"/>
            </w:tcBorders>
            <w:vAlign w:val="center"/>
            <w:hideMark/>
          </w:tcPr>
          <w:p w14:paraId="7BB42D9E" w14:textId="77777777" w:rsidR="002A3B53" w:rsidRPr="002A3B53" w:rsidRDefault="002A3B53" w:rsidP="002A3B53">
            <w:pPr>
              <w:jc w:val="left"/>
              <w:rPr>
                <w:rFonts w:eastAsia="Times New Roman"/>
                <w:lang w:val="en-IN" w:eastAsia="en-IN"/>
              </w:rPr>
            </w:pPr>
            <w:r w:rsidRPr="002A3B53">
              <w:rPr>
                <w:rFonts w:eastAsia="Times New Roman"/>
                <w:lang w:val="en-IN" w:eastAsia="en-IN"/>
              </w:rPr>
              <w:t>100 deaths due to poor exit planning</w:t>
            </w:r>
          </w:p>
        </w:tc>
      </w:tr>
    </w:tbl>
    <w:p w14:paraId="6BB4E7C2" w14:textId="77777777" w:rsidR="00F421D0" w:rsidRDefault="005159B3" w:rsidP="005159B3">
      <w:pPr>
        <w:spacing w:before="100" w:beforeAutospacing="1" w:after="100" w:afterAutospacing="1"/>
        <w:jc w:val="both"/>
        <w:rPr>
          <w:rFonts w:eastAsia="Times New Roman"/>
          <w:lang w:val="en-IN" w:eastAsia="en-IN"/>
        </w:rPr>
      </w:pPr>
      <w:r>
        <w:rPr>
          <w:rFonts w:eastAsia="Times New Roman"/>
          <w:lang w:val="en-IN" w:eastAsia="en-IN"/>
        </w:rPr>
        <w:t xml:space="preserve">This assessment is reminiscent of the 9/11 World Trade Center attacks of 2001. During the collapses and fires, evacuating from the upper floors of the buildings took more than 90 minutes; occupants encountered stairwell congestion, required multiple re-routes due to smoke and debris, and were delayed in their evacuation by decision-making. While the </w:t>
      </w:r>
      <w:r>
        <w:rPr>
          <w:rFonts w:eastAsia="Times New Roman"/>
          <w:lang w:val="en-IN" w:eastAsia="en-IN"/>
        </w:rPr>
        <w:t xml:space="preserve">Newtonian evacuations and unique built environment parameters seen in the WTC are not directly comparable to simulation methods in HEXIT, the commonality of delayed decision making and congestion were similar to the real-world experience. Conversely, the simulated evacuation using HEXIT in a WTC-type building </w:t>
      </w:r>
    </w:p>
    <w:p w14:paraId="306AD110" w14:textId="5C918C15" w:rsidR="00F421D0" w:rsidRDefault="00F421D0" w:rsidP="00F421D0">
      <w:pPr>
        <w:spacing w:before="100" w:beforeAutospacing="1" w:after="100" w:afterAutospacing="1"/>
        <w:rPr>
          <w:rFonts w:eastAsia="Times New Roman"/>
          <w:lang w:val="en-IN" w:eastAsia="en-IN"/>
        </w:rPr>
      </w:pPr>
      <w:r>
        <w:rPr>
          <w:rFonts w:eastAsia="Times New Roman"/>
          <w:lang w:val="en-IN" w:eastAsia="en-IN"/>
        </w:rPr>
        <w:t>Figure 2: HEXIT vs Historical Disaster Benchmarks</w:t>
      </w:r>
    </w:p>
    <w:p w14:paraId="1C220C92" w14:textId="5F8F3B27" w:rsidR="005159B3" w:rsidRDefault="005159B3" w:rsidP="005159B3">
      <w:pPr>
        <w:spacing w:before="100" w:beforeAutospacing="1" w:after="100" w:afterAutospacing="1"/>
        <w:jc w:val="both"/>
        <w:rPr>
          <w:rFonts w:eastAsia="Times New Roman"/>
          <w:lang w:val="en-IN" w:eastAsia="en-IN"/>
        </w:rPr>
      </w:pPr>
      <w:r>
        <w:rPr>
          <w:rFonts w:eastAsia="Times New Roman"/>
          <w:lang w:val="en-IN" w:eastAsia="en-IN"/>
        </w:rPr>
        <w:t>was approximately 35% faster than the real-world events, meaning that occupants avoided hazards at higher rates, and the associated congestion index was nearly 0.5 units better.</w:t>
      </w:r>
    </w:p>
    <w:p w14:paraId="6148EC8B" w14:textId="4C973058" w:rsidR="005159B3" w:rsidRDefault="005159B3" w:rsidP="005159B3">
      <w:pPr>
        <w:spacing w:before="100" w:beforeAutospacing="1" w:after="100" w:afterAutospacing="1"/>
        <w:jc w:val="left"/>
        <w:rPr>
          <w:rFonts w:eastAsia="Times New Roman"/>
          <w:lang w:val="en-IN" w:eastAsia="en-IN"/>
        </w:rPr>
      </w:pPr>
      <w:r>
        <w:rPr>
          <w:rFonts w:eastAsia="Times New Roman"/>
          <w:lang w:val="en-IN" w:eastAsia="en-IN"/>
        </w:rPr>
        <w:t>The second historical event is the Mina stampede at the Hajj pilgrimage in Saudi Arabia in 2015, in which over 2,400 people died. Post-event analysis found severe congestion in portions of the route, likely with a congestion index greater than 0.9. Poor communication, centralized coordination, and route re-adjustment, as analyzed later, were the primary contributors to the event. As we know, one of HEXIT's key components is an adaptive routing system based on congestion as part of calculating path weights and forming new decentralized decisions. This provides a marked advantage over other approaches for situations with similar high density crowd characteristics. The congestion index from the simulations based on comparable crowd characteristics reached a low of 0.31, which suggests an ability to avoid bottlenecks responsible for mass casualty situations like Mina. Another real-world scenario can be established with the Station Nightclub fire in Rhode Island in 2003, in which 100 people died due to smoke inhalation, crowd crush, and blocked exit roads. In that situation, poor guidance systems, and other characteristics like an inability to recognize the threat and hazards fast enough contributed to the tragic incident. In a simulated scenario established in HEXIT with similar venue footprint characteristics, a feedback loop and sensor network guided real-time adaptation, that produced a 40% reduction in exit time, and an over 25% greater hazard avoidance compared to static evacuation models.</w:t>
      </w:r>
    </w:p>
    <w:p w14:paraId="7B17DA77" w14:textId="77777777" w:rsidR="005B40A6" w:rsidRDefault="005B40A6" w:rsidP="00F421D0">
      <w:pPr>
        <w:spacing w:before="100" w:beforeAutospacing="1" w:after="100" w:afterAutospacing="1"/>
        <w:rPr>
          <w:rFonts w:eastAsia="Times New Roman"/>
          <w:lang w:val="en-IN" w:eastAsia="en-IN"/>
        </w:rPr>
      </w:pPr>
    </w:p>
    <w:p w14:paraId="72360CA6" w14:textId="77777777" w:rsidR="005B40A6" w:rsidRDefault="005B40A6" w:rsidP="00F421D0">
      <w:pPr>
        <w:spacing w:before="100" w:beforeAutospacing="1" w:after="100" w:afterAutospacing="1"/>
        <w:rPr>
          <w:rFonts w:eastAsia="Times New Roman"/>
          <w:lang w:val="en-IN" w:eastAsia="en-IN"/>
        </w:rPr>
      </w:pPr>
    </w:p>
    <w:p w14:paraId="314E6645" w14:textId="6C340C75" w:rsidR="00F421D0" w:rsidRDefault="00F421D0" w:rsidP="00F421D0">
      <w:pPr>
        <w:spacing w:before="100" w:beforeAutospacing="1" w:after="100" w:afterAutospacing="1"/>
        <w:rPr>
          <w:rFonts w:eastAsia="Times New Roman"/>
          <w:lang w:val="en-IN" w:eastAsia="en-IN"/>
        </w:rPr>
      </w:pPr>
      <w:r>
        <w:rPr>
          <w:rFonts w:eastAsia="Times New Roman"/>
          <w:lang w:val="en-IN" w:eastAsia="en-IN"/>
        </w:rPr>
        <w:lastRenderedPageBreak/>
        <w:t>Figure 3: HEXIT vs D</w:t>
      </w:r>
      <w:r w:rsidR="004B40C1">
        <w:rPr>
          <w:rFonts w:eastAsia="Times New Roman"/>
          <w:lang w:val="en-IN" w:eastAsia="en-IN"/>
        </w:rPr>
        <w:t>ij</w:t>
      </w:r>
      <w:r>
        <w:rPr>
          <w:rFonts w:eastAsia="Times New Roman"/>
          <w:lang w:val="en-IN" w:eastAsia="en-IN"/>
        </w:rPr>
        <w:t>kstra</w:t>
      </w:r>
    </w:p>
    <w:p w14:paraId="03EA7317" w14:textId="7DFE8DD1" w:rsidR="002A3B53" w:rsidRPr="002A3B53" w:rsidRDefault="002A3B53" w:rsidP="002A3B53">
      <w:pPr>
        <w:spacing w:before="100" w:beforeAutospacing="1" w:after="100" w:afterAutospacing="1"/>
        <w:jc w:val="left"/>
        <w:rPr>
          <w:rFonts w:eastAsia="Times New Roman"/>
          <w:lang w:val="en-IN" w:eastAsia="en-IN"/>
        </w:rPr>
      </w:pPr>
      <w:r w:rsidRPr="002A3B53">
        <w:rPr>
          <w:rFonts w:eastAsia="Times New Roman"/>
          <w:lang w:val="en-IN" w:eastAsia="en-IN"/>
        </w:rPr>
        <w:t>Table 3: Simulated HEXIT vs. Historical Benchmarks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1315"/>
        <w:gridCol w:w="1210"/>
        <w:gridCol w:w="1221"/>
      </w:tblGrid>
      <w:tr w:rsidR="002A3B53" w:rsidRPr="002A3B53" w14:paraId="4B5C5B98" w14:textId="77777777" w:rsidTr="002A3B53">
        <w:trPr>
          <w:tblCellSpacing w:w="15" w:type="dxa"/>
        </w:trPr>
        <w:tc>
          <w:tcPr>
            <w:tcW w:w="0" w:type="auto"/>
            <w:tcBorders>
              <w:top w:val="single" w:sz="4" w:space="0" w:color="auto"/>
              <w:left w:val="single" w:sz="4" w:space="0" w:color="auto"/>
              <w:right w:val="single" w:sz="4" w:space="0" w:color="auto"/>
            </w:tcBorders>
            <w:vAlign w:val="center"/>
            <w:hideMark/>
          </w:tcPr>
          <w:p w14:paraId="544DECD5" w14:textId="05747B44" w:rsidR="002A3B53" w:rsidRPr="002A3B53" w:rsidRDefault="002A3B53" w:rsidP="002A3B53">
            <w:pPr>
              <w:jc w:val="left"/>
              <w:rPr>
                <w:rFonts w:eastAsia="Times New Roman"/>
                <w:lang w:val="en-IN" w:eastAsia="en-IN"/>
              </w:rPr>
            </w:pPr>
            <w:r w:rsidRPr="002A3B53">
              <w:rPr>
                <w:rFonts w:eastAsia="Times New Roman"/>
                <w:lang w:val="en-IN" w:eastAsia="en-IN"/>
              </w:rPr>
              <w:t>Scenario</w:t>
            </w:r>
          </w:p>
        </w:tc>
        <w:tc>
          <w:tcPr>
            <w:tcW w:w="0" w:type="auto"/>
            <w:tcBorders>
              <w:top w:val="single" w:sz="4" w:space="0" w:color="auto"/>
              <w:right w:val="single" w:sz="4" w:space="0" w:color="auto"/>
            </w:tcBorders>
            <w:vAlign w:val="center"/>
            <w:hideMark/>
          </w:tcPr>
          <w:p w14:paraId="4C83790D" w14:textId="77777777" w:rsidR="002A3B53" w:rsidRPr="002A3B53" w:rsidRDefault="002A3B53" w:rsidP="002A3B53">
            <w:pPr>
              <w:jc w:val="left"/>
              <w:rPr>
                <w:rFonts w:eastAsia="Times New Roman"/>
                <w:lang w:val="en-IN" w:eastAsia="en-IN"/>
              </w:rPr>
            </w:pPr>
            <w:r w:rsidRPr="002A3B53">
              <w:rPr>
                <w:rFonts w:eastAsia="Times New Roman"/>
                <w:lang w:val="en-IN" w:eastAsia="en-IN"/>
              </w:rPr>
              <w:t>Evacuation Time Reduction</w:t>
            </w:r>
          </w:p>
        </w:tc>
        <w:tc>
          <w:tcPr>
            <w:tcW w:w="0" w:type="auto"/>
            <w:tcBorders>
              <w:top w:val="single" w:sz="4" w:space="0" w:color="auto"/>
              <w:right w:val="single" w:sz="4" w:space="0" w:color="auto"/>
            </w:tcBorders>
            <w:vAlign w:val="center"/>
            <w:hideMark/>
          </w:tcPr>
          <w:p w14:paraId="6AC7C11C" w14:textId="77777777" w:rsidR="002A3B53" w:rsidRPr="002A3B53" w:rsidRDefault="002A3B53" w:rsidP="002A3B53">
            <w:pPr>
              <w:jc w:val="left"/>
              <w:rPr>
                <w:rFonts w:eastAsia="Times New Roman"/>
                <w:lang w:val="en-IN" w:eastAsia="en-IN"/>
              </w:rPr>
            </w:pPr>
            <w:r w:rsidRPr="002A3B53">
              <w:rPr>
                <w:rFonts w:eastAsia="Times New Roman"/>
                <w:lang w:val="en-IN" w:eastAsia="en-IN"/>
              </w:rPr>
              <w:t>Hazard Avoidance Gain</w:t>
            </w:r>
          </w:p>
        </w:tc>
        <w:tc>
          <w:tcPr>
            <w:tcW w:w="0" w:type="auto"/>
            <w:tcBorders>
              <w:top w:val="single" w:sz="4" w:space="0" w:color="auto"/>
              <w:right w:val="single" w:sz="4" w:space="0" w:color="auto"/>
            </w:tcBorders>
            <w:vAlign w:val="center"/>
            <w:hideMark/>
          </w:tcPr>
          <w:p w14:paraId="0C4843C4" w14:textId="77777777" w:rsidR="002A3B53" w:rsidRPr="002A3B53" w:rsidRDefault="002A3B53" w:rsidP="002A3B53">
            <w:pPr>
              <w:jc w:val="left"/>
              <w:rPr>
                <w:rFonts w:eastAsia="Times New Roman"/>
                <w:lang w:val="en-IN" w:eastAsia="en-IN"/>
              </w:rPr>
            </w:pPr>
            <w:r w:rsidRPr="002A3B53">
              <w:rPr>
                <w:rFonts w:eastAsia="Times New Roman"/>
                <w:lang w:val="en-IN" w:eastAsia="en-IN"/>
              </w:rPr>
              <w:t>Congestion Reduction</w:t>
            </w:r>
          </w:p>
        </w:tc>
      </w:tr>
      <w:tr w:rsidR="002A3B53" w:rsidRPr="002A3B53" w14:paraId="56B070AE" w14:textId="77777777" w:rsidTr="002A3B53">
        <w:trPr>
          <w:tblCellSpacing w:w="15" w:type="dxa"/>
        </w:trPr>
        <w:tc>
          <w:tcPr>
            <w:tcW w:w="0" w:type="auto"/>
            <w:tcBorders>
              <w:top w:val="single" w:sz="4" w:space="0" w:color="auto"/>
              <w:left w:val="single" w:sz="4" w:space="0" w:color="auto"/>
              <w:right w:val="single" w:sz="4" w:space="0" w:color="auto"/>
            </w:tcBorders>
            <w:vAlign w:val="center"/>
            <w:hideMark/>
          </w:tcPr>
          <w:p w14:paraId="3132A233" w14:textId="77777777" w:rsidR="002A3B53" w:rsidRPr="002A3B53" w:rsidRDefault="002A3B53" w:rsidP="002A3B53">
            <w:pPr>
              <w:jc w:val="left"/>
              <w:rPr>
                <w:rFonts w:eastAsia="Times New Roman"/>
                <w:lang w:val="en-IN" w:eastAsia="en-IN"/>
              </w:rPr>
            </w:pPr>
            <w:r w:rsidRPr="002A3B53">
              <w:rPr>
                <w:rFonts w:eastAsia="Times New Roman"/>
                <w:lang w:val="en-IN" w:eastAsia="en-IN"/>
              </w:rPr>
              <w:t>WTC-type Structure</w:t>
            </w:r>
          </w:p>
        </w:tc>
        <w:tc>
          <w:tcPr>
            <w:tcW w:w="0" w:type="auto"/>
            <w:tcBorders>
              <w:top w:val="single" w:sz="4" w:space="0" w:color="auto"/>
              <w:right w:val="single" w:sz="4" w:space="0" w:color="auto"/>
            </w:tcBorders>
            <w:vAlign w:val="center"/>
            <w:hideMark/>
          </w:tcPr>
          <w:p w14:paraId="7E85390B" w14:textId="77777777" w:rsidR="002A3B53" w:rsidRPr="002A3B53" w:rsidRDefault="002A3B53" w:rsidP="002A3B53">
            <w:pPr>
              <w:jc w:val="left"/>
              <w:rPr>
                <w:rFonts w:eastAsia="Times New Roman"/>
                <w:lang w:val="en-IN" w:eastAsia="en-IN"/>
              </w:rPr>
            </w:pPr>
            <w:r w:rsidRPr="002A3B53">
              <w:rPr>
                <w:rFonts w:eastAsia="Times New Roman"/>
                <w:lang w:val="en-IN" w:eastAsia="en-IN"/>
              </w:rPr>
              <w:t>~35%</w:t>
            </w:r>
          </w:p>
        </w:tc>
        <w:tc>
          <w:tcPr>
            <w:tcW w:w="0" w:type="auto"/>
            <w:tcBorders>
              <w:top w:val="single" w:sz="4" w:space="0" w:color="auto"/>
              <w:right w:val="single" w:sz="4" w:space="0" w:color="auto"/>
            </w:tcBorders>
            <w:vAlign w:val="center"/>
            <w:hideMark/>
          </w:tcPr>
          <w:p w14:paraId="57EA55E1" w14:textId="77777777" w:rsidR="002A3B53" w:rsidRPr="002A3B53" w:rsidRDefault="002A3B53" w:rsidP="002A3B53">
            <w:pPr>
              <w:jc w:val="left"/>
              <w:rPr>
                <w:rFonts w:eastAsia="Times New Roman"/>
                <w:lang w:val="en-IN" w:eastAsia="en-IN"/>
              </w:rPr>
            </w:pPr>
            <w:r w:rsidRPr="002A3B53">
              <w:rPr>
                <w:rFonts w:eastAsia="Times New Roman"/>
                <w:lang w:val="en-IN" w:eastAsia="en-IN"/>
              </w:rPr>
              <w:t>+20%</w:t>
            </w:r>
          </w:p>
        </w:tc>
        <w:tc>
          <w:tcPr>
            <w:tcW w:w="0" w:type="auto"/>
            <w:tcBorders>
              <w:top w:val="single" w:sz="4" w:space="0" w:color="auto"/>
              <w:right w:val="single" w:sz="4" w:space="0" w:color="auto"/>
            </w:tcBorders>
            <w:vAlign w:val="center"/>
            <w:hideMark/>
          </w:tcPr>
          <w:p w14:paraId="53ED6E61" w14:textId="77777777" w:rsidR="002A3B53" w:rsidRPr="002A3B53" w:rsidRDefault="002A3B53" w:rsidP="002A3B53">
            <w:pPr>
              <w:jc w:val="left"/>
              <w:rPr>
                <w:rFonts w:eastAsia="Times New Roman"/>
                <w:lang w:val="en-IN" w:eastAsia="en-IN"/>
              </w:rPr>
            </w:pPr>
            <w:r w:rsidRPr="002A3B53">
              <w:rPr>
                <w:rFonts w:eastAsia="Times New Roman"/>
                <w:lang w:val="en-IN" w:eastAsia="en-IN"/>
              </w:rPr>
              <w:t>~0.5 index lower</w:t>
            </w:r>
          </w:p>
        </w:tc>
      </w:tr>
      <w:tr w:rsidR="002A3B53" w:rsidRPr="002A3B53" w14:paraId="5575700C" w14:textId="77777777" w:rsidTr="002A3B53">
        <w:trPr>
          <w:tblCellSpacing w:w="15" w:type="dxa"/>
        </w:trPr>
        <w:tc>
          <w:tcPr>
            <w:tcW w:w="0" w:type="auto"/>
            <w:tcBorders>
              <w:top w:val="single" w:sz="4" w:space="0" w:color="auto"/>
              <w:left w:val="single" w:sz="4" w:space="0" w:color="auto"/>
              <w:right w:val="single" w:sz="4" w:space="0" w:color="auto"/>
            </w:tcBorders>
            <w:vAlign w:val="center"/>
            <w:hideMark/>
          </w:tcPr>
          <w:p w14:paraId="49DF9D33" w14:textId="77777777" w:rsidR="002A3B53" w:rsidRPr="002A3B53" w:rsidRDefault="002A3B53" w:rsidP="002A3B53">
            <w:pPr>
              <w:jc w:val="left"/>
              <w:rPr>
                <w:rFonts w:eastAsia="Times New Roman"/>
                <w:lang w:val="en-IN" w:eastAsia="en-IN"/>
              </w:rPr>
            </w:pPr>
            <w:r w:rsidRPr="002A3B53">
              <w:rPr>
                <w:rFonts w:eastAsia="Times New Roman"/>
                <w:lang w:val="en-IN" w:eastAsia="en-IN"/>
              </w:rPr>
              <w:t>Religious Gathering</w:t>
            </w:r>
          </w:p>
        </w:tc>
        <w:tc>
          <w:tcPr>
            <w:tcW w:w="0" w:type="auto"/>
            <w:tcBorders>
              <w:top w:val="single" w:sz="4" w:space="0" w:color="auto"/>
              <w:right w:val="single" w:sz="4" w:space="0" w:color="auto"/>
            </w:tcBorders>
            <w:vAlign w:val="center"/>
            <w:hideMark/>
          </w:tcPr>
          <w:p w14:paraId="229E8D23" w14:textId="77777777" w:rsidR="002A3B53" w:rsidRPr="002A3B53" w:rsidRDefault="002A3B53" w:rsidP="002A3B53">
            <w:pPr>
              <w:jc w:val="left"/>
              <w:rPr>
                <w:rFonts w:eastAsia="Times New Roman"/>
                <w:lang w:val="en-IN" w:eastAsia="en-IN"/>
              </w:rPr>
            </w:pPr>
            <w:r w:rsidRPr="002A3B53">
              <w:rPr>
                <w:rFonts w:eastAsia="Times New Roman"/>
                <w:lang w:val="en-IN" w:eastAsia="en-IN"/>
              </w:rPr>
              <w:t>~45%</w:t>
            </w:r>
          </w:p>
        </w:tc>
        <w:tc>
          <w:tcPr>
            <w:tcW w:w="0" w:type="auto"/>
            <w:tcBorders>
              <w:top w:val="single" w:sz="4" w:space="0" w:color="auto"/>
              <w:right w:val="single" w:sz="4" w:space="0" w:color="auto"/>
            </w:tcBorders>
            <w:vAlign w:val="center"/>
            <w:hideMark/>
          </w:tcPr>
          <w:p w14:paraId="379948DD" w14:textId="77777777" w:rsidR="002A3B53" w:rsidRPr="002A3B53" w:rsidRDefault="002A3B53" w:rsidP="002A3B53">
            <w:pPr>
              <w:jc w:val="left"/>
              <w:rPr>
                <w:rFonts w:eastAsia="Times New Roman"/>
                <w:lang w:val="en-IN" w:eastAsia="en-IN"/>
              </w:rPr>
            </w:pPr>
            <w:r w:rsidRPr="002A3B53">
              <w:rPr>
                <w:rFonts w:eastAsia="Times New Roman"/>
                <w:lang w:val="en-IN" w:eastAsia="en-IN"/>
              </w:rPr>
              <w:t>+30%</w:t>
            </w:r>
          </w:p>
        </w:tc>
        <w:tc>
          <w:tcPr>
            <w:tcW w:w="0" w:type="auto"/>
            <w:tcBorders>
              <w:top w:val="single" w:sz="4" w:space="0" w:color="auto"/>
              <w:right w:val="single" w:sz="4" w:space="0" w:color="auto"/>
            </w:tcBorders>
            <w:vAlign w:val="center"/>
            <w:hideMark/>
          </w:tcPr>
          <w:p w14:paraId="0E8D1543" w14:textId="77777777" w:rsidR="002A3B53" w:rsidRPr="002A3B53" w:rsidRDefault="002A3B53" w:rsidP="002A3B53">
            <w:pPr>
              <w:jc w:val="left"/>
              <w:rPr>
                <w:rFonts w:eastAsia="Times New Roman"/>
                <w:lang w:val="en-IN" w:eastAsia="en-IN"/>
              </w:rPr>
            </w:pPr>
            <w:r w:rsidRPr="002A3B53">
              <w:rPr>
                <w:rFonts w:eastAsia="Times New Roman"/>
                <w:lang w:val="en-IN" w:eastAsia="en-IN"/>
              </w:rPr>
              <w:t>~0.6 index lower</w:t>
            </w:r>
          </w:p>
        </w:tc>
      </w:tr>
      <w:tr w:rsidR="002A3B53" w:rsidRPr="002A3B53" w14:paraId="3B9A14B7" w14:textId="77777777" w:rsidTr="002A3B5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586BDB" w14:textId="77777777" w:rsidR="002A3B53" w:rsidRPr="002A3B53" w:rsidRDefault="002A3B53" w:rsidP="002A3B53">
            <w:pPr>
              <w:jc w:val="left"/>
              <w:rPr>
                <w:rFonts w:eastAsia="Times New Roman"/>
                <w:lang w:val="en-IN" w:eastAsia="en-IN"/>
              </w:rPr>
            </w:pPr>
            <w:r w:rsidRPr="002A3B53">
              <w:rPr>
                <w:rFonts w:eastAsia="Times New Roman"/>
                <w:lang w:val="en-IN" w:eastAsia="en-IN"/>
              </w:rPr>
              <w:t>Nightclub Venue</w:t>
            </w:r>
          </w:p>
        </w:tc>
        <w:tc>
          <w:tcPr>
            <w:tcW w:w="0" w:type="auto"/>
            <w:tcBorders>
              <w:top w:val="single" w:sz="4" w:space="0" w:color="auto"/>
              <w:bottom w:val="single" w:sz="4" w:space="0" w:color="auto"/>
              <w:right w:val="single" w:sz="4" w:space="0" w:color="auto"/>
            </w:tcBorders>
            <w:vAlign w:val="center"/>
            <w:hideMark/>
          </w:tcPr>
          <w:p w14:paraId="7C2E6ED2" w14:textId="77777777" w:rsidR="002A3B53" w:rsidRPr="002A3B53" w:rsidRDefault="002A3B53" w:rsidP="002A3B53">
            <w:pPr>
              <w:jc w:val="left"/>
              <w:rPr>
                <w:rFonts w:eastAsia="Times New Roman"/>
                <w:lang w:val="en-IN" w:eastAsia="en-IN"/>
              </w:rPr>
            </w:pPr>
            <w:r w:rsidRPr="002A3B53">
              <w:rPr>
                <w:rFonts w:eastAsia="Times New Roman"/>
                <w:lang w:val="en-IN" w:eastAsia="en-IN"/>
              </w:rPr>
              <w:t>~40%</w:t>
            </w:r>
          </w:p>
        </w:tc>
        <w:tc>
          <w:tcPr>
            <w:tcW w:w="0" w:type="auto"/>
            <w:tcBorders>
              <w:top w:val="single" w:sz="4" w:space="0" w:color="auto"/>
              <w:bottom w:val="single" w:sz="4" w:space="0" w:color="auto"/>
              <w:right w:val="single" w:sz="4" w:space="0" w:color="auto"/>
            </w:tcBorders>
            <w:vAlign w:val="center"/>
            <w:hideMark/>
          </w:tcPr>
          <w:p w14:paraId="1C5E6C52" w14:textId="77777777" w:rsidR="002A3B53" w:rsidRPr="002A3B53" w:rsidRDefault="002A3B53" w:rsidP="002A3B53">
            <w:pPr>
              <w:jc w:val="left"/>
              <w:rPr>
                <w:rFonts w:eastAsia="Times New Roman"/>
                <w:lang w:val="en-IN" w:eastAsia="en-IN"/>
              </w:rPr>
            </w:pPr>
            <w:r w:rsidRPr="002A3B53">
              <w:rPr>
                <w:rFonts w:eastAsia="Times New Roman"/>
                <w:lang w:val="en-IN" w:eastAsia="en-IN"/>
              </w:rPr>
              <w:t>+25%</w:t>
            </w:r>
          </w:p>
        </w:tc>
        <w:tc>
          <w:tcPr>
            <w:tcW w:w="0" w:type="auto"/>
            <w:tcBorders>
              <w:top w:val="single" w:sz="4" w:space="0" w:color="auto"/>
              <w:bottom w:val="single" w:sz="4" w:space="0" w:color="auto"/>
              <w:right w:val="single" w:sz="4" w:space="0" w:color="auto"/>
            </w:tcBorders>
            <w:vAlign w:val="center"/>
            <w:hideMark/>
          </w:tcPr>
          <w:p w14:paraId="6D6E4D58" w14:textId="77777777" w:rsidR="002A3B53" w:rsidRPr="002A3B53" w:rsidRDefault="002A3B53" w:rsidP="002A3B53">
            <w:pPr>
              <w:jc w:val="left"/>
              <w:rPr>
                <w:rFonts w:eastAsia="Times New Roman"/>
                <w:lang w:val="en-IN" w:eastAsia="en-IN"/>
              </w:rPr>
            </w:pPr>
            <w:r w:rsidRPr="002A3B53">
              <w:rPr>
                <w:rFonts w:eastAsia="Times New Roman"/>
                <w:lang w:val="en-IN" w:eastAsia="en-IN"/>
              </w:rPr>
              <w:t>~0.4 index lower</w:t>
            </w:r>
          </w:p>
        </w:tc>
      </w:tr>
    </w:tbl>
    <w:p w14:paraId="6251CED9" w14:textId="162800CD" w:rsidR="005159B3" w:rsidRDefault="005B40A6" w:rsidP="005159B3">
      <w:pPr>
        <w:spacing w:before="100" w:beforeAutospacing="1" w:after="100" w:afterAutospacing="1"/>
        <w:jc w:val="left"/>
        <w:rPr>
          <w:rFonts w:eastAsia="Times New Roman"/>
          <w:lang w:val="en-IN" w:eastAsia="en-IN"/>
        </w:rPr>
      </w:pPr>
      <w:r w:rsidRPr="004D6A5D">
        <w:rPr>
          <w:rFonts w:eastAsia="Times New Roman"/>
          <w:b/>
          <w:i/>
          <w:noProof/>
          <w:lang w:val="en-IN" w:eastAsia="en-IN"/>
        </w:rPr>
        <w:drawing>
          <wp:anchor distT="0" distB="0" distL="114300" distR="114300" simplePos="0" relativeHeight="251689984" behindDoc="1" locked="0" layoutInCell="1" allowOverlap="1" wp14:anchorId="775086FD" wp14:editId="5DDABB26">
            <wp:simplePos x="0" y="0"/>
            <wp:positionH relativeFrom="column">
              <wp:align>right</wp:align>
            </wp:positionH>
            <wp:positionV relativeFrom="paragraph">
              <wp:posOffset>1735455</wp:posOffset>
            </wp:positionV>
            <wp:extent cx="3310255" cy="2314575"/>
            <wp:effectExtent l="0" t="0" r="4445" b="9525"/>
            <wp:wrapThrough wrapText="bothSides">
              <wp:wrapPolygon edited="0">
                <wp:start x="0" y="0"/>
                <wp:lineTo x="0" y="21511"/>
                <wp:lineTo x="21505" y="21511"/>
                <wp:lineTo x="21505"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 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10255" cy="2314575"/>
                    </a:xfrm>
                    <a:prstGeom prst="rect">
                      <a:avLst/>
                    </a:prstGeom>
                  </pic:spPr>
                </pic:pic>
              </a:graphicData>
            </a:graphic>
            <wp14:sizeRelH relativeFrom="page">
              <wp14:pctWidth>0</wp14:pctWidth>
            </wp14:sizeRelH>
            <wp14:sizeRelV relativeFrom="page">
              <wp14:pctHeight>0</wp14:pctHeight>
            </wp14:sizeRelV>
          </wp:anchor>
        </w:drawing>
      </w:r>
      <w:r w:rsidR="005159B3">
        <w:rPr>
          <w:rFonts w:eastAsia="Times New Roman"/>
          <w:lang w:val="en-IN" w:eastAsia="en-IN"/>
        </w:rPr>
        <w:t>The PSO-based swarm coordination is essential to the perpetual movement of the group, which did not rely on rules, rather on functionality of the individual agents from observations of neighbouring positions and velocities to form a coordinated movement. With the decentralized structure there was reduced dependence on a central node, limiting risk of single points of failure, in terms of operational governance, while functioning in partially disrupted settings. Group convergence was more rapid, and collision rates were markedly lower than by other means.</w:t>
      </w:r>
    </w:p>
    <w:p w14:paraId="3B88BA3E" w14:textId="532E853E" w:rsidR="004B40C1" w:rsidRDefault="004B40C1" w:rsidP="004B40C1">
      <w:pPr>
        <w:spacing w:before="100" w:beforeAutospacing="1" w:after="100" w:afterAutospacing="1"/>
        <w:jc w:val="both"/>
        <w:rPr>
          <w:rFonts w:eastAsia="Times New Roman"/>
          <w:lang w:val="en-IN" w:eastAsia="en-IN"/>
        </w:rPr>
      </w:pPr>
      <w:r>
        <w:rPr>
          <w:noProof/>
          <w:lang w:val="en-IN" w:eastAsia="en-IN"/>
        </w:rPr>
        <w:drawing>
          <wp:anchor distT="0" distB="0" distL="114300" distR="114300" simplePos="0" relativeHeight="251673600" behindDoc="1" locked="0" layoutInCell="1" allowOverlap="1" wp14:anchorId="47B468B2" wp14:editId="3460C730">
            <wp:simplePos x="0" y="0"/>
            <wp:positionH relativeFrom="column">
              <wp:posOffset>-60960</wp:posOffset>
            </wp:positionH>
            <wp:positionV relativeFrom="paragraph">
              <wp:posOffset>-3964940</wp:posOffset>
            </wp:positionV>
            <wp:extent cx="3143250" cy="2543175"/>
            <wp:effectExtent l="0" t="0" r="0" b="9525"/>
            <wp:wrapThrough wrapText="bothSides">
              <wp:wrapPolygon edited="0">
                <wp:start x="0" y="0"/>
                <wp:lineTo x="0" y="21519"/>
                <wp:lineTo x="21469" y="21519"/>
                <wp:lineTo x="21469" y="0"/>
                <wp:lineTo x="0" y="0"/>
              </wp:wrapPolygon>
            </wp:wrapThrough>
            <wp:docPr id="2" name="Picture 2" descr="E:\Screenshot 2025-04-08 214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reenshot 2025-04-08 21403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250" cy="2543175"/>
                    </a:xfrm>
                    <a:prstGeom prst="rect">
                      <a:avLst/>
                    </a:prstGeom>
                    <a:noFill/>
                    <a:ln>
                      <a:noFill/>
                    </a:ln>
                  </pic:spPr>
                </pic:pic>
              </a:graphicData>
            </a:graphic>
            <wp14:sizeRelH relativeFrom="page">
              <wp14:pctWidth>0</wp14:pctWidth>
            </wp14:sizeRelH>
            <wp14:sizeRelV relativeFrom="page">
              <wp14:pctHeight>0</wp14:pctHeight>
            </wp14:sizeRelV>
          </wp:anchor>
        </w:drawing>
      </w:r>
      <w:r w:rsidR="00F421D0">
        <w:rPr>
          <w:rFonts w:eastAsia="Times New Roman"/>
          <w:lang w:val="en-IN" w:eastAsia="en-IN"/>
        </w:rPr>
        <w:t>Figure 4: Average Evacuation Time by Agent Density</w:t>
      </w:r>
    </w:p>
    <w:p w14:paraId="6D073002" w14:textId="106F9A60" w:rsidR="002A3B53" w:rsidRPr="002A3B53" w:rsidRDefault="002A3B53" w:rsidP="002A3B53">
      <w:pPr>
        <w:spacing w:before="100" w:beforeAutospacing="1" w:after="100" w:afterAutospacing="1"/>
        <w:jc w:val="left"/>
        <w:rPr>
          <w:rFonts w:eastAsia="Times New Roman"/>
          <w:lang w:val="en-IN" w:eastAsia="en-IN"/>
        </w:rPr>
      </w:pPr>
      <w:r w:rsidRPr="002A3B53">
        <w:rPr>
          <w:rFonts w:eastAsia="Times New Roman"/>
          <w:lang w:val="en-IN" w:eastAsia="en-IN"/>
        </w:rPr>
        <w:t>Table 4: Communication and Sensor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129"/>
        <w:gridCol w:w="30"/>
        <w:gridCol w:w="2296"/>
      </w:tblGrid>
      <w:tr w:rsidR="002A3B53" w:rsidRPr="002A3B53" w14:paraId="7122D314" w14:textId="77777777" w:rsidTr="002A3B53">
        <w:trPr>
          <w:tblCellSpacing w:w="15" w:type="dxa"/>
        </w:trPr>
        <w:tc>
          <w:tcPr>
            <w:tcW w:w="0" w:type="auto"/>
            <w:tcBorders>
              <w:top w:val="single" w:sz="4" w:space="0" w:color="auto"/>
              <w:left w:val="single" w:sz="4" w:space="0" w:color="auto"/>
              <w:right w:val="single" w:sz="4" w:space="0" w:color="auto"/>
            </w:tcBorders>
            <w:vAlign w:val="center"/>
            <w:hideMark/>
          </w:tcPr>
          <w:p w14:paraId="47C9B5E3" w14:textId="77777777" w:rsidR="002A3B53" w:rsidRPr="002A3B53" w:rsidRDefault="002A3B53" w:rsidP="002A3B53">
            <w:pPr>
              <w:jc w:val="left"/>
              <w:rPr>
                <w:rFonts w:eastAsia="Times New Roman"/>
                <w:lang w:val="en-IN" w:eastAsia="en-IN"/>
              </w:rPr>
            </w:pPr>
            <w:r w:rsidRPr="002A3B53">
              <w:rPr>
                <w:rFonts w:eastAsia="Times New Roman"/>
                <w:lang w:val="en-IN" w:eastAsia="en-IN"/>
              </w:rPr>
              <w:t>Parameter</w:t>
            </w:r>
          </w:p>
        </w:tc>
        <w:tc>
          <w:tcPr>
            <w:tcW w:w="0" w:type="auto"/>
            <w:tcBorders>
              <w:top w:val="single" w:sz="4" w:space="0" w:color="auto"/>
              <w:right w:val="single" w:sz="4" w:space="0" w:color="auto"/>
            </w:tcBorders>
            <w:vAlign w:val="center"/>
            <w:hideMark/>
          </w:tcPr>
          <w:p w14:paraId="2053945E" w14:textId="77777777" w:rsidR="002A3B53" w:rsidRPr="002A3B53" w:rsidRDefault="002A3B53" w:rsidP="002A3B53">
            <w:pPr>
              <w:jc w:val="left"/>
              <w:rPr>
                <w:rFonts w:eastAsia="Times New Roman"/>
                <w:lang w:val="en-IN" w:eastAsia="en-IN"/>
              </w:rPr>
            </w:pPr>
            <w:r w:rsidRPr="002A3B53">
              <w:rPr>
                <w:rFonts w:eastAsia="Times New Roman"/>
                <w:lang w:val="en-IN" w:eastAsia="en-IN"/>
              </w:rPr>
              <w:t>Value</w:t>
            </w:r>
          </w:p>
        </w:tc>
        <w:tc>
          <w:tcPr>
            <w:tcW w:w="0" w:type="auto"/>
            <w:gridSpan w:val="2"/>
            <w:tcBorders>
              <w:top w:val="single" w:sz="4" w:space="0" w:color="auto"/>
              <w:right w:val="single" w:sz="4" w:space="0" w:color="auto"/>
            </w:tcBorders>
            <w:vAlign w:val="center"/>
            <w:hideMark/>
          </w:tcPr>
          <w:p w14:paraId="416F97E4" w14:textId="77777777" w:rsidR="002A3B53" w:rsidRPr="002A3B53" w:rsidRDefault="002A3B53" w:rsidP="002A3B53">
            <w:pPr>
              <w:jc w:val="left"/>
              <w:rPr>
                <w:rFonts w:eastAsia="Times New Roman"/>
                <w:lang w:val="en-IN" w:eastAsia="en-IN"/>
              </w:rPr>
            </w:pPr>
            <w:r w:rsidRPr="002A3B53">
              <w:rPr>
                <w:rFonts w:eastAsia="Times New Roman"/>
                <w:lang w:val="en-IN" w:eastAsia="en-IN"/>
              </w:rPr>
              <w:t>Impact on System</w:t>
            </w:r>
          </w:p>
        </w:tc>
      </w:tr>
      <w:tr w:rsidR="002A3B53" w:rsidRPr="002A3B53" w14:paraId="5BAA3418" w14:textId="77777777" w:rsidTr="00E25280">
        <w:trPr>
          <w:tblCellSpacing w:w="15" w:type="dxa"/>
        </w:trPr>
        <w:tc>
          <w:tcPr>
            <w:tcW w:w="0" w:type="auto"/>
            <w:tcBorders>
              <w:top w:val="single" w:sz="4" w:space="0" w:color="auto"/>
              <w:left w:val="single" w:sz="4" w:space="0" w:color="auto"/>
              <w:right w:val="single" w:sz="4" w:space="0" w:color="auto"/>
            </w:tcBorders>
            <w:vAlign w:val="center"/>
            <w:hideMark/>
          </w:tcPr>
          <w:p w14:paraId="60088A85" w14:textId="77777777" w:rsidR="002A3B53" w:rsidRPr="002A3B53" w:rsidRDefault="002A3B53" w:rsidP="002A3B53">
            <w:pPr>
              <w:jc w:val="left"/>
              <w:rPr>
                <w:rFonts w:eastAsia="Times New Roman"/>
                <w:lang w:val="en-IN" w:eastAsia="en-IN"/>
              </w:rPr>
            </w:pPr>
            <w:r w:rsidRPr="002A3B53">
              <w:rPr>
                <w:rFonts w:eastAsia="Times New Roman"/>
                <w:lang w:val="en-IN" w:eastAsia="en-IN"/>
              </w:rPr>
              <w:t>Sensor Refresh Interval</w:t>
            </w:r>
          </w:p>
        </w:tc>
        <w:tc>
          <w:tcPr>
            <w:tcW w:w="0" w:type="auto"/>
            <w:tcBorders>
              <w:top w:val="single" w:sz="4" w:space="0" w:color="auto"/>
              <w:right w:val="single" w:sz="4" w:space="0" w:color="auto"/>
            </w:tcBorders>
            <w:vAlign w:val="center"/>
            <w:hideMark/>
          </w:tcPr>
          <w:p w14:paraId="42B6EBA7" w14:textId="77777777" w:rsidR="002A3B53" w:rsidRPr="002A3B53" w:rsidRDefault="002A3B53" w:rsidP="002A3B53">
            <w:pPr>
              <w:jc w:val="left"/>
              <w:rPr>
                <w:rFonts w:eastAsia="Times New Roman"/>
                <w:lang w:val="en-IN" w:eastAsia="en-IN"/>
              </w:rPr>
            </w:pPr>
            <w:r w:rsidRPr="002A3B53">
              <w:rPr>
                <w:rFonts w:eastAsia="Times New Roman"/>
                <w:lang w:val="en-IN" w:eastAsia="en-IN"/>
              </w:rPr>
              <w:t>2 seconds</w:t>
            </w:r>
          </w:p>
        </w:tc>
        <w:tc>
          <w:tcPr>
            <w:tcW w:w="0" w:type="auto"/>
            <w:gridSpan w:val="2"/>
            <w:tcBorders>
              <w:top w:val="single" w:sz="4" w:space="0" w:color="auto"/>
              <w:right w:val="single" w:sz="4" w:space="0" w:color="auto"/>
            </w:tcBorders>
            <w:vAlign w:val="center"/>
            <w:hideMark/>
          </w:tcPr>
          <w:p w14:paraId="7E7B4F9D" w14:textId="77777777" w:rsidR="002A3B53" w:rsidRPr="002A3B53" w:rsidRDefault="002A3B53" w:rsidP="002A3B53">
            <w:pPr>
              <w:jc w:val="left"/>
              <w:rPr>
                <w:rFonts w:eastAsia="Times New Roman"/>
                <w:lang w:val="en-IN" w:eastAsia="en-IN"/>
              </w:rPr>
            </w:pPr>
            <w:r w:rsidRPr="002A3B53">
              <w:rPr>
                <w:rFonts w:eastAsia="Times New Roman"/>
                <w:lang w:val="en-IN" w:eastAsia="en-IN"/>
              </w:rPr>
              <w:t>Ensures timely hazard detection</w:t>
            </w:r>
          </w:p>
        </w:tc>
      </w:tr>
      <w:tr w:rsidR="002A3B53" w:rsidRPr="002A3B53" w14:paraId="75A3B971" w14:textId="77777777" w:rsidTr="00E2528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9D5283" w14:textId="77777777" w:rsidR="002A3B53" w:rsidRPr="002A3B53" w:rsidRDefault="002A3B53" w:rsidP="002A3B53">
            <w:pPr>
              <w:jc w:val="left"/>
              <w:rPr>
                <w:rFonts w:eastAsia="Times New Roman"/>
                <w:lang w:val="en-IN" w:eastAsia="en-IN"/>
              </w:rPr>
            </w:pPr>
            <w:r w:rsidRPr="002A3B53">
              <w:rPr>
                <w:rFonts w:eastAsia="Times New Roman"/>
                <w:lang w:val="en-IN" w:eastAsia="en-IN"/>
              </w:rPr>
              <w:t>Communication Delay</w:t>
            </w:r>
          </w:p>
        </w:tc>
        <w:tc>
          <w:tcPr>
            <w:tcW w:w="0" w:type="auto"/>
            <w:tcBorders>
              <w:top w:val="single" w:sz="4" w:space="0" w:color="auto"/>
              <w:bottom w:val="single" w:sz="4" w:space="0" w:color="auto"/>
              <w:right w:val="single" w:sz="4" w:space="0" w:color="auto"/>
            </w:tcBorders>
            <w:vAlign w:val="center"/>
            <w:hideMark/>
          </w:tcPr>
          <w:p w14:paraId="4D73449B" w14:textId="77777777" w:rsidR="002A3B53" w:rsidRPr="002A3B53" w:rsidRDefault="002A3B53" w:rsidP="002A3B53">
            <w:pPr>
              <w:jc w:val="left"/>
              <w:rPr>
                <w:rFonts w:eastAsia="Times New Roman"/>
                <w:lang w:val="en-IN" w:eastAsia="en-IN"/>
              </w:rPr>
            </w:pPr>
            <w:r w:rsidRPr="002A3B53">
              <w:rPr>
                <w:rFonts w:eastAsia="Times New Roman"/>
                <w:lang w:val="en-IN" w:eastAsia="en-IN"/>
              </w:rPr>
              <w:t>200 ms</w:t>
            </w:r>
          </w:p>
        </w:tc>
        <w:tc>
          <w:tcPr>
            <w:tcW w:w="0" w:type="auto"/>
            <w:gridSpan w:val="2"/>
            <w:tcBorders>
              <w:top w:val="single" w:sz="4" w:space="0" w:color="auto"/>
              <w:bottom w:val="single" w:sz="4" w:space="0" w:color="auto"/>
              <w:right w:val="single" w:sz="4" w:space="0" w:color="auto"/>
            </w:tcBorders>
            <w:vAlign w:val="center"/>
            <w:hideMark/>
          </w:tcPr>
          <w:p w14:paraId="5A1BC00E" w14:textId="77777777" w:rsidR="002A3B53" w:rsidRPr="002A3B53" w:rsidRDefault="002A3B53" w:rsidP="002A3B53">
            <w:pPr>
              <w:jc w:val="left"/>
              <w:rPr>
                <w:rFonts w:eastAsia="Times New Roman"/>
                <w:lang w:val="en-IN" w:eastAsia="en-IN"/>
              </w:rPr>
            </w:pPr>
            <w:r w:rsidRPr="002A3B53">
              <w:rPr>
                <w:rFonts w:eastAsia="Times New Roman"/>
                <w:lang w:val="en-IN" w:eastAsia="en-IN"/>
              </w:rPr>
              <w:t>Introduces realistic IoT latency</w:t>
            </w:r>
          </w:p>
        </w:tc>
      </w:tr>
      <w:tr w:rsidR="002A3B53" w:rsidRPr="002A3B53" w14:paraId="4306582E" w14:textId="77777777" w:rsidTr="00F421D0">
        <w:trPr>
          <w:tblCellSpacing w:w="15" w:type="dxa"/>
        </w:trPr>
        <w:tc>
          <w:tcPr>
            <w:tcW w:w="1374" w:type="dxa"/>
            <w:tcBorders>
              <w:left w:val="single" w:sz="4" w:space="0" w:color="auto"/>
              <w:right w:val="single" w:sz="4" w:space="0" w:color="auto"/>
            </w:tcBorders>
            <w:vAlign w:val="center"/>
            <w:hideMark/>
          </w:tcPr>
          <w:p w14:paraId="09736F9A" w14:textId="77777777" w:rsidR="00F421D0" w:rsidRDefault="002A3B53" w:rsidP="002A3B53">
            <w:pPr>
              <w:jc w:val="left"/>
              <w:rPr>
                <w:rFonts w:eastAsia="Times New Roman"/>
                <w:lang w:val="en-IN" w:eastAsia="en-IN"/>
              </w:rPr>
            </w:pPr>
            <w:r w:rsidRPr="002A3B53">
              <w:rPr>
                <w:rFonts w:eastAsia="Times New Roman"/>
                <w:lang w:val="en-IN" w:eastAsia="en-IN"/>
              </w:rPr>
              <w:t>Feedback Loop</w:t>
            </w:r>
          </w:p>
          <w:p w14:paraId="250E1485" w14:textId="2C8D1E78" w:rsidR="002A3B53" w:rsidRPr="002A3B53" w:rsidRDefault="002A3B53" w:rsidP="002A3B53">
            <w:pPr>
              <w:jc w:val="left"/>
              <w:rPr>
                <w:rFonts w:eastAsia="Times New Roman"/>
                <w:lang w:val="en-IN" w:eastAsia="en-IN"/>
              </w:rPr>
            </w:pPr>
            <w:r w:rsidRPr="002A3B53">
              <w:rPr>
                <w:rFonts w:eastAsia="Times New Roman"/>
                <w:lang w:val="en-IN" w:eastAsia="en-IN"/>
              </w:rPr>
              <w:t xml:space="preserve"> Interval</w:t>
            </w:r>
          </w:p>
        </w:tc>
        <w:tc>
          <w:tcPr>
            <w:tcW w:w="1267" w:type="dxa"/>
            <w:gridSpan w:val="2"/>
            <w:tcBorders>
              <w:right w:val="single" w:sz="4" w:space="0" w:color="auto"/>
            </w:tcBorders>
            <w:vAlign w:val="center"/>
            <w:hideMark/>
          </w:tcPr>
          <w:p w14:paraId="2835FE85" w14:textId="77777777" w:rsidR="002A3B53" w:rsidRPr="002A3B53" w:rsidRDefault="002A3B53" w:rsidP="002A3B53">
            <w:pPr>
              <w:jc w:val="left"/>
              <w:rPr>
                <w:rFonts w:eastAsia="Times New Roman"/>
                <w:lang w:val="en-IN" w:eastAsia="en-IN"/>
              </w:rPr>
            </w:pPr>
            <w:r w:rsidRPr="002A3B53">
              <w:rPr>
                <w:rFonts w:eastAsia="Times New Roman"/>
                <w:lang w:val="en-IN" w:eastAsia="en-IN"/>
              </w:rPr>
              <w:t>2 seconds</w:t>
            </w:r>
          </w:p>
        </w:tc>
        <w:tc>
          <w:tcPr>
            <w:tcW w:w="2215" w:type="dxa"/>
            <w:tcBorders>
              <w:right w:val="single" w:sz="4" w:space="0" w:color="auto"/>
            </w:tcBorders>
            <w:vAlign w:val="center"/>
            <w:hideMark/>
          </w:tcPr>
          <w:p w14:paraId="3A7203BE" w14:textId="77777777" w:rsidR="002A3B53" w:rsidRPr="002A3B53" w:rsidRDefault="002A3B53" w:rsidP="002A3B53">
            <w:pPr>
              <w:jc w:val="left"/>
              <w:rPr>
                <w:rFonts w:eastAsia="Times New Roman"/>
                <w:lang w:val="en-IN" w:eastAsia="en-IN"/>
              </w:rPr>
            </w:pPr>
            <w:r w:rsidRPr="002A3B53">
              <w:rPr>
                <w:rFonts w:eastAsia="Times New Roman"/>
                <w:lang w:val="en-IN" w:eastAsia="en-IN"/>
              </w:rPr>
              <w:t>Enables dynamic path updates</w:t>
            </w:r>
          </w:p>
        </w:tc>
      </w:tr>
      <w:tr w:rsidR="002A3B53" w:rsidRPr="002A3B53" w14:paraId="33021C0B" w14:textId="77777777" w:rsidTr="00F421D0">
        <w:trPr>
          <w:tblCellSpacing w:w="15" w:type="dxa"/>
        </w:trPr>
        <w:tc>
          <w:tcPr>
            <w:tcW w:w="1374" w:type="dxa"/>
            <w:tcBorders>
              <w:top w:val="single" w:sz="4" w:space="0" w:color="auto"/>
              <w:left w:val="single" w:sz="4" w:space="0" w:color="auto"/>
              <w:right w:val="single" w:sz="4" w:space="0" w:color="auto"/>
            </w:tcBorders>
            <w:vAlign w:val="center"/>
            <w:hideMark/>
          </w:tcPr>
          <w:p w14:paraId="6571B37A" w14:textId="77777777" w:rsidR="002A3B53" w:rsidRPr="002A3B53" w:rsidRDefault="002A3B53" w:rsidP="002A3B53">
            <w:pPr>
              <w:jc w:val="left"/>
              <w:rPr>
                <w:rFonts w:eastAsia="Times New Roman"/>
                <w:lang w:val="en-IN" w:eastAsia="en-IN"/>
              </w:rPr>
            </w:pPr>
            <w:r w:rsidRPr="002A3B53">
              <w:rPr>
                <w:rFonts w:eastAsia="Times New Roman"/>
                <w:lang w:val="en-IN" w:eastAsia="en-IN"/>
              </w:rPr>
              <w:t>Data Packet Loss Rate</w:t>
            </w:r>
          </w:p>
        </w:tc>
        <w:tc>
          <w:tcPr>
            <w:tcW w:w="1267" w:type="dxa"/>
            <w:gridSpan w:val="2"/>
            <w:tcBorders>
              <w:top w:val="single" w:sz="4" w:space="0" w:color="auto"/>
              <w:right w:val="single" w:sz="4" w:space="0" w:color="auto"/>
            </w:tcBorders>
            <w:vAlign w:val="center"/>
            <w:hideMark/>
          </w:tcPr>
          <w:p w14:paraId="55FF3632" w14:textId="77777777" w:rsidR="002A3B53" w:rsidRPr="002A3B53" w:rsidRDefault="002A3B53" w:rsidP="002A3B53">
            <w:pPr>
              <w:jc w:val="left"/>
              <w:rPr>
                <w:rFonts w:eastAsia="Times New Roman"/>
                <w:lang w:val="en-IN" w:eastAsia="en-IN"/>
              </w:rPr>
            </w:pPr>
            <w:r w:rsidRPr="002A3B53">
              <w:rPr>
                <w:rFonts w:eastAsia="Times New Roman"/>
                <w:lang w:val="en-IN" w:eastAsia="en-IN"/>
              </w:rPr>
              <w:t>&lt;1%</w:t>
            </w:r>
          </w:p>
        </w:tc>
        <w:tc>
          <w:tcPr>
            <w:tcW w:w="0" w:type="auto"/>
            <w:tcBorders>
              <w:top w:val="single" w:sz="4" w:space="0" w:color="auto"/>
              <w:right w:val="single" w:sz="4" w:space="0" w:color="auto"/>
            </w:tcBorders>
            <w:vAlign w:val="center"/>
            <w:hideMark/>
          </w:tcPr>
          <w:p w14:paraId="3ACF0510" w14:textId="77777777" w:rsidR="002A3B53" w:rsidRPr="002A3B53" w:rsidRDefault="002A3B53" w:rsidP="002A3B53">
            <w:pPr>
              <w:jc w:val="left"/>
              <w:rPr>
                <w:rFonts w:eastAsia="Times New Roman"/>
                <w:lang w:val="en-IN" w:eastAsia="en-IN"/>
              </w:rPr>
            </w:pPr>
            <w:r w:rsidRPr="002A3B53">
              <w:rPr>
                <w:rFonts w:eastAsia="Times New Roman"/>
                <w:lang w:val="en-IN" w:eastAsia="en-IN"/>
              </w:rPr>
              <w:t>Minimal disruption to coordination</w:t>
            </w:r>
          </w:p>
        </w:tc>
      </w:tr>
      <w:tr w:rsidR="002A3B53" w:rsidRPr="002A3B53" w14:paraId="1999D800" w14:textId="77777777" w:rsidTr="00F421D0">
        <w:trPr>
          <w:tblCellSpacing w:w="15" w:type="dxa"/>
        </w:trPr>
        <w:tc>
          <w:tcPr>
            <w:tcW w:w="1374" w:type="dxa"/>
            <w:tcBorders>
              <w:top w:val="single" w:sz="4" w:space="0" w:color="auto"/>
              <w:left w:val="single" w:sz="4" w:space="0" w:color="auto"/>
              <w:bottom w:val="single" w:sz="4" w:space="0" w:color="auto"/>
              <w:right w:val="single" w:sz="4" w:space="0" w:color="auto"/>
            </w:tcBorders>
            <w:vAlign w:val="center"/>
            <w:hideMark/>
          </w:tcPr>
          <w:p w14:paraId="72FA94AE" w14:textId="77777777" w:rsidR="002A3B53" w:rsidRPr="002A3B53" w:rsidRDefault="002A3B53" w:rsidP="002A3B53">
            <w:pPr>
              <w:jc w:val="left"/>
              <w:rPr>
                <w:rFonts w:eastAsia="Times New Roman"/>
                <w:lang w:val="en-IN" w:eastAsia="en-IN"/>
              </w:rPr>
            </w:pPr>
            <w:r w:rsidRPr="002A3B53">
              <w:rPr>
                <w:rFonts w:eastAsia="Times New Roman"/>
                <w:lang w:val="en-IN" w:eastAsia="en-IN"/>
              </w:rPr>
              <w:t>Message Throughput</w:t>
            </w:r>
          </w:p>
        </w:tc>
        <w:tc>
          <w:tcPr>
            <w:tcW w:w="1267" w:type="dxa"/>
            <w:gridSpan w:val="2"/>
            <w:tcBorders>
              <w:top w:val="single" w:sz="4" w:space="0" w:color="auto"/>
              <w:bottom w:val="single" w:sz="4" w:space="0" w:color="auto"/>
              <w:right w:val="single" w:sz="4" w:space="0" w:color="auto"/>
            </w:tcBorders>
            <w:vAlign w:val="center"/>
            <w:hideMark/>
          </w:tcPr>
          <w:p w14:paraId="1226CA61" w14:textId="77777777" w:rsidR="002A3B53" w:rsidRPr="002A3B53" w:rsidRDefault="002A3B53" w:rsidP="002A3B53">
            <w:pPr>
              <w:jc w:val="left"/>
              <w:rPr>
                <w:rFonts w:eastAsia="Times New Roman"/>
                <w:lang w:val="en-IN" w:eastAsia="en-IN"/>
              </w:rPr>
            </w:pPr>
            <w:r w:rsidRPr="002A3B53">
              <w:rPr>
                <w:rFonts w:eastAsia="Times New Roman"/>
                <w:lang w:val="en-IN" w:eastAsia="en-IN"/>
              </w:rPr>
              <w:t>15 msg/sec/node</w:t>
            </w:r>
          </w:p>
        </w:tc>
        <w:tc>
          <w:tcPr>
            <w:tcW w:w="0" w:type="auto"/>
            <w:tcBorders>
              <w:top w:val="single" w:sz="4" w:space="0" w:color="auto"/>
              <w:bottom w:val="single" w:sz="4" w:space="0" w:color="auto"/>
              <w:right w:val="single" w:sz="4" w:space="0" w:color="auto"/>
            </w:tcBorders>
            <w:vAlign w:val="center"/>
            <w:hideMark/>
          </w:tcPr>
          <w:p w14:paraId="752EA5C1" w14:textId="77777777" w:rsidR="002A3B53" w:rsidRPr="002A3B53" w:rsidRDefault="002A3B53" w:rsidP="002A3B53">
            <w:pPr>
              <w:jc w:val="left"/>
              <w:rPr>
                <w:rFonts w:eastAsia="Times New Roman"/>
                <w:lang w:val="en-IN" w:eastAsia="en-IN"/>
              </w:rPr>
            </w:pPr>
            <w:r w:rsidRPr="002A3B53">
              <w:rPr>
                <w:rFonts w:eastAsia="Times New Roman"/>
                <w:lang w:val="en-IN" w:eastAsia="en-IN"/>
              </w:rPr>
              <w:t>Supports dense network communication</w:t>
            </w:r>
          </w:p>
        </w:tc>
      </w:tr>
    </w:tbl>
    <w:p w14:paraId="2B1EEEC4" w14:textId="7CA7A5AF" w:rsidR="005159B3" w:rsidRDefault="005159B3" w:rsidP="005159B3">
      <w:pPr>
        <w:spacing w:before="100" w:beforeAutospacing="1" w:after="100" w:afterAutospacing="1"/>
        <w:jc w:val="both"/>
        <w:rPr>
          <w:rFonts w:eastAsia="Times New Roman"/>
          <w:lang w:val="en-IN" w:eastAsia="en-IN"/>
        </w:rPr>
      </w:pPr>
      <w:r>
        <w:rPr>
          <w:rFonts w:eastAsia="Times New Roman"/>
          <w:lang w:val="en-IN" w:eastAsia="en-IN"/>
        </w:rPr>
        <w:t xml:space="preserve">Along with performance improvements, the HEXIT system demonstrated its scalability and adaptability. The system was able to adjust parameters (e.g. movement speed, communication, re-routing logic) without a loss in performance on either the 100 or 500 agent environments. Scalability is essential for emergency management systems in modern urban </w:t>
      </w:r>
      <w:r w:rsidR="00B73FFB">
        <w:rPr>
          <w:rFonts w:eastAsia="Times New Roman"/>
          <w:lang w:val="en-IN" w:eastAsia="en-IN"/>
        </w:rPr>
        <w:t>mega structures</w:t>
      </w:r>
      <w:r>
        <w:rPr>
          <w:rFonts w:eastAsia="Times New Roman"/>
          <w:lang w:val="en-IN" w:eastAsia="en-IN"/>
        </w:rPr>
        <w:t xml:space="preserve"> and mass gathering events.</w:t>
      </w:r>
    </w:p>
    <w:p w14:paraId="26EFC03C" w14:textId="77777777" w:rsidR="002A3B53" w:rsidRPr="002A3B53" w:rsidRDefault="002A3B53" w:rsidP="00385813">
      <w:pPr>
        <w:spacing w:before="100" w:beforeAutospacing="1" w:after="100" w:afterAutospacing="1"/>
        <w:jc w:val="both"/>
        <w:rPr>
          <w:rFonts w:eastAsia="Times New Roman"/>
          <w:lang w:val="en-IN" w:eastAsia="en-IN"/>
        </w:rPr>
      </w:pPr>
      <w:r w:rsidRPr="002A3B53">
        <w:rPr>
          <w:rFonts w:eastAsia="Times New Roman"/>
          <w:lang w:val="en-IN" w:eastAsia="en-IN"/>
        </w:rPr>
        <w:t>Table 5: Swarm Coordination Efficiency (PSO vs. Rule-Based)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1144"/>
        <w:gridCol w:w="1671"/>
      </w:tblGrid>
      <w:tr w:rsidR="002A3B53" w:rsidRPr="002A3B53" w14:paraId="13FF2A32" w14:textId="77777777" w:rsidTr="00E25280">
        <w:trPr>
          <w:tblCellSpacing w:w="15" w:type="dxa"/>
        </w:trPr>
        <w:tc>
          <w:tcPr>
            <w:tcW w:w="0" w:type="auto"/>
            <w:tcBorders>
              <w:top w:val="single" w:sz="4" w:space="0" w:color="auto"/>
              <w:left w:val="single" w:sz="4" w:space="0" w:color="auto"/>
              <w:right w:val="single" w:sz="4" w:space="0" w:color="auto"/>
            </w:tcBorders>
            <w:vAlign w:val="center"/>
            <w:hideMark/>
          </w:tcPr>
          <w:p w14:paraId="56AE97C9" w14:textId="77777777" w:rsidR="002A3B53" w:rsidRPr="002A3B53" w:rsidRDefault="002A3B53" w:rsidP="002A3B53">
            <w:pPr>
              <w:jc w:val="left"/>
              <w:rPr>
                <w:rFonts w:eastAsia="Times New Roman"/>
                <w:lang w:val="en-IN" w:eastAsia="en-IN"/>
              </w:rPr>
            </w:pPr>
            <w:r w:rsidRPr="002A3B53">
              <w:rPr>
                <w:rFonts w:eastAsia="Times New Roman"/>
                <w:lang w:val="en-IN" w:eastAsia="en-IN"/>
              </w:rPr>
              <w:t>Metric</w:t>
            </w:r>
          </w:p>
        </w:tc>
        <w:tc>
          <w:tcPr>
            <w:tcW w:w="0" w:type="auto"/>
            <w:tcBorders>
              <w:top w:val="single" w:sz="4" w:space="0" w:color="auto"/>
              <w:right w:val="single" w:sz="4" w:space="0" w:color="auto"/>
            </w:tcBorders>
            <w:vAlign w:val="center"/>
            <w:hideMark/>
          </w:tcPr>
          <w:p w14:paraId="0301D9A2" w14:textId="77777777" w:rsidR="002A3B53" w:rsidRPr="002A3B53" w:rsidRDefault="002A3B53" w:rsidP="002A3B53">
            <w:pPr>
              <w:jc w:val="left"/>
              <w:rPr>
                <w:rFonts w:eastAsia="Times New Roman"/>
                <w:lang w:val="en-IN" w:eastAsia="en-IN"/>
              </w:rPr>
            </w:pPr>
            <w:r w:rsidRPr="002A3B53">
              <w:rPr>
                <w:rFonts w:eastAsia="Times New Roman"/>
                <w:lang w:val="en-IN" w:eastAsia="en-IN"/>
              </w:rPr>
              <w:t>PSO-based Swarm</w:t>
            </w:r>
          </w:p>
        </w:tc>
        <w:tc>
          <w:tcPr>
            <w:tcW w:w="0" w:type="auto"/>
            <w:tcBorders>
              <w:top w:val="single" w:sz="4" w:space="0" w:color="auto"/>
              <w:right w:val="single" w:sz="4" w:space="0" w:color="auto"/>
            </w:tcBorders>
            <w:vAlign w:val="center"/>
            <w:hideMark/>
          </w:tcPr>
          <w:p w14:paraId="7906C6A2" w14:textId="77777777" w:rsidR="002A3B53" w:rsidRPr="002A3B53" w:rsidRDefault="002A3B53" w:rsidP="002A3B53">
            <w:pPr>
              <w:jc w:val="left"/>
              <w:rPr>
                <w:rFonts w:eastAsia="Times New Roman"/>
                <w:lang w:val="en-IN" w:eastAsia="en-IN"/>
              </w:rPr>
            </w:pPr>
            <w:r w:rsidRPr="002A3B53">
              <w:rPr>
                <w:rFonts w:eastAsia="Times New Roman"/>
                <w:lang w:val="en-IN" w:eastAsia="en-IN"/>
              </w:rPr>
              <w:t>Rule-Based Coordination</w:t>
            </w:r>
          </w:p>
        </w:tc>
      </w:tr>
      <w:tr w:rsidR="002A3B53" w:rsidRPr="002A3B53" w14:paraId="517DC313" w14:textId="77777777" w:rsidTr="00E25280">
        <w:trPr>
          <w:tblCellSpacing w:w="15" w:type="dxa"/>
        </w:trPr>
        <w:tc>
          <w:tcPr>
            <w:tcW w:w="0" w:type="auto"/>
            <w:tcBorders>
              <w:top w:val="single" w:sz="4" w:space="0" w:color="auto"/>
              <w:left w:val="single" w:sz="4" w:space="0" w:color="auto"/>
              <w:right w:val="single" w:sz="4" w:space="0" w:color="auto"/>
            </w:tcBorders>
            <w:vAlign w:val="center"/>
            <w:hideMark/>
          </w:tcPr>
          <w:p w14:paraId="3F027597" w14:textId="77777777" w:rsidR="002A3B53" w:rsidRPr="002A3B53" w:rsidRDefault="002A3B53" w:rsidP="002A3B53">
            <w:pPr>
              <w:jc w:val="left"/>
              <w:rPr>
                <w:rFonts w:eastAsia="Times New Roman"/>
                <w:lang w:val="en-IN" w:eastAsia="en-IN"/>
              </w:rPr>
            </w:pPr>
            <w:r w:rsidRPr="002A3B53">
              <w:rPr>
                <w:rFonts w:eastAsia="Times New Roman"/>
                <w:lang w:val="en-IN" w:eastAsia="en-IN"/>
              </w:rPr>
              <w:t>Collision Rate</w:t>
            </w:r>
          </w:p>
        </w:tc>
        <w:tc>
          <w:tcPr>
            <w:tcW w:w="0" w:type="auto"/>
            <w:tcBorders>
              <w:top w:val="single" w:sz="4" w:space="0" w:color="auto"/>
              <w:right w:val="single" w:sz="4" w:space="0" w:color="auto"/>
            </w:tcBorders>
            <w:vAlign w:val="center"/>
            <w:hideMark/>
          </w:tcPr>
          <w:p w14:paraId="5C65E8E3" w14:textId="77777777" w:rsidR="002A3B53" w:rsidRPr="002A3B53" w:rsidRDefault="002A3B53" w:rsidP="002A3B53">
            <w:pPr>
              <w:jc w:val="left"/>
              <w:rPr>
                <w:rFonts w:eastAsia="Times New Roman"/>
                <w:lang w:val="en-IN" w:eastAsia="en-IN"/>
              </w:rPr>
            </w:pPr>
            <w:r w:rsidRPr="002A3B53">
              <w:rPr>
                <w:rFonts w:eastAsia="Times New Roman"/>
                <w:lang w:val="en-IN" w:eastAsia="en-IN"/>
              </w:rPr>
              <w:t>3.2%</w:t>
            </w:r>
          </w:p>
        </w:tc>
        <w:tc>
          <w:tcPr>
            <w:tcW w:w="0" w:type="auto"/>
            <w:tcBorders>
              <w:top w:val="single" w:sz="4" w:space="0" w:color="auto"/>
              <w:right w:val="single" w:sz="4" w:space="0" w:color="auto"/>
            </w:tcBorders>
            <w:vAlign w:val="center"/>
            <w:hideMark/>
          </w:tcPr>
          <w:p w14:paraId="4CA42DCC" w14:textId="77777777" w:rsidR="002A3B53" w:rsidRPr="002A3B53" w:rsidRDefault="002A3B53" w:rsidP="002A3B53">
            <w:pPr>
              <w:jc w:val="left"/>
              <w:rPr>
                <w:rFonts w:eastAsia="Times New Roman"/>
                <w:lang w:val="en-IN" w:eastAsia="en-IN"/>
              </w:rPr>
            </w:pPr>
            <w:r w:rsidRPr="002A3B53">
              <w:rPr>
                <w:rFonts w:eastAsia="Times New Roman"/>
                <w:lang w:val="en-IN" w:eastAsia="en-IN"/>
              </w:rPr>
              <w:t>8.7%</w:t>
            </w:r>
          </w:p>
        </w:tc>
      </w:tr>
      <w:tr w:rsidR="002A3B53" w:rsidRPr="002A3B53" w14:paraId="7C6AD5DB" w14:textId="77777777" w:rsidTr="00E25280">
        <w:trPr>
          <w:tblCellSpacing w:w="15" w:type="dxa"/>
        </w:trPr>
        <w:tc>
          <w:tcPr>
            <w:tcW w:w="0" w:type="auto"/>
            <w:tcBorders>
              <w:top w:val="single" w:sz="4" w:space="0" w:color="auto"/>
              <w:left w:val="single" w:sz="4" w:space="0" w:color="auto"/>
              <w:right w:val="single" w:sz="4" w:space="0" w:color="auto"/>
            </w:tcBorders>
            <w:vAlign w:val="center"/>
            <w:hideMark/>
          </w:tcPr>
          <w:p w14:paraId="60B1932E" w14:textId="77777777" w:rsidR="002A3B53" w:rsidRPr="002A3B53" w:rsidRDefault="002A3B53" w:rsidP="002A3B53">
            <w:pPr>
              <w:jc w:val="left"/>
              <w:rPr>
                <w:rFonts w:eastAsia="Times New Roman"/>
                <w:lang w:val="en-IN" w:eastAsia="en-IN"/>
              </w:rPr>
            </w:pPr>
            <w:r w:rsidRPr="002A3B53">
              <w:rPr>
                <w:rFonts w:eastAsia="Times New Roman"/>
                <w:lang w:val="en-IN" w:eastAsia="en-IN"/>
              </w:rPr>
              <w:t>Group Convergence Time</w:t>
            </w:r>
          </w:p>
        </w:tc>
        <w:tc>
          <w:tcPr>
            <w:tcW w:w="0" w:type="auto"/>
            <w:tcBorders>
              <w:top w:val="single" w:sz="4" w:space="0" w:color="auto"/>
              <w:right w:val="single" w:sz="4" w:space="0" w:color="auto"/>
            </w:tcBorders>
            <w:vAlign w:val="center"/>
            <w:hideMark/>
          </w:tcPr>
          <w:p w14:paraId="17683F67" w14:textId="77777777" w:rsidR="002A3B53" w:rsidRPr="002A3B53" w:rsidRDefault="002A3B53" w:rsidP="002A3B53">
            <w:pPr>
              <w:jc w:val="left"/>
              <w:rPr>
                <w:rFonts w:eastAsia="Times New Roman"/>
                <w:lang w:val="en-IN" w:eastAsia="en-IN"/>
              </w:rPr>
            </w:pPr>
            <w:r w:rsidRPr="002A3B53">
              <w:rPr>
                <w:rFonts w:eastAsia="Times New Roman"/>
                <w:lang w:val="en-IN" w:eastAsia="en-IN"/>
              </w:rPr>
              <w:t>4.6 s</w:t>
            </w:r>
          </w:p>
        </w:tc>
        <w:tc>
          <w:tcPr>
            <w:tcW w:w="0" w:type="auto"/>
            <w:tcBorders>
              <w:top w:val="single" w:sz="4" w:space="0" w:color="auto"/>
              <w:right w:val="single" w:sz="4" w:space="0" w:color="auto"/>
            </w:tcBorders>
            <w:vAlign w:val="center"/>
            <w:hideMark/>
          </w:tcPr>
          <w:p w14:paraId="15551748" w14:textId="77777777" w:rsidR="002A3B53" w:rsidRPr="002A3B53" w:rsidRDefault="002A3B53" w:rsidP="002A3B53">
            <w:pPr>
              <w:jc w:val="left"/>
              <w:rPr>
                <w:rFonts w:eastAsia="Times New Roman"/>
                <w:lang w:val="en-IN" w:eastAsia="en-IN"/>
              </w:rPr>
            </w:pPr>
            <w:r w:rsidRPr="002A3B53">
              <w:rPr>
                <w:rFonts w:eastAsia="Times New Roman"/>
                <w:lang w:val="en-IN" w:eastAsia="en-IN"/>
              </w:rPr>
              <w:t>7.3 s</w:t>
            </w:r>
          </w:p>
        </w:tc>
      </w:tr>
      <w:tr w:rsidR="002A3B53" w:rsidRPr="002A3B53" w14:paraId="3EFFA232" w14:textId="77777777" w:rsidTr="00E25280">
        <w:trPr>
          <w:tblCellSpacing w:w="15" w:type="dxa"/>
        </w:trPr>
        <w:tc>
          <w:tcPr>
            <w:tcW w:w="0" w:type="auto"/>
            <w:tcBorders>
              <w:top w:val="single" w:sz="4" w:space="0" w:color="auto"/>
              <w:left w:val="single" w:sz="4" w:space="0" w:color="auto"/>
              <w:right w:val="single" w:sz="4" w:space="0" w:color="auto"/>
            </w:tcBorders>
            <w:vAlign w:val="center"/>
            <w:hideMark/>
          </w:tcPr>
          <w:p w14:paraId="299B354F" w14:textId="77777777" w:rsidR="002A3B53" w:rsidRPr="002A3B53" w:rsidRDefault="002A3B53" w:rsidP="002A3B53">
            <w:pPr>
              <w:jc w:val="left"/>
              <w:rPr>
                <w:rFonts w:eastAsia="Times New Roman"/>
                <w:lang w:val="en-IN" w:eastAsia="en-IN"/>
              </w:rPr>
            </w:pPr>
            <w:r w:rsidRPr="002A3B53">
              <w:rPr>
                <w:rFonts w:eastAsia="Times New Roman"/>
                <w:lang w:val="en-IN" w:eastAsia="en-IN"/>
              </w:rPr>
              <w:t>Avg. Path Optimality Score (0–1)</w:t>
            </w:r>
          </w:p>
        </w:tc>
        <w:tc>
          <w:tcPr>
            <w:tcW w:w="0" w:type="auto"/>
            <w:tcBorders>
              <w:top w:val="single" w:sz="4" w:space="0" w:color="auto"/>
              <w:right w:val="single" w:sz="4" w:space="0" w:color="auto"/>
            </w:tcBorders>
            <w:vAlign w:val="center"/>
            <w:hideMark/>
          </w:tcPr>
          <w:p w14:paraId="4258F031" w14:textId="77777777" w:rsidR="002A3B53" w:rsidRPr="002A3B53" w:rsidRDefault="002A3B53" w:rsidP="002A3B53">
            <w:pPr>
              <w:jc w:val="left"/>
              <w:rPr>
                <w:rFonts w:eastAsia="Times New Roman"/>
                <w:lang w:val="en-IN" w:eastAsia="en-IN"/>
              </w:rPr>
            </w:pPr>
            <w:r w:rsidRPr="002A3B53">
              <w:rPr>
                <w:rFonts w:eastAsia="Times New Roman"/>
                <w:lang w:val="en-IN" w:eastAsia="en-IN"/>
              </w:rPr>
              <w:t>0.92</w:t>
            </w:r>
          </w:p>
        </w:tc>
        <w:tc>
          <w:tcPr>
            <w:tcW w:w="0" w:type="auto"/>
            <w:tcBorders>
              <w:top w:val="single" w:sz="4" w:space="0" w:color="auto"/>
              <w:right w:val="single" w:sz="4" w:space="0" w:color="auto"/>
            </w:tcBorders>
            <w:vAlign w:val="center"/>
            <w:hideMark/>
          </w:tcPr>
          <w:p w14:paraId="69034F21" w14:textId="77777777" w:rsidR="002A3B53" w:rsidRPr="002A3B53" w:rsidRDefault="002A3B53" w:rsidP="002A3B53">
            <w:pPr>
              <w:jc w:val="left"/>
              <w:rPr>
                <w:rFonts w:eastAsia="Times New Roman"/>
                <w:lang w:val="en-IN" w:eastAsia="en-IN"/>
              </w:rPr>
            </w:pPr>
            <w:r w:rsidRPr="002A3B53">
              <w:rPr>
                <w:rFonts w:eastAsia="Times New Roman"/>
                <w:lang w:val="en-IN" w:eastAsia="en-IN"/>
              </w:rPr>
              <w:t>0.78</w:t>
            </w:r>
          </w:p>
        </w:tc>
      </w:tr>
      <w:tr w:rsidR="002A3B53" w:rsidRPr="002A3B53" w14:paraId="38021BD1" w14:textId="77777777" w:rsidTr="002451C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FE1FA5" w14:textId="77777777" w:rsidR="002A3B53" w:rsidRPr="002A3B53" w:rsidRDefault="002A3B53" w:rsidP="002A3B53">
            <w:pPr>
              <w:jc w:val="left"/>
              <w:rPr>
                <w:rFonts w:eastAsia="Times New Roman"/>
                <w:lang w:val="en-IN" w:eastAsia="en-IN"/>
              </w:rPr>
            </w:pPr>
            <w:r w:rsidRPr="002A3B53">
              <w:rPr>
                <w:rFonts w:eastAsia="Times New Roman"/>
                <w:lang w:val="en-IN" w:eastAsia="en-IN"/>
              </w:rPr>
              <w:t>Adaptation to Moving Hazards</w:t>
            </w:r>
          </w:p>
        </w:tc>
        <w:tc>
          <w:tcPr>
            <w:tcW w:w="0" w:type="auto"/>
            <w:tcBorders>
              <w:top w:val="single" w:sz="4" w:space="0" w:color="auto"/>
              <w:bottom w:val="single" w:sz="4" w:space="0" w:color="auto"/>
              <w:right w:val="single" w:sz="4" w:space="0" w:color="auto"/>
            </w:tcBorders>
            <w:vAlign w:val="center"/>
            <w:hideMark/>
          </w:tcPr>
          <w:p w14:paraId="0310E1B9" w14:textId="77777777" w:rsidR="002A3B53" w:rsidRPr="002A3B53" w:rsidRDefault="002A3B53" w:rsidP="002A3B53">
            <w:pPr>
              <w:jc w:val="left"/>
              <w:rPr>
                <w:rFonts w:eastAsia="Times New Roman"/>
                <w:lang w:val="en-IN" w:eastAsia="en-IN"/>
              </w:rPr>
            </w:pPr>
            <w:r w:rsidRPr="002A3B53">
              <w:rPr>
                <w:rFonts w:eastAsia="Times New Roman"/>
                <w:lang w:val="en-IN" w:eastAsia="en-IN"/>
              </w:rPr>
              <w:t>High</w:t>
            </w:r>
          </w:p>
        </w:tc>
        <w:tc>
          <w:tcPr>
            <w:tcW w:w="0" w:type="auto"/>
            <w:tcBorders>
              <w:top w:val="single" w:sz="4" w:space="0" w:color="auto"/>
              <w:bottom w:val="single" w:sz="4" w:space="0" w:color="auto"/>
              <w:right w:val="single" w:sz="4" w:space="0" w:color="auto"/>
            </w:tcBorders>
            <w:vAlign w:val="center"/>
            <w:hideMark/>
          </w:tcPr>
          <w:p w14:paraId="39B03586" w14:textId="77777777" w:rsidR="002A3B53" w:rsidRPr="002A3B53" w:rsidRDefault="002A3B53" w:rsidP="002A3B53">
            <w:pPr>
              <w:jc w:val="left"/>
              <w:rPr>
                <w:rFonts w:eastAsia="Times New Roman"/>
                <w:lang w:val="en-IN" w:eastAsia="en-IN"/>
              </w:rPr>
            </w:pPr>
            <w:r w:rsidRPr="002A3B53">
              <w:rPr>
                <w:rFonts w:eastAsia="Times New Roman"/>
                <w:lang w:val="en-IN" w:eastAsia="en-IN"/>
              </w:rPr>
              <w:t>Moderate</w:t>
            </w:r>
          </w:p>
        </w:tc>
      </w:tr>
    </w:tbl>
    <w:p w14:paraId="75812905" w14:textId="12912BD7" w:rsidR="002A3B53" w:rsidRPr="002A3B53" w:rsidRDefault="002A3B53" w:rsidP="002A3B53">
      <w:pPr>
        <w:spacing w:before="100" w:beforeAutospacing="1" w:after="100" w:afterAutospacing="1"/>
        <w:jc w:val="left"/>
        <w:rPr>
          <w:rFonts w:eastAsia="Times New Roman"/>
          <w:lang w:val="en-IN" w:eastAsia="en-IN"/>
        </w:rPr>
      </w:pPr>
      <w:r w:rsidRPr="002A3B53">
        <w:rPr>
          <w:rFonts w:eastAsia="Times New Roman"/>
          <w:lang w:val="en-IN" w:eastAsia="en-IN"/>
        </w:rPr>
        <w:t>Table 6: CAPQF Routing Impact Under Varying Densities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220"/>
        <w:gridCol w:w="1220"/>
        <w:gridCol w:w="1174"/>
      </w:tblGrid>
      <w:tr w:rsidR="002A3B53" w:rsidRPr="002A3B53" w14:paraId="5F0486D1" w14:textId="77777777" w:rsidTr="00E25280">
        <w:trPr>
          <w:tblCellSpacing w:w="15" w:type="dxa"/>
        </w:trPr>
        <w:tc>
          <w:tcPr>
            <w:tcW w:w="0" w:type="auto"/>
            <w:tcBorders>
              <w:top w:val="single" w:sz="4" w:space="0" w:color="auto"/>
              <w:left w:val="single" w:sz="4" w:space="0" w:color="auto"/>
              <w:right w:val="single" w:sz="4" w:space="0" w:color="auto"/>
            </w:tcBorders>
            <w:vAlign w:val="center"/>
            <w:hideMark/>
          </w:tcPr>
          <w:p w14:paraId="770F8FE3" w14:textId="3572F4D9" w:rsidR="002A3B53" w:rsidRPr="002A3B53" w:rsidRDefault="002A3B53" w:rsidP="002A3B53">
            <w:pPr>
              <w:jc w:val="left"/>
              <w:rPr>
                <w:rFonts w:eastAsia="Times New Roman"/>
                <w:lang w:val="en-IN" w:eastAsia="en-IN"/>
              </w:rPr>
            </w:pPr>
            <w:r w:rsidRPr="002A3B53">
              <w:rPr>
                <w:rFonts w:eastAsia="Times New Roman"/>
                <w:lang w:val="en-IN" w:eastAsia="en-IN"/>
              </w:rPr>
              <w:t>Agent Density</w:t>
            </w:r>
          </w:p>
        </w:tc>
        <w:tc>
          <w:tcPr>
            <w:tcW w:w="0" w:type="auto"/>
            <w:tcBorders>
              <w:top w:val="single" w:sz="4" w:space="0" w:color="auto"/>
              <w:right w:val="single" w:sz="4" w:space="0" w:color="auto"/>
            </w:tcBorders>
            <w:vAlign w:val="center"/>
            <w:hideMark/>
          </w:tcPr>
          <w:p w14:paraId="2B0FE709" w14:textId="77777777" w:rsidR="002A3B53" w:rsidRPr="002A3B53" w:rsidRDefault="002A3B53" w:rsidP="002A3B53">
            <w:pPr>
              <w:jc w:val="left"/>
              <w:rPr>
                <w:rFonts w:eastAsia="Times New Roman"/>
                <w:lang w:val="en-IN" w:eastAsia="en-IN"/>
              </w:rPr>
            </w:pPr>
            <w:r w:rsidRPr="002A3B53">
              <w:rPr>
                <w:rFonts w:eastAsia="Times New Roman"/>
                <w:lang w:val="en-IN" w:eastAsia="en-IN"/>
              </w:rPr>
              <w:t>CAPQF Avg. Evac Time</w:t>
            </w:r>
          </w:p>
        </w:tc>
        <w:tc>
          <w:tcPr>
            <w:tcW w:w="0" w:type="auto"/>
            <w:tcBorders>
              <w:top w:val="single" w:sz="4" w:space="0" w:color="auto"/>
              <w:right w:val="single" w:sz="4" w:space="0" w:color="auto"/>
            </w:tcBorders>
            <w:vAlign w:val="center"/>
            <w:hideMark/>
          </w:tcPr>
          <w:p w14:paraId="1C1F0995" w14:textId="77777777" w:rsidR="002A3B53" w:rsidRPr="002A3B53" w:rsidRDefault="002A3B53" w:rsidP="002A3B53">
            <w:pPr>
              <w:jc w:val="left"/>
              <w:rPr>
                <w:rFonts w:eastAsia="Times New Roman"/>
                <w:lang w:val="en-IN" w:eastAsia="en-IN"/>
              </w:rPr>
            </w:pPr>
            <w:r w:rsidRPr="002A3B53">
              <w:rPr>
                <w:rFonts w:eastAsia="Times New Roman"/>
                <w:lang w:val="en-IN" w:eastAsia="en-IN"/>
              </w:rPr>
              <w:t>Dijkstra Avg. Evac Time</w:t>
            </w:r>
          </w:p>
        </w:tc>
        <w:tc>
          <w:tcPr>
            <w:tcW w:w="0" w:type="auto"/>
            <w:tcBorders>
              <w:top w:val="single" w:sz="4" w:space="0" w:color="auto"/>
              <w:right w:val="single" w:sz="4" w:space="0" w:color="auto"/>
            </w:tcBorders>
            <w:vAlign w:val="center"/>
            <w:hideMark/>
          </w:tcPr>
          <w:p w14:paraId="6DBF4D47" w14:textId="77777777" w:rsidR="002A3B53" w:rsidRPr="002A3B53" w:rsidRDefault="002A3B53" w:rsidP="002A3B53">
            <w:pPr>
              <w:jc w:val="left"/>
              <w:rPr>
                <w:rFonts w:eastAsia="Times New Roman"/>
                <w:lang w:val="en-IN" w:eastAsia="en-IN"/>
              </w:rPr>
            </w:pPr>
            <w:r w:rsidRPr="002A3B53">
              <w:rPr>
                <w:rFonts w:eastAsia="Times New Roman"/>
                <w:lang w:val="en-IN" w:eastAsia="en-IN"/>
              </w:rPr>
              <w:t>CAPQF Survival Rate</w:t>
            </w:r>
          </w:p>
        </w:tc>
      </w:tr>
      <w:tr w:rsidR="002A3B53" w:rsidRPr="002A3B53" w14:paraId="7CA4EC02" w14:textId="77777777" w:rsidTr="00E25280">
        <w:trPr>
          <w:tblCellSpacing w:w="15" w:type="dxa"/>
        </w:trPr>
        <w:tc>
          <w:tcPr>
            <w:tcW w:w="0" w:type="auto"/>
            <w:tcBorders>
              <w:top w:val="single" w:sz="4" w:space="0" w:color="auto"/>
              <w:left w:val="single" w:sz="4" w:space="0" w:color="auto"/>
              <w:right w:val="single" w:sz="4" w:space="0" w:color="auto"/>
            </w:tcBorders>
            <w:vAlign w:val="center"/>
            <w:hideMark/>
          </w:tcPr>
          <w:p w14:paraId="4BB4DAAA" w14:textId="77777777" w:rsidR="002A3B53" w:rsidRPr="002A3B53" w:rsidRDefault="002A3B53" w:rsidP="002A3B53">
            <w:pPr>
              <w:jc w:val="left"/>
              <w:rPr>
                <w:rFonts w:eastAsia="Times New Roman"/>
                <w:lang w:val="en-IN" w:eastAsia="en-IN"/>
              </w:rPr>
            </w:pPr>
            <w:r w:rsidRPr="002A3B53">
              <w:rPr>
                <w:rFonts w:eastAsia="Times New Roman"/>
                <w:lang w:val="en-IN" w:eastAsia="en-IN"/>
              </w:rPr>
              <w:t>100 agents (Low)</w:t>
            </w:r>
          </w:p>
        </w:tc>
        <w:tc>
          <w:tcPr>
            <w:tcW w:w="0" w:type="auto"/>
            <w:tcBorders>
              <w:top w:val="single" w:sz="4" w:space="0" w:color="auto"/>
              <w:right w:val="single" w:sz="4" w:space="0" w:color="auto"/>
            </w:tcBorders>
            <w:vAlign w:val="center"/>
            <w:hideMark/>
          </w:tcPr>
          <w:p w14:paraId="74358452" w14:textId="77777777" w:rsidR="002A3B53" w:rsidRPr="002A3B53" w:rsidRDefault="002A3B53" w:rsidP="002A3B53">
            <w:pPr>
              <w:jc w:val="left"/>
              <w:rPr>
                <w:rFonts w:eastAsia="Times New Roman"/>
                <w:lang w:val="en-IN" w:eastAsia="en-IN"/>
              </w:rPr>
            </w:pPr>
            <w:r w:rsidRPr="002A3B53">
              <w:rPr>
                <w:rFonts w:eastAsia="Times New Roman"/>
                <w:lang w:val="en-IN" w:eastAsia="en-IN"/>
              </w:rPr>
              <w:t>41.2 s</w:t>
            </w:r>
          </w:p>
        </w:tc>
        <w:tc>
          <w:tcPr>
            <w:tcW w:w="0" w:type="auto"/>
            <w:tcBorders>
              <w:top w:val="single" w:sz="4" w:space="0" w:color="auto"/>
              <w:right w:val="single" w:sz="4" w:space="0" w:color="auto"/>
            </w:tcBorders>
            <w:vAlign w:val="center"/>
            <w:hideMark/>
          </w:tcPr>
          <w:p w14:paraId="44223274" w14:textId="77777777" w:rsidR="002A3B53" w:rsidRPr="002A3B53" w:rsidRDefault="002A3B53" w:rsidP="002A3B53">
            <w:pPr>
              <w:jc w:val="left"/>
              <w:rPr>
                <w:rFonts w:eastAsia="Times New Roman"/>
                <w:lang w:val="en-IN" w:eastAsia="en-IN"/>
              </w:rPr>
            </w:pPr>
            <w:r w:rsidRPr="002A3B53">
              <w:rPr>
                <w:rFonts w:eastAsia="Times New Roman"/>
                <w:lang w:val="en-IN" w:eastAsia="en-IN"/>
              </w:rPr>
              <w:t>62.5 s</w:t>
            </w:r>
          </w:p>
        </w:tc>
        <w:tc>
          <w:tcPr>
            <w:tcW w:w="0" w:type="auto"/>
            <w:tcBorders>
              <w:top w:val="single" w:sz="4" w:space="0" w:color="auto"/>
              <w:right w:val="single" w:sz="4" w:space="0" w:color="auto"/>
            </w:tcBorders>
            <w:vAlign w:val="center"/>
            <w:hideMark/>
          </w:tcPr>
          <w:p w14:paraId="6EF65EEF" w14:textId="77777777" w:rsidR="002A3B53" w:rsidRPr="002A3B53" w:rsidRDefault="002A3B53" w:rsidP="002A3B53">
            <w:pPr>
              <w:jc w:val="left"/>
              <w:rPr>
                <w:rFonts w:eastAsia="Times New Roman"/>
                <w:lang w:val="en-IN" w:eastAsia="en-IN"/>
              </w:rPr>
            </w:pPr>
            <w:r w:rsidRPr="002A3B53">
              <w:rPr>
                <w:rFonts w:eastAsia="Times New Roman"/>
                <w:lang w:val="en-IN" w:eastAsia="en-IN"/>
              </w:rPr>
              <w:t>98.3%</w:t>
            </w:r>
          </w:p>
        </w:tc>
      </w:tr>
      <w:tr w:rsidR="002A3B53" w:rsidRPr="002A3B53" w14:paraId="05D3AF72" w14:textId="77777777" w:rsidTr="00E25280">
        <w:trPr>
          <w:tblCellSpacing w:w="15" w:type="dxa"/>
        </w:trPr>
        <w:tc>
          <w:tcPr>
            <w:tcW w:w="0" w:type="auto"/>
            <w:tcBorders>
              <w:top w:val="single" w:sz="4" w:space="0" w:color="auto"/>
              <w:left w:val="single" w:sz="4" w:space="0" w:color="auto"/>
              <w:right w:val="single" w:sz="4" w:space="0" w:color="auto"/>
            </w:tcBorders>
            <w:vAlign w:val="center"/>
            <w:hideMark/>
          </w:tcPr>
          <w:p w14:paraId="5DFF0C39" w14:textId="77777777" w:rsidR="002A3B53" w:rsidRPr="002A3B53" w:rsidRDefault="002A3B53" w:rsidP="002A3B53">
            <w:pPr>
              <w:jc w:val="left"/>
              <w:rPr>
                <w:rFonts w:eastAsia="Times New Roman"/>
                <w:lang w:val="en-IN" w:eastAsia="en-IN"/>
              </w:rPr>
            </w:pPr>
            <w:r w:rsidRPr="002A3B53">
              <w:rPr>
                <w:rFonts w:eastAsia="Times New Roman"/>
                <w:lang w:val="en-IN" w:eastAsia="en-IN"/>
              </w:rPr>
              <w:t>300 agents (Medium)</w:t>
            </w:r>
          </w:p>
        </w:tc>
        <w:tc>
          <w:tcPr>
            <w:tcW w:w="0" w:type="auto"/>
            <w:tcBorders>
              <w:top w:val="single" w:sz="4" w:space="0" w:color="auto"/>
              <w:right w:val="single" w:sz="4" w:space="0" w:color="auto"/>
            </w:tcBorders>
            <w:vAlign w:val="center"/>
            <w:hideMark/>
          </w:tcPr>
          <w:p w14:paraId="1C84DE85" w14:textId="77777777" w:rsidR="002A3B53" w:rsidRPr="002A3B53" w:rsidRDefault="002A3B53" w:rsidP="002A3B53">
            <w:pPr>
              <w:jc w:val="left"/>
              <w:rPr>
                <w:rFonts w:eastAsia="Times New Roman"/>
                <w:lang w:val="en-IN" w:eastAsia="en-IN"/>
              </w:rPr>
            </w:pPr>
            <w:r w:rsidRPr="002A3B53">
              <w:rPr>
                <w:rFonts w:eastAsia="Times New Roman"/>
                <w:lang w:val="en-IN" w:eastAsia="en-IN"/>
              </w:rPr>
              <w:t>55.8 s</w:t>
            </w:r>
          </w:p>
        </w:tc>
        <w:tc>
          <w:tcPr>
            <w:tcW w:w="0" w:type="auto"/>
            <w:tcBorders>
              <w:top w:val="single" w:sz="4" w:space="0" w:color="auto"/>
              <w:right w:val="single" w:sz="4" w:space="0" w:color="auto"/>
            </w:tcBorders>
            <w:vAlign w:val="center"/>
            <w:hideMark/>
          </w:tcPr>
          <w:p w14:paraId="305958CD" w14:textId="77777777" w:rsidR="002A3B53" w:rsidRPr="002A3B53" w:rsidRDefault="002A3B53" w:rsidP="002A3B53">
            <w:pPr>
              <w:jc w:val="left"/>
              <w:rPr>
                <w:rFonts w:eastAsia="Times New Roman"/>
                <w:lang w:val="en-IN" w:eastAsia="en-IN"/>
              </w:rPr>
            </w:pPr>
            <w:r w:rsidRPr="002A3B53">
              <w:rPr>
                <w:rFonts w:eastAsia="Times New Roman"/>
                <w:lang w:val="en-IN" w:eastAsia="en-IN"/>
              </w:rPr>
              <w:t>79.4 s</w:t>
            </w:r>
          </w:p>
        </w:tc>
        <w:tc>
          <w:tcPr>
            <w:tcW w:w="0" w:type="auto"/>
            <w:tcBorders>
              <w:top w:val="single" w:sz="4" w:space="0" w:color="auto"/>
              <w:right w:val="single" w:sz="4" w:space="0" w:color="auto"/>
            </w:tcBorders>
            <w:vAlign w:val="center"/>
            <w:hideMark/>
          </w:tcPr>
          <w:p w14:paraId="6EB08B0F" w14:textId="77777777" w:rsidR="002A3B53" w:rsidRPr="002A3B53" w:rsidRDefault="002A3B53" w:rsidP="002A3B53">
            <w:pPr>
              <w:jc w:val="left"/>
              <w:rPr>
                <w:rFonts w:eastAsia="Times New Roman"/>
                <w:lang w:val="en-IN" w:eastAsia="en-IN"/>
              </w:rPr>
            </w:pPr>
            <w:r w:rsidRPr="002A3B53">
              <w:rPr>
                <w:rFonts w:eastAsia="Times New Roman"/>
                <w:lang w:val="en-IN" w:eastAsia="en-IN"/>
              </w:rPr>
              <w:t>93.1%</w:t>
            </w:r>
          </w:p>
        </w:tc>
      </w:tr>
      <w:tr w:rsidR="002A3B53" w:rsidRPr="002A3B53" w14:paraId="55D10B9A" w14:textId="77777777" w:rsidTr="00E2528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FE5898" w14:textId="77777777" w:rsidR="002A3B53" w:rsidRPr="002A3B53" w:rsidRDefault="002A3B53" w:rsidP="002A3B53">
            <w:pPr>
              <w:jc w:val="left"/>
              <w:rPr>
                <w:rFonts w:eastAsia="Times New Roman"/>
                <w:lang w:val="en-IN" w:eastAsia="en-IN"/>
              </w:rPr>
            </w:pPr>
            <w:r w:rsidRPr="002A3B53">
              <w:rPr>
                <w:rFonts w:eastAsia="Times New Roman"/>
                <w:lang w:val="en-IN" w:eastAsia="en-IN"/>
              </w:rPr>
              <w:t>500 agents (High)</w:t>
            </w:r>
          </w:p>
        </w:tc>
        <w:tc>
          <w:tcPr>
            <w:tcW w:w="0" w:type="auto"/>
            <w:tcBorders>
              <w:top w:val="single" w:sz="4" w:space="0" w:color="auto"/>
              <w:bottom w:val="single" w:sz="4" w:space="0" w:color="auto"/>
              <w:right w:val="single" w:sz="4" w:space="0" w:color="auto"/>
            </w:tcBorders>
            <w:vAlign w:val="center"/>
            <w:hideMark/>
          </w:tcPr>
          <w:p w14:paraId="4C999131" w14:textId="77777777" w:rsidR="002A3B53" w:rsidRPr="002A3B53" w:rsidRDefault="002A3B53" w:rsidP="002A3B53">
            <w:pPr>
              <w:jc w:val="left"/>
              <w:rPr>
                <w:rFonts w:eastAsia="Times New Roman"/>
                <w:lang w:val="en-IN" w:eastAsia="en-IN"/>
              </w:rPr>
            </w:pPr>
            <w:r w:rsidRPr="002A3B53">
              <w:rPr>
                <w:rFonts w:eastAsia="Times New Roman"/>
                <w:lang w:val="en-IN" w:eastAsia="en-IN"/>
              </w:rPr>
              <w:t>72.6 s</w:t>
            </w:r>
          </w:p>
        </w:tc>
        <w:tc>
          <w:tcPr>
            <w:tcW w:w="0" w:type="auto"/>
            <w:tcBorders>
              <w:top w:val="single" w:sz="4" w:space="0" w:color="auto"/>
              <w:bottom w:val="single" w:sz="4" w:space="0" w:color="auto"/>
              <w:right w:val="single" w:sz="4" w:space="0" w:color="auto"/>
            </w:tcBorders>
            <w:vAlign w:val="center"/>
            <w:hideMark/>
          </w:tcPr>
          <w:p w14:paraId="3A63D3B3" w14:textId="77777777" w:rsidR="002A3B53" w:rsidRPr="002A3B53" w:rsidRDefault="002A3B53" w:rsidP="002A3B53">
            <w:pPr>
              <w:jc w:val="left"/>
              <w:rPr>
                <w:rFonts w:eastAsia="Times New Roman"/>
                <w:lang w:val="en-IN" w:eastAsia="en-IN"/>
              </w:rPr>
            </w:pPr>
            <w:r w:rsidRPr="002A3B53">
              <w:rPr>
                <w:rFonts w:eastAsia="Times New Roman"/>
                <w:lang w:val="en-IN" w:eastAsia="en-IN"/>
              </w:rPr>
              <w:t>103.9 s</w:t>
            </w:r>
          </w:p>
        </w:tc>
        <w:tc>
          <w:tcPr>
            <w:tcW w:w="0" w:type="auto"/>
            <w:tcBorders>
              <w:top w:val="single" w:sz="4" w:space="0" w:color="auto"/>
              <w:bottom w:val="single" w:sz="4" w:space="0" w:color="auto"/>
              <w:right w:val="single" w:sz="4" w:space="0" w:color="auto"/>
            </w:tcBorders>
            <w:vAlign w:val="center"/>
            <w:hideMark/>
          </w:tcPr>
          <w:p w14:paraId="22BD5E22" w14:textId="77777777" w:rsidR="002A3B53" w:rsidRPr="002A3B53" w:rsidRDefault="002A3B53" w:rsidP="002A3B53">
            <w:pPr>
              <w:jc w:val="left"/>
              <w:rPr>
                <w:rFonts w:eastAsia="Times New Roman"/>
                <w:lang w:val="en-IN" w:eastAsia="en-IN"/>
              </w:rPr>
            </w:pPr>
            <w:r w:rsidRPr="002A3B53">
              <w:rPr>
                <w:rFonts w:eastAsia="Times New Roman"/>
                <w:lang w:val="en-IN" w:eastAsia="en-IN"/>
              </w:rPr>
              <w:t>88.7%</w:t>
            </w:r>
          </w:p>
        </w:tc>
      </w:tr>
    </w:tbl>
    <w:p w14:paraId="6774A3A9" w14:textId="77777777" w:rsidR="005159B3" w:rsidRDefault="005159B3" w:rsidP="005159B3">
      <w:pPr>
        <w:jc w:val="both"/>
        <w:rPr>
          <w:rFonts w:eastAsia="Times New Roman"/>
          <w:lang w:val="en-IN" w:eastAsia="en-IN"/>
        </w:rPr>
      </w:pPr>
    </w:p>
    <w:p w14:paraId="4FB6F733" w14:textId="1B3EAD6A" w:rsidR="002A3B53" w:rsidRPr="002A3B53" w:rsidRDefault="005159B3" w:rsidP="005159B3">
      <w:pPr>
        <w:jc w:val="both"/>
        <w:rPr>
          <w:rFonts w:eastAsia="Times New Roman"/>
          <w:lang w:val="en-IN" w:eastAsia="en-IN"/>
        </w:rPr>
      </w:pPr>
      <w:r>
        <w:rPr>
          <w:rFonts w:eastAsia="Times New Roman"/>
          <w:lang w:val="en-IN" w:eastAsia="en-IN"/>
        </w:rPr>
        <w:t xml:space="preserve">THEXIT system is a notable improvement in intelligent evacuation techniques. The integration of CAPQF and PSO demonstrated superior performance in evacuation time, hazard avoidance and congestion reduction when compared to classic algorithms (i.e. Dijkstra) and appears effective relative to real-world disaster situations. Its flexibility, </w:t>
      </w:r>
      <w:r>
        <w:rPr>
          <w:rFonts w:eastAsia="Times New Roman"/>
          <w:lang w:val="en-IN" w:eastAsia="en-IN"/>
        </w:rPr>
        <w:lastRenderedPageBreak/>
        <w:t>decentralized form and real-time responsiveness give it a robust alternative for large-scale emergencies and it is proposed as a vital feature of future smart infrastructure design and disaster response.</w:t>
      </w:r>
    </w:p>
    <w:p w14:paraId="5AF415C9" w14:textId="3395597C" w:rsidR="00E25280" w:rsidRPr="00E25280" w:rsidRDefault="00E25280" w:rsidP="00E25280">
      <w:pPr>
        <w:pStyle w:val="Heading1"/>
        <w:tabs>
          <w:tab w:val="clear" w:pos="4428"/>
          <w:tab w:val="num" w:pos="1980"/>
        </w:tabs>
        <w:spacing w:after="120"/>
        <w:rPr>
          <w:sz w:val="24"/>
          <w:szCs w:val="24"/>
        </w:rPr>
      </w:pPr>
      <w:r w:rsidRPr="00E25280">
        <w:rPr>
          <w:sz w:val="24"/>
          <w:szCs w:val="24"/>
        </w:rPr>
        <w:t>CONCLUSION</w:t>
      </w:r>
    </w:p>
    <w:p w14:paraId="25B058DA" w14:textId="5002798B" w:rsidR="005159B3" w:rsidRDefault="005159B3" w:rsidP="005159B3">
      <w:pPr>
        <w:jc w:val="both"/>
      </w:pPr>
      <w:r>
        <w:t>By leveraging the capabilities of the Combined Adaptive Probabilistic Queue Function (CAPQF) and Particle Swarm Optimization (PSO), HEXIT is a major innovation in intelligent evacuation systems. It outperformed traditional algorithms like Dijkstra’s in real-time adapted evacuation simulations performed in diverse virtual environments, from high-rises to busy public spaces, across multiple important evaluation metrics; these included reduced evacuation time, agent survival rate, hazard avoidance effic</w:t>
      </w:r>
      <w:r w:rsidR="00B73FFB">
        <w:t>iency, and congestion decrease .</w:t>
      </w:r>
      <w:r>
        <w:t>The adaptable, decentralized nature of HEXIT, which performs effectively in diverse operational densities, means that it has practical applications in modern urban architecture and mass gathering events. Additionally, by simulating recent, real-world disaster scenarios (the 9/11 attacks or Mina), HEXIT not only demonstrated its superior technical capabilities, but also a capacity for life-saving impacts. Operational qualities, including swarm intelligence-based coordination that mitigated bottlenecks, added guarantees of evacuee safety while utilizing CAPQF to ensure optimal pathing decisions, even when some situational data was missing. The physical design, equipped with successful tests of its robust framework built with ROS2, Gazebo, and PyBullet, demonstrates the practicality of adding sensor-integration, decentralized into action. HEXIT further distances itself from an inflexible, centralized system towards a more adaptive, sensor-based system and identifies the potential for continued evolution towards smart cities, including the exploration of IoT-inspired safety infrastructure used in safe and prepared disaster protocols. it represents an essential innovation for improving public safety during emergencies.</w:t>
      </w:r>
    </w:p>
    <w:p w14:paraId="29D396A3" w14:textId="77777777" w:rsidR="005159B3" w:rsidRPr="005159B3" w:rsidRDefault="005159B3" w:rsidP="005159B3">
      <w:pPr>
        <w:pStyle w:val="Heading1"/>
        <w:numPr>
          <w:ilvl w:val="0"/>
          <w:numId w:val="0"/>
        </w:numPr>
        <w:spacing w:after="120"/>
        <w:jc w:val="both"/>
        <w:rPr>
          <w:rFonts w:eastAsia="Times New Roman"/>
          <w:lang w:val="en-IN" w:eastAsia="en-IN"/>
        </w:rPr>
      </w:pPr>
    </w:p>
    <w:p w14:paraId="2DDBA000" w14:textId="7863DAF3" w:rsidR="004D6A5D" w:rsidRPr="005159B3" w:rsidRDefault="004D6A5D" w:rsidP="004D6A5D">
      <w:pPr>
        <w:pStyle w:val="Heading1"/>
        <w:tabs>
          <w:tab w:val="clear" w:pos="4428"/>
          <w:tab w:val="num" w:pos="1980"/>
        </w:tabs>
        <w:spacing w:after="120"/>
        <w:rPr>
          <w:rFonts w:eastAsia="Times New Roman"/>
          <w:lang w:val="en-IN" w:eastAsia="en-IN"/>
        </w:rPr>
      </w:pPr>
      <w:r w:rsidRPr="005159B3">
        <w:rPr>
          <w:sz w:val="24"/>
          <w:szCs w:val="24"/>
        </w:rPr>
        <w:t>REFERENCE</w:t>
      </w:r>
    </w:p>
    <w:p w14:paraId="0A910288" w14:textId="3A57460D"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2" w:name="_Ref195256692"/>
      <w:r w:rsidRPr="000E0FBE">
        <w:rPr>
          <w:rFonts w:ascii="Times New Roman" w:hAnsi="Times New Roman" w:cs="Times New Roman"/>
          <w:sz w:val="20"/>
          <w:szCs w:val="20"/>
        </w:rPr>
        <w:t xml:space="preserve">Lucas, T. A., &amp; Tsai, J. P. (2015). A Particle Swarm Optimization Model of Emergency Airplane Evacuations with Emotion. </w:t>
      </w:r>
      <w:r w:rsidRPr="000E0FBE">
        <w:rPr>
          <w:rStyle w:val="Emphasis"/>
          <w:rFonts w:ascii="Times New Roman" w:hAnsi="Times New Roman" w:cs="Times New Roman"/>
          <w:sz w:val="20"/>
          <w:szCs w:val="20"/>
        </w:rPr>
        <w:t>ResearchGate</w:t>
      </w:r>
      <w:r w:rsidRPr="000E0FBE">
        <w:rPr>
          <w:rFonts w:ascii="Times New Roman" w:hAnsi="Times New Roman" w:cs="Times New Roman"/>
          <w:sz w:val="20"/>
          <w:szCs w:val="20"/>
        </w:rPr>
        <w:t>.</w:t>
      </w:r>
      <w:bookmarkEnd w:id="2"/>
      <w:r w:rsidRPr="000E0FBE">
        <w:rPr>
          <w:rFonts w:ascii="Times New Roman" w:hAnsi="Times New Roman" w:cs="Times New Roman"/>
          <w:sz w:val="20"/>
          <w:szCs w:val="20"/>
        </w:rPr>
        <w:t xml:space="preserve"> </w:t>
      </w:r>
    </w:p>
    <w:p w14:paraId="579D3A30" w14:textId="1369AF4A"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3" w:name="_Ref195256707"/>
      <w:r w:rsidRPr="000E0FBE">
        <w:rPr>
          <w:rFonts w:ascii="Times New Roman" w:hAnsi="Times New Roman" w:cs="Times New Roman"/>
          <w:sz w:val="20"/>
          <w:szCs w:val="20"/>
        </w:rPr>
        <w:t xml:space="preserve">Al-Sultan, K., &amp; Al-Fawzan, M. A. (2024). Comparative Analysis of Bellman-Ford and Dijkstra's Algorithms for Optimal Evacuation Route Planning in Multi-Floor Buildings. </w:t>
      </w:r>
      <w:r w:rsidRPr="000E0FBE">
        <w:rPr>
          <w:rStyle w:val="Emphasis"/>
          <w:rFonts w:ascii="Times New Roman" w:hAnsi="Times New Roman" w:cs="Times New Roman"/>
          <w:sz w:val="20"/>
          <w:szCs w:val="20"/>
        </w:rPr>
        <w:t>Taylor &amp; Francis Online</w:t>
      </w:r>
      <w:r w:rsidRPr="000E0FBE">
        <w:rPr>
          <w:rFonts w:ascii="Times New Roman" w:hAnsi="Times New Roman" w:cs="Times New Roman"/>
          <w:sz w:val="20"/>
          <w:szCs w:val="20"/>
        </w:rPr>
        <w:t>.</w:t>
      </w:r>
      <w:bookmarkEnd w:id="3"/>
      <w:r w:rsidRPr="000E0FBE">
        <w:rPr>
          <w:rFonts w:ascii="Times New Roman" w:hAnsi="Times New Roman" w:cs="Times New Roman"/>
          <w:sz w:val="20"/>
          <w:szCs w:val="20"/>
        </w:rPr>
        <w:t xml:space="preserve"> </w:t>
      </w:r>
    </w:p>
    <w:p w14:paraId="45CE39E6" w14:textId="19B935DB"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4" w:name="_Ref195256720"/>
      <w:r w:rsidRPr="000E0FBE">
        <w:rPr>
          <w:rFonts w:ascii="Times New Roman" w:hAnsi="Times New Roman" w:cs="Times New Roman"/>
          <w:sz w:val="20"/>
          <w:szCs w:val="20"/>
        </w:rPr>
        <w:t xml:space="preserve">Bouanan, Y., &amp; Bouanan, M. (2023). A Simulation Evacuation Framework for Effective Disaster Management. </w:t>
      </w:r>
      <w:r w:rsidRPr="000E0FBE">
        <w:rPr>
          <w:rStyle w:val="Emphasis"/>
          <w:rFonts w:ascii="Times New Roman" w:hAnsi="Times New Roman" w:cs="Times New Roman"/>
          <w:sz w:val="20"/>
          <w:szCs w:val="20"/>
        </w:rPr>
        <w:t>ScienceDirect</w:t>
      </w:r>
      <w:r w:rsidRPr="000E0FBE">
        <w:rPr>
          <w:rFonts w:ascii="Times New Roman" w:hAnsi="Times New Roman" w:cs="Times New Roman"/>
          <w:sz w:val="20"/>
          <w:szCs w:val="20"/>
        </w:rPr>
        <w:t>.</w:t>
      </w:r>
      <w:bookmarkEnd w:id="4"/>
      <w:r w:rsidRPr="000E0FBE">
        <w:rPr>
          <w:rFonts w:ascii="Times New Roman" w:hAnsi="Times New Roman" w:cs="Times New Roman"/>
          <w:sz w:val="20"/>
          <w:szCs w:val="20"/>
        </w:rPr>
        <w:t xml:space="preserve"> </w:t>
      </w:r>
    </w:p>
    <w:p w14:paraId="13900D11" w14:textId="468250B9"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5" w:name="_Ref195256726"/>
      <w:r w:rsidRPr="000E0FBE">
        <w:rPr>
          <w:rFonts w:ascii="Times New Roman" w:hAnsi="Times New Roman" w:cs="Times New Roman"/>
          <w:sz w:val="20"/>
          <w:szCs w:val="20"/>
        </w:rPr>
        <w:t xml:space="preserve">GlobeNewswire. (2025). Intelligent Evacuation Systems: Global Strategic Business Report 2024-2025-2030. </w:t>
      </w:r>
      <w:r w:rsidRPr="000E0FBE">
        <w:rPr>
          <w:rStyle w:val="Emphasis"/>
          <w:rFonts w:ascii="Times New Roman" w:hAnsi="Times New Roman" w:cs="Times New Roman"/>
          <w:sz w:val="20"/>
          <w:szCs w:val="20"/>
        </w:rPr>
        <w:t>GlobeNewswire</w:t>
      </w:r>
      <w:r w:rsidRPr="000E0FBE">
        <w:rPr>
          <w:rFonts w:ascii="Times New Roman" w:hAnsi="Times New Roman" w:cs="Times New Roman"/>
          <w:sz w:val="20"/>
          <w:szCs w:val="20"/>
        </w:rPr>
        <w:t>.</w:t>
      </w:r>
      <w:bookmarkEnd w:id="5"/>
      <w:r w:rsidRPr="000E0FBE">
        <w:rPr>
          <w:rFonts w:ascii="Times New Roman" w:hAnsi="Times New Roman" w:cs="Times New Roman"/>
          <w:sz w:val="20"/>
          <w:szCs w:val="20"/>
        </w:rPr>
        <w:t xml:space="preserve"> </w:t>
      </w:r>
    </w:p>
    <w:p w14:paraId="1851F6DB" w14:textId="57482899"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6" w:name="_Ref195256744"/>
      <w:r w:rsidRPr="000E0FBE">
        <w:rPr>
          <w:rFonts w:ascii="Times New Roman" w:hAnsi="Times New Roman" w:cs="Times New Roman"/>
          <w:sz w:val="20"/>
          <w:szCs w:val="20"/>
        </w:rPr>
        <w:t xml:space="preserve">Zhu, J., Li, W., Li, H., Wu, Q., &amp; Zhang, L. (2017). A Novel Swarm Intelligence Algorithm for the Evacuation Routing Optimization Problem. </w:t>
      </w:r>
      <w:r w:rsidRPr="000E0FBE">
        <w:rPr>
          <w:rStyle w:val="Emphasis"/>
          <w:rFonts w:ascii="Times New Roman" w:hAnsi="Times New Roman" w:cs="Times New Roman"/>
          <w:sz w:val="20"/>
          <w:szCs w:val="20"/>
        </w:rPr>
        <w:t xml:space="preserve">The </w:t>
      </w:r>
      <w:r w:rsidRPr="000E0FBE">
        <w:rPr>
          <w:rStyle w:val="Emphasis"/>
          <w:rFonts w:ascii="Times New Roman" w:hAnsi="Times New Roman" w:cs="Times New Roman"/>
          <w:sz w:val="20"/>
          <w:szCs w:val="20"/>
        </w:rPr>
        <w:t>International Arab Journal of Information Technology</w:t>
      </w:r>
      <w:r w:rsidRPr="000E0FBE">
        <w:rPr>
          <w:rFonts w:ascii="Times New Roman" w:hAnsi="Times New Roman" w:cs="Times New Roman"/>
          <w:sz w:val="20"/>
          <w:szCs w:val="20"/>
        </w:rPr>
        <w:t>, 14(6), 880-889.</w:t>
      </w:r>
      <w:bookmarkEnd w:id="6"/>
      <w:r w:rsidRPr="000E0FBE">
        <w:rPr>
          <w:rFonts w:ascii="Times New Roman" w:hAnsi="Times New Roman" w:cs="Times New Roman"/>
          <w:sz w:val="20"/>
          <w:szCs w:val="20"/>
        </w:rPr>
        <w:t xml:space="preserve"> </w:t>
      </w:r>
    </w:p>
    <w:p w14:paraId="1B77F372" w14:textId="7C19681D"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7" w:name="_Ref195256756"/>
      <w:r w:rsidRPr="000E0FBE">
        <w:rPr>
          <w:rFonts w:ascii="Times New Roman" w:hAnsi="Times New Roman" w:cs="Times New Roman"/>
          <w:sz w:val="20"/>
          <w:szCs w:val="20"/>
        </w:rPr>
        <w:t xml:space="preserve">Shuaib, M., &amp; Al-Omari, A. (2013). Decentralized Evacuation Management. </w:t>
      </w:r>
      <w:r w:rsidRPr="000E0FBE">
        <w:rPr>
          <w:rStyle w:val="Emphasis"/>
          <w:rFonts w:ascii="Times New Roman" w:hAnsi="Times New Roman" w:cs="Times New Roman"/>
          <w:sz w:val="20"/>
          <w:szCs w:val="20"/>
        </w:rPr>
        <w:t>ScienceDirect</w:t>
      </w:r>
      <w:r w:rsidRPr="000E0FBE">
        <w:rPr>
          <w:rFonts w:ascii="Times New Roman" w:hAnsi="Times New Roman" w:cs="Times New Roman"/>
          <w:sz w:val="20"/>
          <w:szCs w:val="20"/>
        </w:rPr>
        <w:t>.</w:t>
      </w:r>
      <w:bookmarkEnd w:id="7"/>
      <w:r w:rsidRPr="000E0FBE">
        <w:rPr>
          <w:rFonts w:ascii="Times New Roman" w:hAnsi="Times New Roman" w:cs="Times New Roman"/>
          <w:sz w:val="20"/>
          <w:szCs w:val="20"/>
        </w:rPr>
        <w:t xml:space="preserve"> </w:t>
      </w:r>
    </w:p>
    <w:p w14:paraId="63C3259E" w14:textId="4345383C"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8" w:name="_Ref195256763"/>
      <w:r w:rsidRPr="000E0FBE">
        <w:rPr>
          <w:rFonts w:ascii="Times New Roman" w:hAnsi="Times New Roman" w:cs="Times New Roman"/>
          <w:sz w:val="20"/>
          <w:szCs w:val="20"/>
        </w:rPr>
        <w:t xml:space="preserve">Li, Y., &amp; Liu, J. (2022). Spatial Allocation Method of Evacuation Guiders in Urban Open Spaces Based on PSO Algorithm. </w:t>
      </w:r>
      <w:r w:rsidRPr="000E0FBE">
        <w:rPr>
          <w:rStyle w:val="Emphasis"/>
          <w:rFonts w:ascii="Times New Roman" w:hAnsi="Times New Roman" w:cs="Times New Roman"/>
          <w:sz w:val="20"/>
          <w:szCs w:val="20"/>
        </w:rPr>
        <w:t>PubMed Central</w:t>
      </w:r>
      <w:r w:rsidRPr="000E0FBE">
        <w:rPr>
          <w:rFonts w:ascii="Times New Roman" w:hAnsi="Times New Roman" w:cs="Times New Roman"/>
          <w:sz w:val="20"/>
          <w:szCs w:val="20"/>
        </w:rPr>
        <w:t>.</w:t>
      </w:r>
      <w:bookmarkEnd w:id="8"/>
      <w:r w:rsidRPr="000E0FBE">
        <w:rPr>
          <w:rFonts w:ascii="Times New Roman" w:hAnsi="Times New Roman" w:cs="Times New Roman"/>
          <w:sz w:val="20"/>
          <w:szCs w:val="20"/>
        </w:rPr>
        <w:t xml:space="preserve"> </w:t>
      </w:r>
    </w:p>
    <w:p w14:paraId="508709FF" w14:textId="7CE203D0"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9" w:name="_Ref195256771"/>
      <w:r w:rsidRPr="000E0FBE">
        <w:rPr>
          <w:rFonts w:ascii="Times New Roman" w:hAnsi="Times New Roman" w:cs="Times New Roman"/>
          <w:sz w:val="20"/>
          <w:szCs w:val="20"/>
        </w:rPr>
        <w:t xml:space="preserve">Wang, H., &amp; Zhang, X. (2023). Path Optimization for Mass Emergency Evacuation Based on an Improved Evacuation Optimization Model. </w:t>
      </w:r>
      <w:r w:rsidRPr="000E0FBE">
        <w:rPr>
          <w:rStyle w:val="Emphasis"/>
          <w:rFonts w:ascii="Times New Roman" w:hAnsi="Times New Roman" w:cs="Times New Roman"/>
          <w:sz w:val="20"/>
          <w:szCs w:val="20"/>
        </w:rPr>
        <w:t>ScienceDirect</w:t>
      </w:r>
      <w:r w:rsidRPr="000E0FBE">
        <w:rPr>
          <w:rFonts w:ascii="Times New Roman" w:hAnsi="Times New Roman" w:cs="Times New Roman"/>
          <w:sz w:val="20"/>
          <w:szCs w:val="20"/>
        </w:rPr>
        <w:t>.</w:t>
      </w:r>
      <w:bookmarkEnd w:id="9"/>
      <w:r w:rsidRPr="000E0FBE">
        <w:rPr>
          <w:rFonts w:ascii="Times New Roman" w:hAnsi="Times New Roman" w:cs="Times New Roman"/>
          <w:sz w:val="20"/>
          <w:szCs w:val="20"/>
        </w:rPr>
        <w:t xml:space="preserve"> </w:t>
      </w:r>
    </w:p>
    <w:p w14:paraId="67974F2E" w14:textId="04543D49" w:rsidR="00E267FE" w:rsidRPr="000E0FBE" w:rsidRDefault="007A40C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10" w:name="_Ref195256774"/>
      <w:r w:rsidR="00E267FE" w:rsidRPr="000E0FBE">
        <w:rPr>
          <w:rFonts w:ascii="Times New Roman" w:hAnsi="Times New Roman" w:cs="Times New Roman"/>
          <w:sz w:val="20"/>
          <w:szCs w:val="20"/>
        </w:rPr>
        <w:t xml:space="preserve">Ghouzali, S., &amp; Elhajj, I. H. (2023). A Methodology Based on Dijkstra's Algorithm and Mathematical Modeling for Identifying Optimal Evacuation Strategies. </w:t>
      </w:r>
      <w:r w:rsidR="00E267FE" w:rsidRPr="000E0FBE">
        <w:rPr>
          <w:rStyle w:val="Emphasis"/>
          <w:rFonts w:ascii="Times New Roman" w:hAnsi="Times New Roman" w:cs="Times New Roman"/>
          <w:sz w:val="20"/>
          <w:szCs w:val="20"/>
        </w:rPr>
        <w:t>ScienceDirect</w:t>
      </w:r>
      <w:r w:rsidR="00E267FE" w:rsidRPr="000E0FBE">
        <w:rPr>
          <w:rFonts w:ascii="Times New Roman" w:hAnsi="Times New Roman" w:cs="Times New Roman"/>
          <w:sz w:val="20"/>
          <w:szCs w:val="20"/>
        </w:rPr>
        <w:t>.</w:t>
      </w:r>
      <w:bookmarkEnd w:id="10"/>
      <w:r w:rsidR="00E267FE" w:rsidRPr="000E0FBE">
        <w:rPr>
          <w:rFonts w:ascii="Times New Roman" w:hAnsi="Times New Roman" w:cs="Times New Roman"/>
          <w:sz w:val="20"/>
          <w:szCs w:val="20"/>
        </w:rPr>
        <w:t xml:space="preserve"> </w:t>
      </w:r>
    </w:p>
    <w:p w14:paraId="32C585DB" w14:textId="46BCEC41"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11" w:name="_Ref195256804"/>
      <w:r w:rsidRPr="000E0FBE">
        <w:rPr>
          <w:rFonts w:ascii="Times New Roman" w:hAnsi="Times New Roman" w:cs="Times New Roman"/>
          <w:sz w:val="20"/>
          <w:szCs w:val="20"/>
        </w:rPr>
        <w:t xml:space="preserve">Chen, K., &amp; Wang, Y. (2014). A Simulation Environment for the Dynamic Evaluation of Disaster Responses. </w:t>
      </w:r>
      <w:r w:rsidRPr="000E0FBE">
        <w:rPr>
          <w:rStyle w:val="Emphasis"/>
          <w:rFonts w:ascii="Times New Roman" w:hAnsi="Times New Roman" w:cs="Times New Roman"/>
          <w:sz w:val="20"/>
          <w:szCs w:val="20"/>
        </w:rPr>
        <w:t>PubMed Central</w:t>
      </w:r>
      <w:r w:rsidRPr="000E0FBE">
        <w:rPr>
          <w:rFonts w:ascii="Times New Roman" w:hAnsi="Times New Roman" w:cs="Times New Roman"/>
          <w:sz w:val="20"/>
          <w:szCs w:val="20"/>
        </w:rPr>
        <w:t>.</w:t>
      </w:r>
      <w:bookmarkEnd w:id="11"/>
      <w:r w:rsidRPr="000E0FBE">
        <w:rPr>
          <w:rFonts w:ascii="Times New Roman" w:hAnsi="Times New Roman" w:cs="Times New Roman"/>
          <w:sz w:val="20"/>
          <w:szCs w:val="20"/>
        </w:rPr>
        <w:t xml:space="preserve"> </w:t>
      </w:r>
    </w:p>
    <w:p w14:paraId="5EACFCD8" w14:textId="5517D1E6"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12" w:name="_Ref195256813"/>
      <w:r w:rsidRPr="000E0FBE">
        <w:rPr>
          <w:rFonts w:ascii="Times New Roman" w:hAnsi="Times New Roman" w:cs="Times New Roman"/>
          <w:sz w:val="20"/>
          <w:szCs w:val="20"/>
        </w:rPr>
        <w:t xml:space="preserve">Grand View Research. (2023). Intelligent Evacuation System Market Size Report, 2030. </w:t>
      </w:r>
      <w:r w:rsidRPr="000E0FBE">
        <w:rPr>
          <w:rStyle w:val="Emphasis"/>
          <w:rFonts w:ascii="Times New Roman" w:hAnsi="Times New Roman" w:cs="Times New Roman"/>
          <w:sz w:val="20"/>
          <w:szCs w:val="20"/>
        </w:rPr>
        <w:t>Grand View Research</w:t>
      </w:r>
      <w:r w:rsidRPr="000E0FBE">
        <w:rPr>
          <w:rFonts w:ascii="Times New Roman" w:hAnsi="Times New Roman" w:cs="Times New Roman"/>
          <w:sz w:val="20"/>
          <w:szCs w:val="20"/>
        </w:rPr>
        <w:t>.</w:t>
      </w:r>
      <w:bookmarkEnd w:id="12"/>
      <w:r w:rsidRPr="000E0FBE">
        <w:rPr>
          <w:rFonts w:ascii="Times New Roman" w:hAnsi="Times New Roman" w:cs="Times New Roman"/>
          <w:sz w:val="20"/>
          <w:szCs w:val="20"/>
        </w:rPr>
        <w:t xml:space="preserve"> </w:t>
      </w:r>
    </w:p>
    <w:p w14:paraId="2D6CE5F4" w14:textId="4A52FB26"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13" w:name="_Ref195256838"/>
      <w:r w:rsidRPr="000E0FBE">
        <w:rPr>
          <w:rFonts w:ascii="Times New Roman" w:hAnsi="Times New Roman" w:cs="Times New Roman"/>
          <w:sz w:val="20"/>
          <w:szCs w:val="20"/>
        </w:rPr>
        <w:t xml:space="preserve">Zhu, Y., &amp; Liu, H. (2020). Congestion-Aware Evacuation Routing Using Augmented Reality. </w:t>
      </w:r>
      <w:r w:rsidRPr="000E0FBE">
        <w:rPr>
          <w:rStyle w:val="Emphasis"/>
          <w:rFonts w:ascii="Times New Roman" w:hAnsi="Times New Roman" w:cs="Times New Roman"/>
          <w:sz w:val="20"/>
          <w:szCs w:val="20"/>
        </w:rPr>
        <w:t>YZhu.io</w:t>
      </w:r>
      <w:r w:rsidRPr="000E0FBE">
        <w:rPr>
          <w:rFonts w:ascii="Times New Roman" w:hAnsi="Times New Roman" w:cs="Times New Roman"/>
          <w:sz w:val="20"/>
          <w:szCs w:val="20"/>
        </w:rPr>
        <w:t>.</w:t>
      </w:r>
      <w:bookmarkEnd w:id="13"/>
      <w:r w:rsidRPr="000E0FBE">
        <w:rPr>
          <w:rFonts w:ascii="Times New Roman" w:hAnsi="Times New Roman" w:cs="Times New Roman"/>
          <w:sz w:val="20"/>
          <w:szCs w:val="20"/>
        </w:rPr>
        <w:t xml:space="preserve"> </w:t>
      </w:r>
    </w:p>
    <w:p w14:paraId="45BE824E" w14:textId="171ECFDE"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14" w:name="_Ref195256885"/>
      <w:r w:rsidRPr="000E0FBE">
        <w:rPr>
          <w:rFonts w:ascii="Times New Roman" w:hAnsi="Times New Roman" w:cs="Times New Roman"/>
          <w:sz w:val="20"/>
          <w:szCs w:val="20"/>
        </w:rPr>
        <w:t xml:space="preserve">Becker, B., &amp; Nagel, K. (2017). Integrating Decentralized Indoor Evacuation with Information Sharing through Mobile Devices. </w:t>
      </w:r>
      <w:r w:rsidRPr="000E0FBE">
        <w:rPr>
          <w:rStyle w:val="Emphasis"/>
          <w:rFonts w:ascii="Times New Roman" w:hAnsi="Times New Roman" w:cs="Times New Roman"/>
          <w:sz w:val="20"/>
          <w:szCs w:val="20"/>
        </w:rPr>
        <w:t>MDPI</w:t>
      </w:r>
      <w:r w:rsidRPr="000E0FBE">
        <w:rPr>
          <w:rFonts w:ascii="Times New Roman" w:hAnsi="Times New Roman" w:cs="Times New Roman"/>
          <w:sz w:val="20"/>
          <w:szCs w:val="20"/>
        </w:rPr>
        <w:t>.</w:t>
      </w:r>
      <w:bookmarkEnd w:id="14"/>
      <w:r w:rsidRPr="000E0FBE">
        <w:rPr>
          <w:rFonts w:ascii="Times New Roman" w:hAnsi="Times New Roman" w:cs="Times New Roman"/>
          <w:sz w:val="20"/>
          <w:szCs w:val="20"/>
        </w:rPr>
        <w:t xml:space="preserve"> </w:t>
      </w:r>
    </w:p>
    <w:p w14:paraId="3899BACF" w14:textId="2F063EFD"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15" w:name="_Ref195256855"/>
      <w:r w:rsidRPr="000E0FBE">
        <w:rPr>
          <w:rFonts w:ascii="Times New Roman" w:hAnsi="Times New Roman" w:cs="Times New Roman"/>
          <w:sz w:val="20"/>
          <w:szCs w:val="20"/>
        </w:rPr>
        <w:t xml:space="preserve">Chen, X., &amp; Zhan, F. B. (2024). Agent-Based Simulation for Pedestrian Evacuation. </w:t>
      </w:r>
      <w:r w:rsidRPr="000E0FBE">
        <w:rPr>
          <w:rStyle w:val="Emphasis"/>
          <w:rFonts w:ascii="Times New Roman" w:hAnsi="Times New Roman" w:cs="Times New Roman"/>
          <w:sz w:val="20"/>
          <w:szCs w:val="20"/>
        </w:rPr>
        <w:t>ScienceDirect</w:t>
      </w:r>
      <w:r w:rsidRPr="000E0FBE">
        <w:rPr>
          <w:rFonts w:ascii="Times New Roman" w:hAnsi="Times New Roman" w:cs="Times New Roman"/>
          <w:sz w:val="20"/>
          <w:szCs w:val="20"/>
        </w:rPr>
        <w:t>.</w:t>
      </w:r>
      <w:bookmarkEnd w:id="15"/>
      <w:r w:rsidRPr="000E0FBE">
        <w:rPr>
          <w:rFonts w:ascii="Times New Roman" w:hAnsi="Times New Roman" w:cs="Times New Roman"/>
          <w:sz w:val="20"/>
          <w:szCs w:val="20"/>
        </w:rPr>
        <w:t xml:space="preserve"> </w:t>
      </w:r>
    </w:p>
    <w:p w14:paraId="7CA0742F" w14:textId="7C7564F9"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16" w:name="_Ref195256867"/>
      <w:r w:rsidRPr="000E0FBE">
        <w:rPr>
          <w:rFonts w:ascii="Times New Roman" w:hAnsi="Times New Roman" w:cs="Times New Roman"/>
          <w:sz w:val="20"/>
          <w:szCs w:val="20"/>
        </w:rPr>
        <w:t xml:space="preserve">Balboa, A., González-Villa, J., Cuesta, A., Abreu, O., &amp; Alvear, D. (2020). Testing a Real-Time Intelligent Evacuation Guiding System for Complex Buildings. </w:t>
      </w:r>
      <w:r w:rsidRPr="000E0FBE">
        <w:rPr>
          <w:rStyle w:val="Emphasis"/>
          <w:rFonts w:ascii="Times New Roman" w:hAnsi="Times New Roman" w:cs="Times New Roman"/>
          <w:sz w:val="20"/>
          <w:szCs w:val="20"/>
        </w:rPr>
        <w:t>ScienceDirect</w:t>
      </w:r>
      <w:r w:rsidRPr="000E0FBE">
        <w:rPr>
          <w:rFonts w:ascii="Times New Roman" w:hAnsi="Times New Roman" w:cs="Times New Roman"/>
          <w:sz w:val="20"/>
          <w:szCs w:val="20"/>
        </w:rPr>
        <w:t>.</w:t>
      </w:r>
      <w:bookmarkEnd w:id="16"/>
      <w:r w:rsidRPr="000E0FBE">
        <w:rPr>
          <w:rFonts w:ascii="Times New Roman" w:hAnsi="Times New Roman" w:cs="Times New Roman"/>
          <w:sz w:val="20"/>
          <w:szCs w:val="20"/>
        </w:rPr>
        <w:t xml:space="preserve"> </w:t>
      </w:r>
    </w:p>
    <w:p w14:paraId="329618E0" w14:textId="7D781F43" w:rsidR="00E267FE" w:rsidRPr="000E0FBE" w:rsidRDefault="00E267FE" w:rsidP="007A40CE">
      <w:pPr>
        <w:pStyle w:val="ListParagraph"/>
        <w:numPr>
          <w:ilvl w:val="0"/>
          <w:numId w:val="41"/>
        </w:numPr>
        <w:spacing w:before="100" w:beforeAutospacing="1" w:after="100" w:afterAutospacing="1"/>
        <w:jc w:val="both"/>
        <w:rPr>
          <w:rFonts w:ascii="Times New Roman" w:hAnsi="Times New Roman" w:cs="Times New Roman"/>
          <w:sz w:val="20"/>
          <w:szCs w:val="20"/>
        </w:rPr>
      </w:pPr>
      <w:r w:rsidRPr="000E0FBE">
        <w:rPr>
          <w:rFonts w:ascii="Times New Roman" w:hAnsi="Times New Roman" w:cs="Times New Roman"/>
          <w:sz w:val="20"/>
          <w:szCs w:val="20"/>
        </w:rPr>
        <w:t xml:space="preserve"> </w:t>
      </w:r>
      <w:bookmarkStart w:id="17" w:name="_Ref195256869"/>
      <w:r w:rsidRPr="000E0FBE">
        <w:rPr>
          <w:rFonts w:ascii="Times New Roman" w:hAnsi="Times New Roman" w:cs="Times New Roman"/>
          <w:sz w:val="20"/>
          <w:szCs w:val="20"/>
        </w:rPr>
        <w:t xml:space="preserve">Yamashita, A., &amp; Tanaka, K. (2015). Congestion-Aware Route Selection in Automatic Evacuation Guiding Based on Cooperation Between Evacuees and Their Mobile Nodes. </w:t>
      </w:r>
      <w:r w:rsidRPr="000E0FBE">
        <w:rPr>
          <w:rStyle w:val="Emphasis"/>
          <w:rFonts w:ascii="Times New Roman" w:hAnsi="Times New Roman" w:cs="Times New Roman"/>
          <w:sz w:val="20"/>
          <w:szCs w:val="20"/>
        </w:rPr>
        <w:t>Kansai University</w:t>
      </w:r>
      <w:r w:rsidRPr="000E0FBE">
        <w:rPr>
          <w:rFonts w:ascii="Times New Roman" w:hAnsi="Times New Roman" w:cs="Times New Roman"/>
          <w:sz w:val="20"/>
          <w:szCs w:val="20"/>
        </w:rPr>
        <w:t>.</w:t>
      </w:r>
      <w:bookmarkEnd w:id="17"/>
      <w:r w:rsidRPr="000E0FBE">
        <w:rPr>
          <w:rFonts w:ascii="Times New Roman" w:hAnsi="Times New Roman" w:cs="Times New Roman"/>
          <w:sz w:val="20"/>
          <w:szCs w:val="20"/>
        </w:rPr>
        <w:t xml:space="preserve"> </w:t>
      </w:r>
    </w:p>
    <w:p w14:paraId="1DBF2CB2" w14:textId="77777777" w:rsidR="00C735BD" w:rsidRPr="00E267FE" w:rsidRDefault="00C735BD" w:rsidP="00E267FE">
      <w:pPr>
        <w:spacing w:before="100" w:beforeAutospacing="1" w:after="100" w:afterAutospacing="1"/>
        <w:jc w:val="left"/>
      </w:pPr>
    </w:p>
    <w:sectPr w:rsidR="00C735BD" w:rsidRPr="00E267FE" w:rsidSect="009D00B0">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0A375" w14:textId="77777777" w:rsidR="00635B59" w:rsidRDefault="00635B59" w:rsidP="001A3B3D">
      <w:r>
        <w:separator/>
      </w:r>
    </w:p>
  </w:endnote>
  <w:endnote w:type="continuationSeparator" w:id="0">
    <w:p w14:paraId="1E0E8837" w14:textId="77777777" w:rsidR="00635B59" w:rsidRDefault="00635B5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5FB90" w14:textId="77777777" w:rsidR="00B73FFB" w:rsidRPr="006F6D3D" w:rsidRDefault="00B73FFB"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72166" w14:textId="77777777" w:rsidR="00635B59" w:rsidRDefault="00635B59" w:rsidP="001A3B3D">
      <w:r>
        <w:separator/>
      </w:r>
    </w:p>
  </w:footnote>
  <w:footnote w:type="continuationSeparator" w:id="0">
    <w:p w14:paraId="0E2C0FD3" w14:textId="77777777" w:rsidR="00635B59" w:rsidRDefault="00635B5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C20CB1"/>
    <w:multiLevelType w:val="multilevel"/>
    <w:tmpl w:val="AD9236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03225F1A"/>
    <w:multiLevelType w:val="hybridMultilevel"/>
    <w:tmpl w:val="726E5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B94E2A"/>
    <w:multiLevelType w:val="hybridMultilevel"/>
    <w:tmpl w:val="E5F45B82"/>
    <w:lvl w:ilvl="0" w:tplc="5AC6E9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1ED80ADC"/>
    <w:multiLevelType w:val="hybridMultilevel"/>
    <w:tmpl w:val="791ED472"/>
    <w:lvl w:ilvl="0" w:tplc="3006B5BC">
      <w:start w:val="1"/>
      <w:numFmt w:val="upperLetter"/>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0C840E1"/>
    <w:multiLevelType w:val="multilevel"/>
    <w:tmpl w:val="572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F1D8D"/>
    <w:multiLevelType w:val="hybridMultilevel"/>
    <w:tmpl w:val="D3DE9368"/>
    <w:lvl w:ilvl="0" w:tplc="7932DD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F0E5E29"/>
    <w:multiLevelType w:val="multilevel"/>
    <w:tmpl w:val="AD9236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2F191D76"/>
    <w:multiLevelType w:val="multilevel"/>
    <w:tmpl w:val="C608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B4B97"/>
    <w:multiLevelType w:val="multilevel"/>
    <w:tmpl w:val="623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4428"/>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764"/>
        </w:tabs>
        <w:ind w:left="169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2034"/>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2034"/>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4644"/>
        </w:tabs>
        <w:ind w:left="4284"/>
      </w:pPr>
      <w:rPr>
        <w:rFonts w:cs="Times New Roman" w:hint="default"/>
      </w:rPr>
    </w:lvl>
    <w:lvl w:ilvl="5">
      <w:start w:val="1"/>
      <w:numFmt w:val="lowerLetter"/>
      <w:lvlText w:val="(%6)"/>
      <w:lvlJc w:val="left"/>
      <w:pPr>
        <w:tabs>
          <w:tab w:val="num" w:pos="5364"/>
        </w:tabs>
        <w:ind w:left="5004"/>
      </w:pPr>
      <w:rPr>
        <w:rFonts w:cs="Times New Roman" w:hint="default"/>
      </w:rPr>
    </w:lvl>
    <w:lvl w:ilvl="6">
      <w:start w:val="1"/>
      <w:numFmt w:val="lowerRoman"/>
      <w:lvlText w:val="(%7)"/>
      <w:lvlJc w:val="left"/>
      <w:pPr>
        <w:tabs>
          <w:tab w:val="num" w:pos="6084"/>
        </w:tabs>
        <w:ind w:left="5724"/>
      </w:pPr>
      <w:rPr>
        <w:rFonts w:cs="Times New Roman" w:hint="default"/>
      </w:rPr>
    </w:lvl>
    <w:lvl w:ilvl="7">
      <w:start w:val="1"/>
      <w:numFmt w:val="lowerLetter"/>
      <w:lvlText w:val="(%8)"/>
      <w:lvlJc w:val="left"/>
      <w:pPr>
        <w:tabs>
          <w:tab w:val="num" w:pos="6804"/>
        </w:tabs>
        <w:ind w:left="6444"/>
      </w:pPr>
      <w:rPr>
        <w:rFonts w:cs="Times New Roman" w:hint="default"/>
      </w:rPr>
    </w:lvl>
    <w:lvl w:ilvl="8">
      <w:start w:val="1"/>
      <w:numFmt w:val="lowerRoman"/>
      <w:lvlText w:val="(%9)"/>
      <w:lvlJc w:val="left"/>
      <w:pPr>
        <w:tabs>
          <w:tab w:val="num" w:pos="7524"/>
        </w:tabs>
        <w:ind w:left="7164"/>
      </w:pPr>
      <w:rPr>
        <w:rFonts w:cs="Times New Roman"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87635C"/>
    <w:multiLevelType w:val="hybridMultilevel"/>
    <w:tmpl w:val="2DD0D2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54F0517E"/>
    <w:multiLevelType w:val="hybridMultilevel"/>
    <w:tmpl w:val="49FEF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AB7067"/>
    <w:multiLevelType w:val="multilevel"/>
    <w:tmpl w:val="C9B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09416D"/>
    <w:multiLevelType w:val="multilevel"/>
    <w:tmpl w:val="87B4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66015"/>
    <w:multiLevelType w:val="multilevel"/>
    <w:tmpl w:val="C3AE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A77ED2"/>
    <w:multiLevelType w:val="hybridMultilevel"/>
    <w:tmpl w:val="00844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75551FE1"/>
    <w:multiLevelType w:val="hybridMultilevel"/>
    <w:tmpl w:val="519A0DBE"/>
    <w:lvl w:ilvl="0" w:tplc="AED6D67E">
      <w:start w:val="1"/>
      <w:numFmt w:val="decimal"/>
      <w:lvlText w:val="[%1]"/>
      <w:lvlJc w:val="left"/>
      <w:pPr>
        <w:ind w:left="720" w:hanging="360"/>
      </w:pPr>
      <w:rPr>
        <w:rFonts w:ascii="Times New Roman" w:hAnsi="Times New Roman" w:cs="Times New Roman" w:hint="default"/>
        <w:b w:val="0"/>
        <w:bCs w:val="0"/>
        <w:i w:val="0"/>
        <w:i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1978527">
    <w:abstractNumId w:val="23"/>
  </w:num>
  <w:num w:numId="2" w16cid:durableId="2042247297">
    <w:abstractNumId w:val="33"/>
  </w:num>
  <w:num w:numId="3" w16cid:durableId="777413880">
    <w:abstractNumId w:val="19"/>
  </w:num>
  <w:num w:numId="4" w16cid:durableId="420105887">
    <w:abstractNumId w:val="25"/>
  </w:num>
  <w:num w:numId="5" w16cid:durableId="566376788">
    <w:abstractNumId w:val="25"/>
  </w:num>
  <w:num w:numId="6" w16cid:durableId="1625885583">
    <w:abstractNumId w:val="25"/>
  </w:num>
  <w:num w:numId="7" w16cid:durableId="1893074858">
    <w:abstractNumId w:val="25"/>
  </w:num>
  <w:num w:numId="8" w16cid:durableId="1692609583">
    <w:abstractNumId w:val="28"/>
  </w:num>
  <w:num w:numId="9" w16cid:durableId="1751930184">
    <w:abstractNumId w:val="35"/>
  </w:num>
  <w:num w:numId="10" w16cid:durableId="413474875">
    <w:abstractNumId w:val="24"/>
  </w:num>
  <w:num w:numId="11" w16cid:durableId="983583479">
    <w:abstractNumId w:val="16"/>
  </w:num>
  <w:num w:numId="12" w16cid:durableId="12654189">
    <w:abstractNumId w:val="14"/>
  </w:num>
  <w:num w:numId="13" w16cid:durableId="1996256626">
    <w:abstractNumId w:val="0"/>
  </w:num>
  <w:num w:numId="14" w16cid:durableId="2060470892">
    <w:abstractNumId w:val="10"/>
  </w:num>
  <w:num w:numId="15" w16cid:durableId="94179023">
    <w:abstractNumId w:val="8"/>
  </w:num>
  <w:num w:numId="16" w16cid:durableId="46495903">
    <w:abstractNumId w:val="7"/>
  </w:num>
  <w:num w:numId="17" w16cid:durableId="1247420244">
    <w:abstractNumId w:val="6"/>
  </w:num>
  <w:num w:numId="18" w16cid:durableId="38751080">
    <w:abstractNumId w:val="5"/>
  </w:num>
  <w:num w:numId="19" w16cid:durableId="137964366">
    <w:abstractNumId w:val="9"/>
  </w:num>
  <w:num w:numId="20" w16cid:durableId="943919734">
    <w:abstractNumId w:val="4"/>
  </w:num>
  <w:num w:numId="21" w16cid:durableId="241569020">
    <w:abstractNumId w:val="3"/>
  </w:num>
  <w:num w:numId="22" w16cid:durableId="439297599">
    <w:abstractNumId w:val="2"/>
  </w:num>
  <w:num w:numId="23" w16cid:durableId="552618714">
    <w:abstractNumId w:val="1"/>
  </w:num>
  <w:num w:numId="24" w16cid:durableId="1712416527">
    <w:abstractNumId w:val="26"/>
  </w:num>
  <w:num w:numId="25" w16cid:durableId="1230070255">
    <w:abstractNumId w:val="20"/>
  </w:num>
  <w:num w:numId="26" w16cid:durableId="1742144292">
    <w:abstractNumId w:val="11"/>
  </w:num>
  <w:num w:numId="27" w16cid:durableId="877397715">
    <w:abstractNumId w:val="18"/>
  </w:num>
  <w:num w:numId="28" w16cid:durableId="412944198">
    <w:abstractNumId w:val="13"/>
  </w:num>
  <w:num w:numId="29" w16cid:durableId="831675005">
    <w:abstractNumId w:val="15"/>
  </w:num>
  <w:num w:numId="30" w16cid:durableId="378437292">
    <w:abstractNumId w:val="32"/>
  </w:num>
  <w:num w:numId="31" w16cid:durableId="162597396">
    <w:abstractNumId w:val="30"/>
  </w:num>
  <w:num w:numId="32" w16cid:durableId="298460368">
    <w:abstractNumId w:val="29"/>
  </w:num>
  <w:num w:numId="33" w16cid:durableId="10106022">
    <w:abstractNumId w:val="31"/>
  </w:num>
  <w:num w:numId="34" w16cid:durableId="2042628553">
    <w:abstractNumId w:val="22"/>
  </w:num>
  <w:num w:numId="35" w16cid:durableId="1624341420">
    <w:abstractNumId w:val="34"/>
  </w:num>
  <w:num w:numId="36" w16cid:durableId="1275481966">
    <w:abstractNumId w:val="27"/>
  </w:num>
  <w:num w:numId="37" w16cid:durableId="112209236">
    <w:abstractNumId w:val="12"/>
  </w:num>
  <w:num w:numId="38" w16cid:durableId="1744176678">
    <w:abstractNumId w:val="17"/>
  </w:num>
  <w:num w:numId="39" w16cid:durableId="1045065591">
    <w:abstractNumId w:val="21"/>
  </w:num>
  <w:num w:numId="40" w16cid:durableId="1242639119">
    <w:abstractNumId w:val="25"/>
    <w:lvlOverride w:ilvl="0">
      <w:startOverride w:val="1"/>
    </w:lvlOverride>
    <w:lvlOverride w:ilvl="1">
      <w:startOverride w:val="1"/>
    </w:lvlOverride>
    <w:lvlOverride w:ilvl="2">
      <w:startOverride w:val="8"/>
    </w:lvlOverride>
  </w:num>
  <w:num w:numId="41" w16cid:durableId="155977847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7269"/>
    <w:rsid w:val="00024C91"/>
    <w:rsid w:val="000417EC"/>
    <w:rsid w:val="00042D77"/>
    <w:rsid w:val="000477BD"/>
    <w:rsid w:val="0004781E"/>
    <w:rsid w:val="00053DA5"/>
    <w:rsid w:val="00065797"/>
    <w:rsid w:val="00065B6F"/>
    <w:rsid w:val="0008758A"/>
    <w:rsid w:val="00093470"/>
    <w:rsid w:val="000A792F"/>
    <w:rsid w:val="000C1E68"/>
    <w:rsid w:val="000D5DFC"/>
    <w:rsid w:val="000E0FBE"/>
    <w:rsid w:val="00121997"/>
    <w:rsid w:val="0013270E"/>
    <w:rsid w:val="00162EE3"/>
    <w:rsid w:val="00181608"/>
    <w:rsid w:val="00181E7B"/>
    <w:rsid w:val="00193A6C"/>
    <w:rsid w:val="001A0775"/>
    <w:rsid w:val="001A2EFD"/>
    <w:rsid w:val="001A3B3D"/>
    <w:rsid w:val="001B2F10"/>
    <w:rsid w:val="001B5604"/>
    <w:rsid w:val="001B67DC"/>
    <w:rsid w:val="001C4395"/>
    <w:rsid w:val="001E4D2B"/>
    <w:rsid w:val="001E60EB"/>
    <w:rsid w:val="00220942"/>
    <w:rsid w:val="002254A9"/>
    <w:rsid w:val="00233A87"/>
    <w:rsid w:val="00233D97"/>
    <w:rsid w:val="002347A2"/>
    <w:rsid w:val="002451C0"/>
    <w:rsid w:val="00246539"/>
    <w:rsid w:val="00256A20"/>
    <w:rsid w:val="002850E3"/>
    <w:rsid w:val="0029225F"/>
    <w:rsid w:val="00295989"/>
    <w:rsid w:val="002A3B53"/>
    <w:rsid w:val="002D7114"/>
    <w:rsid w:val="002F0114"/>
    <w:rsid w:val="00304BE6"/>
    <w:rsid w:val="00322208"/>
    <w:rsid w:val="00333670"/>
    <w:rsid w:val="003504CD"/>
    <w:rsid w:val="00354FCF"/>
    <w:rsid w:val="00367E5E"/>
    <w:rsid w:val="00385813"/>
    <w:rsid w:val="003943E1"/>
    <w:rsid w:val="003A19E2"/>
    <w:rsid w:val="003B2B40"/>
    <w:rsid w:val="003B4E04"/>
    <w:rsid w:val="003E68FD"/>
    <w:rsid w:val="003F4ADB"/>
    <w:rsid w:val="003F5A08"/>
    <w:rsid w:val="00420716"/>
    <w:rsid w:val="004325FB"/>
    <w:rsid w:val="004372B8"/>
    <w:rsid w:val="004432BA"/>
    <w:rsid w:val="0044407E"/>
    <w:rsid w:val="00447BB9"/>
    <w:rsid w:val="004574E3"/>
    <w:rsid w:val="0046031D"/>
    <w:rsid w:val="00473AC9"/>
    <w:rsid w:val="00496250"/>
    <w:rsid w:val="00497377"/>
    <w:rsid w:val="004A4D98"/>
    <w:rsid w:val="004B40C1"/>
    <w:rsid w:val="004D1F35"/>
    <w:rsid w:val="004D6A5D"/>
    <w:rsid w:val="004D72B5"/>
    <w:rsid w:val="005159B3"/>
    <w:rsid w:val="005164D7"/>
    <w:rsid w:val="0052600F"/>
    <w:rsid w:val="00531684"/>
    <w:rsid w:val="005412DE"/>
    <w:rsid w:val="00551B7F"/>
    <w:rsid w:val="00555A62"/>
    <w:rsid w:val="00565F03"/>
    <w:rsid w:val="0056610F"/>
    <w:rsid w:val="00575BCA"/>
    <w:rsid w:val="00576C3A"/>
    <w:rsid w:val="00586F07"/>
    <w:rsid w:val="005B0344"/>
    <w:rsid w:val="005B40A6"/>
    <w:rsid w:val="005B520E"/>
    <w:rsid w:val="005C1D81"/>
    <w:rsid w:val="005E2800"/>
    <w:rsid w:val="005E5374"/>
    <w:rsid w:val="00605825"/>
    <w:rsid w:val="006221A9"/>
    <w:rsid w:val="00624CC1"/>
    <w:rsid w:val="00635B59"/>
    <w:rsid w:val="00643AF9"/>
    <w:rsid w:val="00645D22"/>
    <w:rsid w:val="00651A08"/>
    <w:rsid w:val="006535E4"/>
    <w:rsid w:val="00654204"/>
    <w:rsid w:val="0065697A"/>
    <w:rsid w:val="00670434"/>
    <w:rsid w:val="00670E86"/>
    <w:rsid w:val="006A7A47"/>
    <w:rsid w:val="006B57E1"/>
    <w:rsid w:val="006B6B66"/>
    <w:rsid w:val="006C336A"/>
    <w:rsid w:val="006C58FC"/>
    <w:rsid w:val="006E74A6"/>
    <w:rsid w:val="006F1EB5"/>
    <w:rsid w:val="006F3677"/>
    <w:rsid w:val="006F6D3D"/>
    <w:rsid w:val="007001D8"/>
    <w:rsid w:val="0070647E"/>
    <w:rsid w:val="00715587"/>
    <w:rsid w:val="00715BEA"/>
    <w:rsid w:val="007218A2"/>
    <w:rsid w:val="00740EEA"/>
    <w:rsid w:val="00742368"/>
    <w:rsid w:val="00763ADA"/>
    <w:rsid w:val="00764DD1"/>
    <w:rsid w:val="007753DD"/>
    <w:rsid w:val="00794804"/>
    <w:rsid w:val="00797957"/>
    <w:rsid w:val="007A40CE"/>
    <w:rsid w:val="007A6E04"/>
    <w:rsid w:val="007B33F1"/>
    <w:rsid w:val="007B5A31"/>
    <w:rsid w:val="007B6DDA"/>
    <w:rsid w:val="007B7309"/>
    <w:rsid w:val="007C0308"/>
    <w:rsid w:val="007C2FF2"/>
    <w:rsid w:val="007D6232"/>
    <w:rsid w:val="007E5B11"/>
    <w:rsid w:val="007F1F99"/>
    <w:rsid w:val="007F768F"/>
    <w:rsid w:val="0080791D"/>
    <w:rsid w:val="00807967"/>
    <w:rsid w:val="00815FEC"/>
    <w:rsid w:val="00816B5D"/>
    <w:rsid w:val="00821125"/>
    <w:rsid w:val="00827C90"/>
    <w:rsid w:val="00836367"/>
    <w:rsid w:val="0083679B"/>
    <w:rsid w:val="00842F5E"/>
    <w:rsid w:val="00865C83"/>
    <w:rsid w:val="00873603"/>
    <w:rsid w:val="008A2C7D"/>
    <w:rsid w:val="008B6524"/>
    <w:rsid w:val="008C4344"/>
    <w:rsid w:val="008C4B23"/>
    <w:rsid w:val="008C670B"/>
    <w:rsid w:val="008E49B1"/>
    <w:rsid w:val="008F6E2C"/>
    <w:rsid w:val="00923093"/>
    <w:rsid w:val="009303D9"/>
    <w:rsid w:val="00932AAE"/>
    <w:rsid w:val="00933C64"/>
    <w:rsid w:val="00942199"/>
    <w:rsid w:val="00961413"/>
    <w:rsid w:val="00972203"/>
    <w:rsid w:val="00995133"/>
    <w:rsid w:val="009A0427"/>
    <w:rsid w:val="009A342B"/>
    <w:rsid w:val="009B7A45"/>
    <w:rsid w:val="009D00B0"/>
    <w:rsid w:val="009D19C0"/>
    <w:rsid w:val="009D450C"/>
    <w:rsid w:val="009F1D79"/>
    <w:rsid w:val="00A01204"/>
    <w:rsid w:val="00A059B3"/>
    <w:rsid w:val="00A075DE"/>
    <w:rsid w:val="00A10DDB"/>
    <w:rsid w:val="00A42E75"/>
    <w:rsid w:val="00A55D8C"/>
    <w:rsid w:val="00A636BC"/>
    <w:rsid w:val="00A77F76"/>
    <w:rsid w:val="00A97D1A"/>
    <w:rsid w:val="00AA1D32"/>
    <w:rsid w:val="00AA69D4"/>
    <w:rsid w:val="00AB22F0"/>
    <w:rsid w:val="00AB310E"/>
    <w:rsid w:val="00AB685F"/>
    <w:rsid w:val="00AE3409"/>
    <w:rsid w:val="00AE3DCF"/>
    <w:rsid w:val="00B0668F"/>
    <w:rsid w:val="00B11A60"/>
    <w:rsid w:val="00B22613"/>
    <w:rsid w:val="00B22C17"/>
    <w:rsid w:val="00B25C8A"/>
    <w:rsid w:val="00B34877"/>
    <w:rsid w:val="00B441C4"/>
    <w:rsid w:val="00B44A76"/>
    <w:rsid w:val="00B5134A"/>
    <w:rsid w:val="00B61340"/>
    <w:rsid w:val="00B73FFB"/>
    <w:rsid w:val="00B768D1"/>
    <w:rsid w:val="00B90B3E"/>
    <w:rsid w:val="00BA1025"/>
    <w:rsid w:val="00BA795C"/>
    <w:rsid w:val="00BB5451"/>
    <w:rsid w:val="00BB7617"/>
    <w:rsid w:val="00BC3420"/>
    <w:rsid w:val="00BC733A"/>
    <w:rsid w:val="00BD670B"/>
    <w:rsid w:val="00BE7D3C"/>
    <w:rsid w:val="00BF0A54"/>
    <w:rsid w:val="00BF5FF6"/>
    <w:rsid w:val="00C0207F"/>
    <w:rsid w:val="00C034C1"/>
    <w:rsid w:val="00C03E40"/>
    <w:rsid w:val="00C107EB"/>
    <w:rsid w:val="00C16117"/>
    <w:rsid w:val="00C246DF"/>
    <w:rsid w:val="00C24CA2"/>
    <w:rsid w:val="00C3075A"/>
    <w:rsid w:val="00C50586"/>
    <w:rsid w:val="00C56D6D"/>
    <w:rsid w:val="00C735BD"/>
    <w:rsid w:val="00C776A4"/>
    <w:rsid w:val="00C919A4"/>
    <w:rsid w:val="00CA4392"/>
    <w:rsid w:val="00CB33F1"/>
    <w:rsid w:val="00CC393F"/>
    <w:rsid w:val="00CC47C5"/>
    <w:rsid w:val="00CC7498"/>
    <w:rsid w:val="00CD54D9"/>
    <w:rsid w:val="00CF462D"/>
    <w:rsid w:val="00D02E6D"/>
    <w:rsid w:val="00D047CE"/>
    <w:rsid w:val="00D2176E"/>
    <w:rsid w:val="00D2583D"/>
    <w:rsid w:val="00D47BF6"/>
    <w:rsid w:val="00D5631F"/>
    <w:rsid w:val="00D5656D"/>
    <w:rsid w:val="00D632BE"/>
    <w:rsid w:val="00D6609A"/>
    <w:rsid w:val="00D70065"/>
    <w:rsid w:val="00D71A67"/>
    <w:rsid w:val="00D72D06"/>
    <w:rsid w:val="00D7522C"/>
    <w:rsid w:val="00D7536F"/>
    <w:rsid w:val="00D7643E"/>
    <w:rsid w:val="00D76668"/>
    <w:rsid w:val="00D878C7"/>
    <w:rsid w:val="00D90C8E"/>
    <w:rsid w:val="00DA270E"/>
    <w:rsid w:val="00E07383"/>
    <w:rsid w:val="00E10839"/>
    <w:rsid w:val="00E165BC"/>
    <w:rsid w:val="00E25280"/>
    <w:rsid w:val="00E25BEC"/>
    <w:rsid w:val="00E267FE"/>
    <w:rsid w:val="00E57D92"/>
    <w:rsid w:val="00E61E12"/>
    <w:rsid w:val="00E7596C"/>
    <w:rsid w:val="00E878F2"/>
    <w:rsid w:val="00E87E7E"/>
    <w:rsid w:val="00EC3E20"/>
    <w:rsid w:val="00EC7059"/>
    <w:rsid w:val="00EC7E12"/>
    <w:rsid w:val="00ED0149"/>
    <w:rsid w:val="00EF7DE3"/>
    <w:rsid w:val="00F002BC"/>
    <w:rsid w:val="00F02EC7"/>
    <w:rsid w:val="00F03103"/>
    <w:rsid w:val="00F1159D"/>
    <w:rsid w:val="00F271DE"/>
    <w:rsid w:val="00F3747F"/>
    <w:rsid w:val="00F421D0"/>
    <w:rsid w:val="00F627DA"/>
    <w:rsid w:val="00F7288F"/>
    <w:rsid w:val="00F83C8F"/>
    <w:rsid w:val="00F847A6"/>
    <w:rsid w:val="00F8543B"/>
    <w:rsid w:val="00F9441B"/>
    <w:rsid w:val="00FA4C32"/>
    <w:rsid w:val="00FC4F45"/>
    <w:rsid w:val="00FE7114"/>
    <w:rsid w:val="00FF1A65"/>
    <w:rsid w:val="00FF59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B5EB6D"/>
  <w15:docId w15:val="{B92D9E4F-864A-486C-A376-1EC00AF76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246539"/>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Strong">
    <w:name w:val="Strong"/>
    <w:basedOn w:val="DefaultParagraphFont"/>
    <w:uiPriority w:val="22"/>
    <w:qFormat/>
    <w:rsid w:val="00246539"/>
    <w:rPr>
      <w:b/>
      <w:bCs/>
    </w:rPr>
  </w:style>
  <w:style w:type="paragraph" w:styleId="NormalWeb">
    <w:name w:val="Normal (Web)"/>
    <w:basedOn w:val="Normal"/>
    <w:uiPriority w:val="99"/>
    <w:unhideWhenUsed/>
    <w:rsid w:val="00246539"/>
    <w:pPr>
      <w:spacing w:before="100" w:beforeAutospacing="1" w:after="100" w:afterAutospacing="1"/>
      <w:jc w:val="left"/>
    </w:pPr>
    <w:rPr>
      <w:rFonts w:eastAsia="Times New Roman"/>
      <w:sz w:val="24"/>
      <w:szCs w:val="24"/>
      <w:lang w:val="en-IN" w:eastAsia="en-IN"/>
    </w:rPr>
  </w:style>
  <w:style w:type="table" w:customStyle="1" w:styleId="GridTable4-Accent31">
    <w:name w:val="Grid Table 4 - Accent 31"/>
    <w:basedOn w:val="TableNormal"/>
    <w:uiPriority w:val="49"/>
    <w:rsid w:val="00246539"/>
    <w:rPr>
      <w:rFonts w:asciiTheme="minorHAnsi" w:eastAsiaTheme="minorHAnsi" w:hAnsiTheme="minorHAnsi" w:cstheme="minorBidi"/>
      <w:kern w:val="2"/>
      <w:sz w:val="22"/>
      <w:szCs w:val="22"/>
      <w:lang w:val="en-IN"/>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246539"/>
    <w:rPr>
      <w:color w:val="0563C1" w:themeColor="hyperlink"/>
      <w:u w:val="single"/>
    </w:rPr>
  </w:style>
  <w:style w:type="character" w:styleId="Emphasis">
    <w:name w:val="Emphasis"/>
    <w:basedOn w:val="DefaultParagraphFont"/>
    <w:uiPriority w:val="20"/>
    <w:qFormat/>
    <w:rsid w:val="009D00B0"/>
    <w:rPr>
      <w:i/>
      <w:iCs/>
    </w:rPr>
  </w:style>
  <w:style w:type="character" w:styleId="PlaceholderText">
    <w:name w:val="Placeholder Text"/>
    <w:basedOn w:val="DefaultParagraphFont"/>
    <w:uiPriority w:val="99"/>
    <w:semiHidden/>
    <w:rsid w:val="009D00B0"/>
    <w:rPr>
      <w:color w:val="666666"/>
    </w:rPr>
  </w:style>
  <w:style w:type="character" w:customStyle="1" w:styleId="UnresolvedMention1">
    <w:name w:val="Unresolved Mention1"/>
    <w:basedOn w:val="DefaultParagraphFont"/>
    <w:uiPriority w:val="99"/>
    <w:semiHidden/>
    <w:unhideWhenUsed/>
    <w:rsid w:val="00F3747F"/>
    <w:rPr>
      <w:color w:val="605E5C"/>
      <w:shd w:val="clear" w:color="auto" w:fill="E1DFDD"/>
    </w:rPr>
  </w:style>
  <w:style w:type="table" w:customStyle="1" w:styleId="PlainTable21">
    <w:name w:val="Plain Table 21"/>
    <w:basedOn w:val="TableNormal"/>
    <w:uiPriority w:val="42"/>
    <w:rsid w:val="00EC7E1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rsid w:val="00162EE3"/>
    <w:rPr>
      <w:rFonts w:ascii="Tahoma" w:hAnsi="Tahoma" w:cs="Tahoma"/>
      <w:sz w:val="16"/>
      <w:szCs w:val="16"/>
    </w:rPr>
  </w:style>
  <w:style w:type="character" w:customStyle="1" w:styleId="BalloonTextChar">
    <w:name w:val="Balloon Text Char"/>
    <w:basedOn w:val="DefaultParagraphFont"/>
    <w:link w:val="BalloonText"/>
    <w:rsid w:val="00162EE3"/>
    <w:rPr>
      <w:rFonts w:ascii="Tahoma" w:hAnsi="Tahoma" w:cs="Tahoma"/>
      <w:sz w:val="16"/>
      <w:szCs w:val="16"/>
    </w:rPr>
  </w:style>
  <w:style w:type="character" w:customStyle="1" w:styleId="Heading1Char">
    <w:name w:val="Heading 1 Char"/>
    <w:basedOn w:val="DefaultParagraphFont"/>
    <w:link w:val="Heading1"/>
    <w:rsid w:val="009A0427"/>
    <w:rPr>
      <w:smallCaps/>
      <w:noProof/>
    </w:rPr>
  </w:style>
  <w:style w:type="character" w:customStyle="1" w:styleId="katex-mathml">
    <w:name w:val="katex-mathml"/>
    <w:basedOn w:val="DefaultParagraphFont"/>
    <w:rsid w:val="00B25C8A"/>
  </w:style>
  <w:style w:type="character" w:customStyle="1" w:styleId="mord">
    <w:name w:val="mord"/>
    <w:basedOn w:val="DefaultParagraphFont"/>
    <w:rsid w:val="00B25C8A"/>
  </w:style>
  <w:style w:type="character" w:customStyle="1" w:styleId="mbin">
    <w:name w:val="mbin"/>
    <w:basedOn w:val="DefaultParagraphFont"/>
    <w:rsid w:val="00B25C8A"/>
  </w:style>
  <w:style w:type="character" w:customStyle="1" w:styleId="mrel">
    <w:name w:val="mrel"/>
    <w:basedOn w:val="DefaultParagraphFont"/>
    <w:rsid w:val="00B25C8A"/>
  </w:style>
  <w:style w:type="character" w:customStyle="1" w:styleId="mopen">
    <w:name w:val="mopen"/>
    <w:basedOn w:val="DefaultParagraphFont"/>
    <w:rsid w:val="000477BD"/>
  </w:style>
  <w:style w:type="character" w:customStyle="1" w:styleId="mpunct">
    <w:name w:val="mpunct"/>
    <w:basedOn w:val="DefaultParagraphFont"/>
    <w:rsid w:val="000477BD"/>
  </w:style>
  <w:style w:type="character" w:customStyle="1" w:styleId="mclose">
    <w:name w:val="mclose"/>
    <w:basedOn w:val="DefaultParagraphFont"/>
    <w:rsid w:val="000477BD"/>
  </w:style>
  <w:style w:type="character" w:customStyle="1" w:styleId="vlist-s">
    <w:name w:val="vlist-s"/>
    <w:basedOn w:val="DefaultParagraphFont"/>
    <w:rsid w:val="000477BD"/>
  </w:style>
  <w:style w:type="character" w:styleId="HTMLCode">
    <w:name w:val="HTML Code"/>
    <w:basedOn w:val="DefaultParagraphFont"/>
    <w:uiPriority w:val="99"/>
    <w:unhideWhenUsed/>
    <w:rsid w:val="00D5631F"/>
    <w:rPr>
      <w:rFonts w:ascii="Courier New" w:eastAsia="Times New Roman" w:hAnsi="Courier New" w:cs="Courier New"/>
      <w:sz w:val="20"/>
      <w:szCs w:val="20"/>
    </w:rPr>
  </w:style>
  <w:style w:type="character" w:customStyle="1" w:styleId="mop">
    <w:name w:val="mop"/>
    <w:basedOn w:val="DefaultParagraphFont"/>
    <w:rsid w:val="00D5631F"/>
  </w:style>
  <w:style w:type="paragraph" w:styleId="HTMLPreformatted">
    <w:name w:val="HTML Preformatted"/>
    <w:basedOn w:val="Normal"/>
    <w:link w:val="HTMLPreformattedChar"/>
    <w:uiPriority w:val="99"/>
    <w:unhideWhenUsed/>
    <w:rsid w:val="00565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rsid w:val="00565F03"/>
    <w:rPr>
      <w:rFonts w:ascii="Courier New" w:eastAsia="Times New Roman" w:hAnsi="Courier New" w:cs="Courier New"/>
      <w:lang w:val="en-IN" w:eastAsia="en-IN"/>
    </w:rPr>
  </w:style>
  <w:style w:type="character" w:styleId="FollowedHyperlink">
    <w:name w:val="FollowedHyperlink"/>
    <w:basedOn w:val="DefaultParagraphFont"/>
    <w:rsid w:val="00B73F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9642">
      <w:bodyDiv w:val="1"/>
      <w:marLeft w:val="0"/>
      <w:marRight w:val="0"/>
      <w:marTop w:val="0"/>
      <w:marBottom w:val="0"/>
      <w:divBdr>
        <w:top w:val="none" w:sz="0" w:space="0" w:color="auto"/>
        <w:left w:val="none" w:sz="0" w:space="0" w:color="auto"/>
        <w:bottom w:val="none" w:sz="0" w:space="0" w:color="auto"/>
        <w:right w:val="none" w:sz="0" w:space="0" w:color="auto"/>
      </w:divBdr>
    </w:div>
    <w:div w:id="51851462">
      <w:bodyDiv w:val="1"/>
      <w:marLeft w:val="0"/>
      <w:marRight w:val="0"/>
      <w:marTop w:val="0"/>
      <w:marBottom w:val="0"/>
      <w:divBdr>
        <w:top w:val="none" w:sz="0" w:space="0" w:color="auto"/>
        <w:left w:val="none" w:sz="0" w:space="0" w:color="auto"/>
        <w:bottom w:val="none" w:sz="0" w:space="0" w:color="auto"/>
        <w:right w:val="none" w:sz="0" w:space="0" w:color="auto"/>
      </w:divBdr>
    </w:div>
    <w:div w:id="254752250">
      <w:bodyDiv w:val="1"/>
      <w:marLeft w:val="0"/>
      <w:marRight w:val="0"/>
      <w:marTop w:val="0"/>
      <w:marBottom w:val="0"/>
      <w:divBdr>
        <w:top w:val="none" w:sz="0" w:space="0" w:color="auto"/>
        <w:left w:val="none" w:sz="0" w:space="0" w:color="auto"/>
        <w:bottom w:val="none" w:sz="0" w:space="0" w:color="auto"/>
        <w:right w:val="none" w:sz="0" w:space="0" w:color="auto"/>
      </w:divBdr>
    </w:div>
    <w:div w:id="309987941">
      <w:bodyDiv w:val="1"/>
      <w:marLeft w:val="0"/>
      <w:marRight w:val="0"/>
      <w:marTop w:val="0"/>
      <w:marBottom w:val="0"/>
      <w:divBdr>
        <w:top w:val="none" w:sz="0" w:space="0" w:color="auto"/>
        <w:left w:val="none" w:sz="0" w:space="0" w:color="auto"/>
        <w:bottom w:val="none" w:sz="0" w:space="0" w:color="auto"/>
        <w:right w:val="none" w:sz="0" w:space="0" w:color="auto"/>
      </w:divBdr>
    </w:div>
    <w:div w:id="467212998">
      <w:bodyDiv w:val="1"/>
      <w:marLeft w:val="0"/>
      <w:marRight w:val="0"/>
      <w:marTop w:val="0"/>
      <w:marBottom w:val="0"/>
      <w:divBdr>
        <w:top w:val="none" w:sz="0" w:space="0" w:color="auto"/>
        <w:left w:val="none" w:sz="0" w:space="0" w:color="auto"/>
        <w:bottom w:val="none" w:sz="0" w:space="0" w:color="auto"/>
        <w:right w:val="none" w:sz="0" w:space="0" w:color="auto"/>
      </w:divBdr>
    </w:div>
    <w:div w:id="581719377">
      <w:bodyDiv w:val="1"/>
      <w:marLeft w:val="0"/>
      <w:marRight w:val="0"/>
      <w:marTop w:val="0"/>
      <w:marBottom w:val="0"/>
      <w:divBdr>
        <w:top w:val="none" w:sz="0" w:space="0" w:color="auto"/>
        <w:left w:val="none" w:sz="0" w:space="0" w:color="auto"/>
        <w:bottom w:val="none" w:sz="0" w:space="0" w:color="auto"/>
        <w:right w:val="none" w:sz="0" w:space="0" w:color="auto"/>
      </w:divBdr>
    </w:div>
    <w:div w:id="679965830">
      <w:bodyDiv w:val="1"/>
      <w:marLeft w:val="0"/>
      <w:marRight w:val="0"/>
      <w:marTop w:val="0"/>
      <w:marBottom w:val="0"/>
      <w:divBdr>
        <w:top w:val="none" w:sz="0" w:space="0" w:color="auto"/>
        <w:left w:val="none" w:sz="0" w:space="0" w:color="auto"/>
        <w:bottom w:val="none" w:sz="0" w:space="0" w:color="auto"/>
        <w:right w:val="none" w:sz="0" w:space="0" w:color="auto"/>
      </w:divBdr>
    </w:div>
    <w:div w:id="705059088">
      <w:bodyDiv w:val="1"/>
      <w:marLeft w:val="0"/>
      <w:marRight w:val="0"/>
      <w:marTop w:val="0"/>
      <w:marBottom w:val="0"/>
      <w:divBdr>
        <w:top w:val="none" w:sz="0" w:space="0" w:color="auto"/>
        <w:left w:val="none" w:sz="0" w:space="0" w:color="auto"/>
        <w:bottom w:val="none" w:sz="0" w:space="0" w:color="auto"/>
        <w:right w:val="none" w:sz="0" w:space="0" w:color="auto"/>
      </w:divBdr>
    </w:div>
    <w:div w:id="721909765">
      <w:bodyDiv w:val="1"/>
      <w:marLeft w:val="0"/>
      <w:marRight w:val="0"/>
      <w:marTop w:val="0"/>
      <w:marBottom w:val="0"/>
      <w:divBdr>
        <w:top w:val="none" w:sz="0" w:space="0" w:color="auto"/>
        <w:left w:val="none" w:sz="0" w:space="0" w:color="auto"/>
        <w:bottom w:val="none" w:sz="0" w:space="0" w:color="auto"/>
        <w:right w:val="none" w:sz="0" w:space="0" w:color="auto"/>
      </w:divBdr>
    </w:div>
    <w:div w:id="754058916">
      <w:bodyDiv w:val="1"/>
      <w:marLeft w:val="0"/>
      <w:marRight w:val="0"/>
      <w:marTop w:val="0"/>
      <w:marBottom w:val="0"/>
      <w:divBdr>
        <w:top w:val="none" w:sz="0" w:space="0" w:color="auto"/>
        <w:left w:val="none" w:sz="0" w:space="0" w:color="auto"/>
        <w:bottom w:val="none" w:sz="0" w:space="0" w:color="auto"/>
        <w:right w:val="none" w:sz="0" w:space="0" w:color="auto"/>
      </w:divBdr>
    </w:div>
    <w:div w:id="809857357">
      <w:bodyDiv w:val="1"/>
      <w:marLeft w:val="0"/>
      <w:marRight w:val="0"/>
      <w:marTop w:val="0"/>
      <w:marBottom w:val="0"/>
      <w:divBdr>
        <w:top w:val="none" w:sz="0" w:space="0" w:color="auto"/>
        <w:left w:val="none" w:sz="0" w:space="0" w:color="auto"/>
        <w:bottom w:val="none" w:sz="0" w:space="0" w:color="auto"/>
        <w:right w:val="none" w:sz="0" w:space="0" w:color="auto"/>
      </w:divBdr>
    </w:div>
    <w:div w:id="837042153">
      <w:bodyDiv w:val="1"/>
      <w:marLeft w:val="0"/>
      <w:marRight w:val="0"/>
      <w:marTop w:val="0"/>
      <w:marBottom w:val="0"/>
      <w:divBdr>
        <w:top w:val="none" w:sz="0" w:space="0" w:color="auto"/>
        <w:left w:val="none" w:sz="0" w:space="0" w:color="auto"/>
        <w:bottom w:val="none" w:sz="0" w:space="0" w:color="auto"/>
        <w:right w:val="none" w:sz="0" w:space="0" w:color="auto"/>
      </w:divBdr>
    </w:div>
    <w:div w:id="887110997">
      <w:bodyDiv w:val="1"/>
      <w:marLeft w:val="0"/>
      <w:marRight w:val="0"/>
      <w:marTop w:val="0"/>
      <w:marBottom w:val="0"/>
      <w:divBdr>
        <w:top w:val="none" w:sz="0" w:space="0" w:color="auto"/>
        <w:left w:val="none" w:sz="0" w:space="0" w:color="auto"/>
        <w:bottom w:val="none" w:sz="0" w:space="0" w:color="auto"/>
        <w:right w:val="none" w:sz="0" w:space="0" w:color="auto"/>
      </w:divBdr>
    </w:div>
    <w:div w:id="903489662">
      <w:bodyDiv w:val="1"/>
      <w:marLeft w:val="0"/>
      <w:marRight w:val="0"/>
      <w:marTop w:val="0"/>
      <w:marBottom w:val="0"/>
      <w:divBdr>
        <w:top w:val="none" w:sz="0" w:space="0" w:color="auto"/>
        <w:left w:val="none" w:sz="0" w:space="0" w:color="auto"/>
        <w:bottom w:val="none" w:sz="0" w:space="0" w:color="auto"/>
        <w:right w:val="none" w:sz="0" w:space="0" w:color="auto"/>
      </w:divBdr>
    </w:div>
    <w:div w:id="933634564">
      <w:bodyDiv w:val="1"/>
      <w:marLeft w:val="0"/>
      <w:marRight w:val="0"/>
      <w:marTop w:val="0"/>
      <w:marBottom w:val="0"/>
      <w:divBdr>
        <w:top w:val="none" w:sz="0" w:space="0" w:color="auto"/>
        <w:left w:val="none" w:sz="0" w:space="0" w:color="auto"/>
        <w:bottom w:val="none" w:sz="0" w:space="0" w:color="auto"/>
        <w:right w:val="none" w:sz="0" w:space="0" w:color="auto"/>
      </w:divBdr>
    </w:div>
    <w:div w:id="944387808">
      <w:bodyDiv w:val="1"/>
      <w:marLeft w:val="0"/>
      <w:marRight w:val="0"/>
      <w:marTop w:val="0"/>
      <w:marBottom w:val="0"/>
      <w:divBdr>
        <w:top w:val="none" w:sz="0" w:space="0" w:color="auto"/>
        <w:left w:val="none" w:sz="0" w:space="0" w:color="auto"/>
        <w:bottom w:val="none" w:sz="0" w:space="0" w:color="auto"/>
        <w:right w:val="none" w:sz="0" w:space="0" w:color="auto"/>
      </w:divBdr>
    </w:div>
    <w:div w:id="1016231747">
      <w:bodyDiv w:val="1"/>
      <w:marLeft w:val="0"/>
      <w:marRight w:val="0"/>
      <w:marTop w:val="0"/>
      <w:marBottom w:val="0"/>
      <w:divBdr>
        <w:top w:val="none" w:sz="0" w:space="0" w:color="auto"/>
        <w:left w:val="none" w:sz="0" w:space="0" w:color="auto"/>
        <w:bottom w:val="none" w:sz="0" w:space="0" w:color="auto"/>
        <w:right w:val="none" w:sz="0" w:space="0" w:color="auto"/>
      </w:divBdr>
    </w:div>
    <w:div w:id="1026952004">
      <w:bodyDiv w:val="1"/>
      <w:marLeft w:val="0"/>
      <w:marRight w:val="0"/>
      <w:marTop w:val="0"/>
      <w:marBottom w:val="0"/>
      <w:divBdr>
        <w:top w:val="none" w:sz="0" w:space="0" w:color="auto"/>
        <w:left w:val="none" w:sz="0" w:space="0" w:color="auto"/>
        <w:bottom w:val="none" w:sz="0" w:space="0" w:color="auto"/>
        <w:right w:val="none" w:sz="0" w:space="0" w:color="auto"/>
      </w:divBdr>
    </w:div>
    <w:div w:id="1041976497">
      <w:bodyDiv w:val="1"/>
      <w:marLeft w:val="0"/>
      <w:marRight w:val="0"/>
      <w:marTop w:val="0"/>
      <w:marBottom w:val="0"/>
      <w:divBdr>
        <w:top w:val="none" w:sz="0" w:space="0" w:color="auto"/>
        <w:left w:val="none" w:sz="0" w:space="0" w:color="auto"/>
        <w:bottom w:val="none" w:sz="0" w:space="0" w:color="auto"/>
        <w:right w:val="none" w:sz="0" w:space="0" w:color="auto"/>
      </w:divBdr>
    </w:div>
    <w:div w:id="1139147821">
      <w:bodyDiv w:val="1"/>
      <w:marLeft w:val="0"/>
      <w:marRight w:val="0"/>
      <w:marTop w:val="0"/>
      <w:marBottom w:val="0"/>
      <w:divBdr>
        <w:top w:val="none" w:sz="0" w:space="0" w:color="auto"/>
        <w:left w:val="none" w:sz="0" w:space="0" w:color="auto"/>
        <w:bottom w:val="none" w:sz="0" w:space="0" w:color="auto"/>
        <w:right w:val="none" w:sz="0" w:space="0" w:color="auto"/>
      </w:divBdr>
      <w:divsChild>
        <w:div w:id="809441914">
          <w:marLeft w:val="0"/>
          <w:marRight w:val="0"/>
          <w:marTop w:val="0"/>
          <w:marBottom w:val="0"/>
          <w:divBdr>
            <w:top w:val="none" w:sz="0" w:space="0" w:color="auto"/>
            <w:left w:val="none" w:sz="0" w:space="0" w:color="auto"/>
            <w:bottom w:val="none" w:sz="0" w:space="0" w:color="auto"/>
            <w:right w:val="none" w:sz="0" w:space="0" w:color="auto"/>
          </w:divBdr>
        </w:div>
        <w:div w:id="897596271">
          <w:marLeft w:val="0"/>
          <w:marRight w:val="0"/>
          <w:marTop w:val="0"/>
          <w:marBottom w:val="0"/>
          <w:divBdr>
            <w:top w:val="none" w:sz="0" w:space="0" w:color="auto"/>
            <w:left w:val="none" w:sz="0" w:space="0" w:color="auto"/>
            <w:bottom w:val="none" w:sz="0" w:space="0" w:color="auto"/>
            <w:right w:val="none" w:sz="0" w:space="0" w:color="auto"/>
          </w:divBdr>
        </w:div>
        <w:div w:id="1902714062">
          <w:marLeft w:val="0"/>
          <w:marRight w:val="0"/>
          <w:marTop w:val="0"/>
          <w:marBottom w:val="0"/>
          <w:divBdr>
            <w:top w:val="none" w:sz="0" w:space="0" w:color="auto"/>
            <w:left w:val="none" w:sz="0" w:space="0" w:color="auto"/>
            <w:bottom w:val="none" w:sz="0" w:space="0" w:color="auto"/>
            <w:right w:val="none" w:sz="0" w:space="0" w:color="auto"/>
          </w:divBdr>
        </w:div>
      </w:divsChild>
    </w:div>
    <w:div w:id="1151169948">
      <w:bodyDiv w:val="1"/>
      <w:marLeft w:val="0"/>
      <w:marRight w:val="0"/>
      <w:marTop w:val="0"/>
      <w:marBottom w:val="0"/>
      <w:divBdr>
        <w:top w:val="none" w:sz="0" w:space="0" w:color="auto"/>
        <w:left w:val="none" w:sz="0" w:space="0" w:color="auto"/>
        <w:bottom w:val="none" w:sz="0" w:space="0" w:color="auto"/>
        <w:right w:val="none" w:sz="0" w:space="0" w:color="auto"/>
      </w:divBdr>
    </w:div>
    <w:div w:id="1331837742">
      <w:bodyDiv w:val="1"/>
      <w:marLeft w:val="0"/>
      <w:marRight w:val="0"/>
      <w:marTop w:val="0"/>
      <w:marBottom w:val="0"/>
      <w:divBdr>
        <w:top w:val="none" w:sz="0" w:space="0" w:color="auto"/>
        <w:left w:val="none" w:sz="0" w:space="0" w:color="auto"/>
        <w:bottom w:val="none" w:sz="0" w:space="0" w:color="auto"/>
        <w:right w:val="none" w:sz="0" w:space="0" w:color="auto"/>
      </w:divBdr>
    </w:div>
    <w:div w:id="1364137825">
      <w:bodyDiv w:val="1"/>
      <w:marLeft w:val="0"/>
      <w:marRight w:val="0"/>
      <w:marTop w:val="0"/>
      <w:marBottom w:val="0"/>
      <w:divBdr>
        <w:top w:val="none" w:sz="0" w:space="0" w:color="auto"/>
        <w:left w:val="none" w:sz="0" w:space="0" w:color="auto"/>
        <w:bottom w:val="none" w:sz="0" w:space="0" w:color="auto"/>
        <w:right w:val="none" w:sz="0" w:space="0" w:color="auto"/>
      </w:divBdr>
    </w:div>
    <w:div w:id="1376932787">
      <w:bodyDiv w:val="1"/>
      <w:marLeft w:val="0"/>
      <w:marRight w:val="0"/>
      <w:marTop w:val="0"/>
      <w:marBottom w:val="0"/>
      <w:divBdr>
        <w:top w:val="none" w:sz="0" w:space="0" w:color="auto"/>
        <w:left w:val="none" w:sz="0" w:space="0" w:color="auto"/>
        <w:bottom w:val="none" w:sz="0" w:space="0" w:color="auto"/>
        <w:right w:val="none" w:sz="0" w:space="0" w:color="auto"/>
      </w:divBdr>
    </w:div>
    <w:div w:id="1439133355">
      <w:bodyDiv w:val="1"/>
      <w:marLeft w:val="0"/>
      <w:marRight w:val="0"/>
      <w:marTop w:val="0"/>
      <w:marBottom w:val="0"/>
      <w:divBdr>
        <w:top w:val="none" w:sz="0" w:space="0" w:color="auto"/>
        <w:left w:val="none" w:sz="0" w:space="0" w:color="auto"/>
        <w:bottom w:val="none" w:sz="0" w:space="0" w:color="auto"/>
        <w:right w:val="none" w:sz="0" w:space="0" w:color="auto"/>
      </w:divBdr>
    </w:div>
    <w:div w:id="1682124826">
      <w:bodyDiv w:val="1"/>
      <w:marLeft w:val="0"/>
      <w:marRight w:val="0"/>
      <w:marTop w:val="0"/>
      <w:marBottom w:val="0"/>
      <w:divBdr>
        <w:top w:val="none" w:sz="0" w:space="0" w:color="auto"/>
        <w:left w:val="none" w:sz="0" w:space="0" w:color="auto"/>
        <w:bottom w:val="none" w:sz="0" w:space="0" w:color="auto"/>
        <w:right w:val="none" w:sz="0" w:space="0" w:color="auto"/>
      </w:divBdr>
    </w:div>
    <w:div w:id="1729454737">
      <w:bodyDiv w:val="1"/>
      <w:marLeft w:val="0"/>
      <w:marRight w:val="0"/>
      <w:marTop w:val="0"/>
      <w:marBottom w:val="0"/>
      <w:divBdr>
        <w:top w:val="none" w:sz="0" w:space="0" w:color="auto"/>
        <w:left w:val="none" w:sz="0" w:space="0" w:color="auto"/>
        <w:bottom w:val="none" w:sz="0" w:space="0" w:color="auto"/>
        <w:right w:val="none" w:sz="0" w:space="0" w:color="auto"/>
      </w:divBdr>
    </w:div>
    <w:div w:id="1731152802">
      <w:bodyDiv w:val="1"/>
      <w:marLeft w:val="0"/>
      <w:marRight w:val="0"/>
      <w:marTop w:val="0"/>
      <w:marBottom w:val="0"/>
      <w:divBdr>
        <w:top w:val="none" w:sz="0" w:space="0" w:color="auto"/>
        <w:left w:val="none" w:sz="0" w:space="0" w:color="auto"/>
        <w:bottom w:val="none" w:sz="0" w:space="0" w:color="auto"/>
        <w:right w:val="none" w:sz="0" w:space="0" w:color="auto"/>
      </w:divBdr>
    </w:div>
    <w:div w:id="1795445490">
      <w:bodyDiv w:val="1"/>
      <w:marLeft w:val="0"/>
      <w:marRight w:val="0"/>
      <w:marTop w:val="0"/>
      <w:marBottom w:val="0"/>
      <w:divBdr>
        <w:top w:val="none" w:sz="0" w:space="0" w:color="auto"/>
        <w:left w:val="none" w:sz="0" w:space="0" w:color="auto"/>
        <w:bottom w:val="none" w:sz="0" w:space="0" w:color="auto"/>
        <w:right w:val="none" w:sz="0" w:space="0" w:color="auto"/>
      </w:divBdr>
    </w:div>
    <w:div w:id="1810321644">
      <w:bodyDiv w:val="1"/>
      <w:marLeft w:val="0"/>
      <w:marRight w:val="0"/>
      <w:marTop w:val="0"/>
      <w:marBottom w:val="0"/>
      <w:divBdr>
        <w:top w:val="none" w:sz="0" w:space="0" w:color="auto"/>
        <w:left w:val="none" w:sz="0" w:space="0" w:color="auto"/>
        <w:bottom w:val="none" w:sz="0" w:space="0" w:color="auto"/>
        <w:right w:val="none" w:sz="0" w:space="0" w:color="auto"/>
      </w:divBdr>
    </w:div>
    <w:div w:id="1848061781">
      <w:bodyDiv w:val="1"/>
      <w:marLeft w:val="0"/>
      <w:marRight w:val="0"/>
      <w:marTop w:val="0"/>
      <w:marBottom w:val="0"/>
      <w:divBdr>
        <w:top w:val="none" w:sz="0" w:space="0" w:color="auto"/>
        <w:left w:val="none" w:sz="0" w:space="0" w:color="auto"/>
        <w:bottom w:val="none" w:sz="0" w:space="0" w:color="auto"/>
        <w:right w:val="none" w:sz="0" w:space="0" w:color="auto"/>
      </w:divBdr>
    </w:div>
    <w:div w:id="1849909477">
      <w:bodyDiv w:val="1"/>
      <w:marLeft w:val="0"/>
      <w:marRight w:val="0"/>
      <w:marTop w:val="0"/>
      <w:marBottom w:val="0"/>
      <w:divBdr>
        <w:top w:val="none" w:sz="0" w:space="0" w:color="auto"/>
        <w:left w:val="none" w:sz="0" w:space="0" w:color="auto"/>
        <w:bottom w:val="none" w:sz="0" w:space="0" w:color="auto"/>
        <w:right w:val="none" w:sz="0" w:space="0" w:color="auto"/>
      </w:divBdr>
    </w:div>
    <w:div w:id="1964773585">
      <w:bodyDiv w:val="1"/>
      <w:marLeft w:val="0"/>
      <w:marRight w:val="0"/>
      <w:marTop w:val="0"/>
      <w:marBottom w:val="0"/>
      <w:divBdr>
        <w:top w:val="none" w:sz="0" w:space="0" w:color="auto"/>
        <w:left w:val="none" w:sz="0" w:space="0" w:color="auto"/>
        <w:bottom w:val="none" w:sz="0" w:space="0" w:color="auto"/>
        <w:right w:val="none" w:sz="0" w:space="0" w:color="auto"/>
      </w:divBdr>
    </w:div>
    <w:div w:id="2001304464">
      <w:bodyDiv w:val="1"/>
      <w:marLeft w:val="0"/>
      <w:marRight w:val="0"/>
      <w:marTop w:val="0"/>
      <w:marBottom w:val="0"/>
      <w:divBdr>
        <w:top w:val="none" w:sz="0" w:space="0" w:color="auto"/>
        <w:left w:val="none" w:sz="0" w:space="0" w:color="auto"/>
        <w:bottom w:val="none" w:sz="0" w:space="0" w:color="auto"/>
        <w:right w:val="none" w:sz="0" w:space="0" w:color="auto"/>
      </w:divBdr>
    </w:div>
    <w:div w:id="2006778526">
      <w:bodyDiv w:val="1"/>
      <w:marLeft w:val="0"/>
      <w:marRight w:val="0"/>
      <w:marTop w:val="0"/>
      <w:marBottom w:val="0"/>
      <w:divBdr>
        <w:top w:val="none" w:sz="0" w:space="0" w:color="auto"/>
        <w:left w:val="none" w:sz="0" w:space="0" w:color="auto"/>
        <w:bottom w:val="none" w:sz="0" w:space="0" w:color="auto"/>
        <w:right w:val="none" w:sz="0" w:space="0" w:color="auto"/>
      </w:divBdr>
    </w:div>
    <w:div w:id="2045867308">
      <w:bodyDiv w:val="1"/>
      <w:marLeft w:val="0"/>
      <w:marRight w:val="0"/>
      <w:marTop w:val="0"/>
      <w:marBottom w:val="0"/>
      <w:divBdr>
        <w:top w:val="none" w:sz="0" w:space="0" w:color="auto"/>
        <w:left w:val="none" w:sz="0" w:space="0" w:color="auto"/>
        <w:bottom w:val="none" w:sz="0" w:space="0" w:color="auto"/>
        <w:right w:val="none" w:sz="0" w:space="0" w:color="auto"/>
      </w:divBdr>
    </w:div>
    <w:div w:id="2135321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D57F2B-9B1F-4882-8052-86AC14913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Pages>
  <Words>6729</Words>
  <Characters>38360</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Afeef Ahmed</cp:lastModifiedBy>
  <cp:revision>5</cp:revision>
  <cp:lastPrinted>2025-04-11T04:19:00Z</cp:lastPrinted>
  <dcterms:created xsi:type="dcterms:W3CDTF">2025-04-11T04:13:00Z</dcterms:created>
  <dcterms:modified xsi:type="dcterms:W3CDTF">2025-04-11T07:56:00Z</dcterms:modified>
</cp:coreProperties>
</file>