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批量创建材质球和预制体工具使用文档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400550" cy="17335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使用说明：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1.拖入预制体和材质球输出文件夹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040" cy="14744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2.拖入需要处理的预制体</w:t>
      </w:r>
    </w:p>
    <w:p>
      <w:pPr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1770" cy="163131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3.输入处理预制体的数量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6690" cy="22567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同时也会在材质球输出文件夹中实时更新材质的修改。</w:t>
      </w:r>
      <w:r>
        <w:br w:type="textWrapping"/>
      </w:r>
      <w:r>
        <w:drawing>
          <wp:inline distT="0" distB="0" distL="114300" distR="114300">
            <wp:extent cx="4433570" cy="1992630"/>
            <wp:effectExtent l="0" t="0" r="508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4.面板介绍</w:t>
      </w:r>
      <w:r>
        <w:drawing>
          <wp:inline distT="0" distB="0" distL="114300" distR="114300">
            <wp:extent cx="5273040" cy="464756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040" cy="4647565"/>
            <wp:effectExtent l="0" t="0" r="381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4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675" cy="2871470"/>
            <wp:effectExtent l="0" t="0" r="317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Fonts w:hint="eastAsia"/>
          <w:lang w:val="en-US" w:eastAsia="zh-CN"/>
        </w:rPr>
        <w:t>注意事项：请不要再使用的时候切换 运行/编辑模式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yZDI0OGVkN2UzMjMxMGY4YTY5ZDdmMjhlZTczMWYifQ=="/>
  </w:docVars>
  <w:rsids>
    <w:rsidRoot w:val="00000000"/>
    <w:rsid w:val="083C7D84"/>
    <w:rsid w:val="3552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2023-08-30T06:10:00Z</dcterms:created>
  <dc:creator>Administrator</dc:creator>
  <cp:lastModifiedBy>sd</cp:lastModifiedBy>
  <dcterms:modified xsi:type="dcterms:W3CDTF">2023-09-12T02:53:40Z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0AFA5EA796BC46E0ADF5FA71748812E1_12</vt:lpwstr>
  </property>
</Properties>
</file>